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2C28" w14:textId="4BB57437" w:rsidR="00B738BD" w:rsidRPr="00C95F57" w:rsidRDefault="008B676A" w:rsidP="00C95F57">
      <w:pPr>
        <w:rPr>
          <w:rFonts w:ascii="Times New Roman" w:hAnsi="Times New Roman" w:cs="Times New Roman"/>
          <w:sz w:val="28"/>
          <w:szCs w:val="28"/>
        </w:rPr>
      </w:pPr>
      <w:r w:rsidRPr="00C95F57">
        <w:rPr>
          <w:rFonts w:ascii="Times New Roman" w:hAnsi="Times New Roman" w:cs="Times New Roman"/>
          <w:sz w:val="28"/>
          <w:szCs w:val="28"/>
        </w:rPr>
        <w:t>Karen Morash</w:t>
      </w:r>
    </w:p>
    <w:p w14:paraId="71B817FC" w14:textId="74E8D166" w:rsidR="008B676A" w:rsidRPr="008B676A" w:rsidRDefault="008B676A" w:rsidP="004F2A4F">
      <w:pPr>
        <w:pStyle w:val="ListParagraph"/>
        <w:spacing w:line="480" w:lineRule="auto"/>
        <w:ind w:left="0"/>
        <w:rPr>
          <w:rFonts w:ascii="Times New Roman" w:hAnsi="Times New Roman" w:cs="Times New Roman"/>
          <w:b/>
          <w:bCs/>
          <w:sz w:val="32"/>
          <w:szCs w:val="32"/>
        </w:rPr>
      </w:pPr>
      <w:r w:rsidRPr="008B676A">
        <w:rPr>
          <w:rFonts w:ascii="Times New Roman" w:hAnsi="Times New Roman" w:cs="Times New Roman"/>
          <w:b/>
          <w:bCs/>
          <w:sz w:val="32"/>
          <w:szCs w:val="32"/>
        </w:rPr>
        <w:t>Playwriting Manuals 1888-1925:</w:t>
      </w:r>
      <w:r w:rsidRPr="002C2C15">
        <w:rPr>
          <w:rFonts w:ascii="Times New Roman" w:hAnsi="Times New Roman" w:cs="Times New Roman"/>
          <w:b/>
          <w:bCs/>
          <w:sz w:val="32"/>
          <w:szCs w:val="32"/>
        </w:rPr>
        <w:t xml:space="preserve"> </w:t>
      </w:r>
      <w:r w:rsidRPr="008B676A">
        <w:rPr>
          <w:rFonts w:ascii="Times New Roman" w:hAnsi="Times New Roman" w:cs="Times New Roman"/>
          <w:b/>
          <w:bCs/>
          <w:sz w:val="32"/>
          <w:szCs w:val="32"/>
        </w:rPr>
        <w:t xml:space="preserve">Jerome K. Jerome, Alfred Hennequin, Agnes Platt, and Moses Malevinsky </w:t>
      </w:r>
    </w:p>
    <w:p w14:paraId="3DB986F2" w14:textId="2534675E" w:rsidR="002C2C15" w:rsidRDefault="002C2C15" w:rsidP="004F2A4F">
      <w:pPr>
        <w:spacing w:line="480" w:lineRule="auto"/>
        <w:rPr>
          <w:rFonts w:ascii="Times New Roman" w:hAnsi="Times New Roman" w:cs="Times New Roman"/>
          <w:b/>
          <w:bCs/>
        </w:rPr>
      </w:pPr>
      <w:r w:rsidRPr="002C2C15">
        <w:rPr>
          <w:rFonts w:ascii="Times New Roman" w:hAnsi="Times New Roman" w:cs="Times New Roman"/>
        </w:rPr>
        <w:t>Since the 1990s, there has been a large number of ‘how-to’ manuals published in English for aspiring playwrights. By and large, these texts treat the pedagogy of playwriting as a relatively recent phenomenon. However, there is a series of relatively unknown books from the mid-nineteenth century onwards which were written with the purpose of teaching the craft of dramatic writing. These texts generally take a more practical approach than their contemporary descendants, emphasizing the importance of a hands-on understanding of theatre and the individual roles within it. This article argues that, whilst these books are representative of the historical context they were written in, they also contain advice which is still useful for playwrights, along with fascinating individual characteristics. Texts featured include one of the earliest manuals discovered, written by the anonymous ‘A Dramatist’, who is revealed to be a famous English humourist. Other highlights include a text by the first (known) woman to write a how-to manual in English and a book which uses a mathematical formula as a foundation for writing a script. Karen Morash is Lead Academic Tutor on the BA Theatre Studies at Rose Bruford College of Theatre and Performance. She also creates work as a playwright and poet, and works as a dramaturg with the theatre company Head for Heights. She received a PhD from Goldsmiths, focused on playwrights who engage with collaborative devising</w:t>
      </w:r>
      <w:r w:rsidRPr="002C2C15">
        <w:rPr>
          <w:rFonts w:ascii="Times New Roman" w:hAnsi="Times New Roman" w:cs="Times New Roman"/>
          <w:b/>
          <w:bCs/>
        </w:rPr>
        <w:t xml:space="preserve">. </w:t>
      </w:r>
    </w:p>
    <w:p w14:paraId="000BE649" w14:textId="341D875C" w:rsidR="002C2C15" w:rsidRDefault="002C2C15" w:rsidP="004F2A4F">
      <w:pPr>
        <w:spacing w:line="480" w:lineRule="auto"/>
        <w:rPr>
          <w:rFonts w:ascii="Times New Roman" w:hAnsi="Times New Roman" w:cs="Times New Roman"/>
        </w:rPr>
      </w:pPr>
      <w:r>
        <w:rPr>
          <w:rFonts w:ascii="Times New Roman" w:hAnsi="Times New Roman" w:cs="Times New Roman"/>
          <w:i/>
          <w:iCs/>
        </w:rPr>
        <w:t xml:space="preserve">Key terms: </w:t>
      </w:r>
      <w:r w:rsidRPr="002C2C15">
        <w:rPr>
          <w:rFonts w:ascii="Times New Roman" w:hAnsi="Times New Roman" w:cs="Times New Roman"/>
        </w:rPr>
        <w:t>dramatist, ‘pedagogy of playwriting’, dramaturgy, playwriting manuals, Steve Waters, George Pierce Baker</w:t>
      </w:r>
      <w:r>
        <w:rPr>
          <w:rFonts w:ascii="Times New Roman" w:hAnsi="Times New Roman" w:cs="Times New Roman"/>
        </w:rPr>
        <w:t>.</w:t>
      </w:r>
    </w:p>
    <w:p w14:paraId="6BDEA57E" w14:textId="77777777" w:rsidR="002C2C15" w:rsidRDefault="002C2C15" w:rsidP="002C2C15">
      <w:pPr>
        <w:rPr>
          <w:rFonts w:ascii="Times New Roman" w:hAnsi="Times New Roman" w:cs="Times New Roman"/>
          <w:sz w:val="24"/>
          <w:szCs w:val="24"/>
        </w:rPr>
      </w:pPr>
    </w:p>
    <w:p w14:paraId="65FDB978" w14:textId="7DFDA5A4" w:rsidR="00433B69" w:rsidRPr="0030790A" w:rsidRDefault="002C2C15" w:rsidP="002C2C15">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HIS 2013 </w:t>
      </w:r>
      <w:r w:rsidR="00FC5195">
        <w:rPr>
          <w:rFonts w:ascii="Times New Roman" w:hAnsi="Times New Roman" w:cs="Times New Roman"/>
          <w:sz w:val="24"/>
          <w:szCs w:val="24"/>
        </w:rPr>
        <w:t xml:space="preserve">ARTICLE </w:t>
      </w:r>
      <w:r w:rsidR="00EA582B" w:rsidRPr="0030790A">
        <w:rPr>
          <w:rFonts w:ascii="Times New Roman" w:hAnsi="Times New Roman" w:cs="Times New Roman"/>
          <w:sz w:val="24"/>
          <w:szCs w:val="24"/>
        </w:rPr>
        <w:t xml:space="preserve"> ‘How to Describe an Apple: A Brief Survey of the Literature o</w:t>
      </w:r>
      <w:r w:rsidR="00C73746" w:rsidRPr="0030790A">
        <w:rPr>
          <w:rFonts w:ascii="Times New Roman" w:hAnsi="Times New Roman" w:cs="Times New Roman"/>
          <w:sz w:val="24"/>
          <w:szCs w:val="24"/>
        </w:rPr>
        <w:t>n Playwrit</w:t>
      </w:r>
      <w:r w:rsidR="007C2517" w:rsidRPr="0030790A">
        <w:rPr>
          <w:rFonts w:ascii="Times New Roman" w:hAnsi="Times New Roman" w:cs="Times New Roman"/>
          <w:sz w:val="24"/>
          <w:szCs w:val="24"/>
        </w:rPr>
        <w:t>ing’, playwright Steve Waters (</w:t>
      </w:r>
      <w:r w:rsidR="00C73746" w:rsidRPr="0030790A">
        <w:rPr>
          <w:rFonts w:ascii="Times New Roman" w:hAnsi="Times New Roman" w:cs="Times New Roman"/>
          <w:sz w:val="24"/>
          <w:szCs w:val="24"/>
        </w:rPr>
        <w:t>former convenor of the well-known MA in Playwriting at the University of Birmingham, and author of the</w:t>
      </w:r>
      <w:r w:rsidR="007C2517" w:rsidRPr="0030790A">
        <w:rPr>
          <w:rFonts w:ascii="Times New Roman" w:hAnsi="Times New Roman" w:cs="Times New Roman"/>
          <w:sz w:val="24"/>
          <w:szCs w:val="24"/>
        </w:rPr>
        <w:t xml:space="preserve"> graduate playwriting course</w:t>
      </w:r>
      <w:r w:rsidR="00C73746" w:rsidRPr="0030790A">
        <w:rPr>
          <w:rFonts w:ascii="Times New Roman" w:hAnsi="Times New Roman" w:cs="Times New Roman"/>
          <w:sz w:val="24"/>
          <w:szCs w:val="24"/>
        </w:rPr>
        <w:t xml:space="preserve"> reading-list favourite </w:t>
      </w:r>
      <w:r w:rsidR="00C73746" w:rsidRPr="0030790A">
        <w:rPr>
          <w:rFonts w:ascii="Times New Roman" w:hAnsi="Times New Roman" w:cs="Times New Roman"/>
          <w:i/>
          <w:sz w:val="24"/>
          <w:szCs w:val="24"/>
        </w:rPr>
        <w:t>The Secret Life of Plays</w:t>
      </w:r>
      <w:r w:rsidR="00C73746" w:rsidRPr="0030790A">
        <w:rPr>
          <w:rFonts w:ascii="Times New Roman" w:hAnsi="Times New Roman" w:cs="Times New Roman"/>
          <w:sz w:val="24"/>
          <w:szCs w:val="24"/>
        </w:rPr>
        <w:t>)</w:t>
      </w:r>
      <w:r w:rsidR="008842BC" w:rsidRPr="0030790A">
        <w:rPr>
          <w:rFonts w:ascii="Times New Roman" w:hAnsi="Times New Roman" w:cs="Times New Roman"/>
          <w:sz w:val="24"/>
          <w:szCs w:val="24"/>
        </w:rPr>
        <w:t xml:space="preserve"> claims that </w:t>
      </w:r>
      <w:r w:rsidR="00EA582B" w:rsidRPr="0030790A">
        <w:rPr>
          <w:rFonts w:ascii="Times New Roman" w:hAnsi="Times New Roman" w:cs="Times New Roman"/>
          <w:sz w:val="24"/>
          <w:szCs w:val="24"/>
        </w:rPr>
        <w:t>until recently</w:t>
      </w:r>
      <w:r w:rsidR="00A4479F" w:rsidRPr="0030790A">
        <w:rPr>
          <w:rFonts w:ascii="Times New Roman" w:hAnsi="Times New Roman" w:cs="Times New Roman"/>
          <w:sz w:val="24"/>
          <w:szCs w:val="24"/>
        </w:rPr>
        <w:t>,</w:t>
      </w:r>
      <w:r w:rsidR="00EA582B" w:rsidRPr="0030790A">
        <w:rPr>
          <w:rFonts w:ascii="Times New Roman" w:hAnsi="Times New Roman" w:cs="Times New Roman"/>
          <w:sz w:val="24"/>
          <w:szCs w:val="24"/>
        </w:rPr>
        <w:t xml:space="preserve"> </w:t>
      </w:r>
      <w:r w:rsidR="001F73F7" w:rsidRPr="0030790A">
        <w:rPr>
          <w:rFonts w:ascii="Times New Roman" w:hAnsi="Times New Roman" w:cs="Times New Roman"/>
          <w:sz w:val="24"/>
          <w:szCs w:val="24"/>
        </w:rPr>
        <w:t xml:space="preserve">books providing </w:t>
      </w:r>
      <w:r w:rsidR="001F73F7" w:rsidRPr="0030790A">
        <w:rPr>
          <w:rFonts w:ascii="Times New Roman" w:hAnsi="Times New Roman" w:cs="Times New Roman"/>
          <w:sz w:val="24"/>
          <w:szCs w:val="24"/>
        </w:rPr>
        <w:lastRenderedPageBreak/>
        <w:t>advice for playwrights</w:t>
      </w:r>
      <w:r w:rsidR="00EA582B" w:rsidRPr="0030790A">
        <w:rPr>
          <w:rFonts w:ascii="Times New Roman" w:hAnsi="Times New Roman" w:cs="Times New Roman"/>
          <w:sz w:val="24"/>
          <w:szCs w:val="24"/>
        </w:rPr>
        <w:t xml:space="preserve"> </w:t>
      </w:r>
      <w:r w:rsidR="008842BC" w:rsidRPr="0030790A">
        <w:rPr>
          <w:rFonts w:ascii="Times New Roman" w:hAnsi="Times New Roman" w:cs="Times New Roman"/>
          <w:sz w:val="24"/>
          <w:szCs w:val="24"/>
        </w:rPr>
        <w:t>‘</w:t>
      </w:r>
      <w:r w:rsidR="00EA582B" w:rsidRPr="0030790A">
        <w:rPr>
          <w:rFonts w:ascii="Times New Roman" w:hAnsi="Times New Roman" w:cs="Times New Roman"/>
          <w:sz w:val="24"/>
          <w:szCs w:val="24"/>
        </w:rPr>
        <w:t xml:space="preserve">barely existed except as an outpost of literary criticism’, and that pedagogical literature </w:t>
      </w:r>
      <w:r w:rsidR="00B738BD" w:rsidRPr="0030790A">
        <w:rPr>
          <w:rFonts w:ascii="Times New Roman" w:hAnsi="Times New Roman" w:cs="Times New Roman"/>
          <w:sz w:val="24"/>
          <w:szCs w:val="24"/>
        </w:rPr>
        <w:t>for</w:t>
      </w:r>
      <w:r w:rsidR="00EA582B" w:rsidRPr="0030790A">
        <w:rPr>
          <w:rFonts w:ascii="Times New Roman" w:hAnsi="Times New Roman" w:cs="Times New Roman"/>
          <w:sz w:val="24"/>
          <w:szCs w:val="24"/>
        </w:rPr>
        <w:t xml:space="preserve"> playwright</w:t>
      </w:r>
      <w:r w:rsidR="00B738BD" w:rsidRPr="0030790A">
        <w:rPr>
          <w:rFonts w:ascii="Times New Roman" w:hAnsi="Times New Roman" w:cs="Times New Roman"/>
          <w:sz w:val="24"/>
          <w:szCs w:val="24"/>
        </w:rPr>
        <w:t>s</w:t>
      </w:r>
      <w:r w:rsidR="00EA582B" w:rsidRPr="0030790A">
        <w:rPr>
          <w:rFonts w:ascii="Times New Roman" w:hAnsi="Times New Roman" w:cs="Times New Roman"/>
          <w:sz w:val="24"/>
          <w:szCs w:val="24"/>
        </w:rPr>
        <w:t xml:space="preserve"> diminished ‘to a trickle’ between William Archer’s seminal </w:t>
      </w:r>
      <w:r w:rsidR="00E46A19" w:rsidRPr="0030790A">
        <w:rPr>
          <w:rFonts w:ascii="Times New Roman" w:hAnsi="Times New Roman" w:cs="Times New Roman"/>
          <w:sz w:val="24"/>
          <w:szCs w:val="24"/>
        </w:rPr>
        <w:t xml:space="preserve">1912 text </w:t>
      </w:r>
      <w:r w:rsidR="00E46A19" w:rsidRPr="0030790A">
        <w:rPr>
          <w:rFonts w:ascii="Times New Roman" w:hAnsi="Times New Roman" w:cs="Times New Roman"/>
          <w:i/>
          <w:sz w:val="24"/>
          <w:szCs w:val="24"/>
        </w:rPr>
        <w:t>Play-Making, A Manual of Craftmanship</w:t>
      </w:r>
      <w:r w:rsidR="00E46A19" w:rsidRPr="0030790A">
        <w:rPr>
          <w:rFonts w:ascii="Times New Roman" w:hAnsi="Times New Roman" w:cs="Times New Roman"/>
          <w:sz w:val="24"/>
          <w:szCs w:val="24"/>
        </w:rPr>
        <w:t xml:space="preserve"> and Steve Gooch’s 1988 book </w:t>
      </w:r>
      <w:r w:rsidR="00E46A19" w:rsidRPr="0030790A">
        <w:rPr>
          <w:rFonts w:ascii="Times New Roman" w:hAnsi="Times New Roman" w:cs="Times New Roman"/>
          <w:i/>
          <w:sz w:val="24"/>
          <w:szCs w:val="24"/>
        </w:rPr>
        <w:t>Writing a Play</w:t>
      </w:r>
      <w:r w:rsidR="00E46A19" w:rsidRPr="0030790A">
        <w:rPr>
          <w:rFonts w:ascii="Times New Roman" w:hAnsi="Times New Roman" w:cs="Times New Roman"/>
          <w:sz w:val="24"/>
          <w:szCs w:val="24"/>
        </w:rPr>
        <w:t>.</w:t>
      </w:r>
      <w:r w:rsidR="007B1BC3" w:rsidRPr="0030790A">
        <w:rPr>
          <w:rStyle w:val="EndnoteReference"/>
          <w:rFonts w:ascii="Times New Roman" w:hAnsi="Times New Roman" w:cs="Times New Roman"/>
          <w:sz w:val="24"/>
          <w:szCs w:val="24"/>
        </w:rPr>
        <w:endnoteReference w:id="1"/>
      </w:r>
      <w:r w:rsidR="00E46A19" w:rsidRPr="0030790A">
        <w:rPr>
          <w:rFonts w:ascii="Times New Roman" w:hAnsi="Times New Roman" w:cs="Times New Roman"/>
          <w:sz w:val="24"/>
          <w:szCs w:val="24"/>
        </w:rPr>
        <w:t xml:space="preserve"> </w:t>
      </w:r>
      <w:r w:rsidR="006647A3" w:rsidRPr="0030790A">
        <w:rPr>
          <w:rFonts w:ascii="Times New Roman" w:hAnsi="Times New Roman" w:cs="Times New Roman"/>
          <w:sz w:val="24"/>
          <w:szCs w:val="24"/>
        </w:rPr>
        <w:t>Given</w:t>
      </w:r>
      <w:r w:rsidR="00433B69" w:rsidRPr="0030790A">
        <w:rPr>
          <w:rFonts w:ascii="Times New Roman" w:hAnsi="Times New Roman" w:cs="Times New Roman"/>
          <w:sz w:val="24"/>
          <w:szCs w:val="24"/>
        </w:rPr>
        <w:t xml:space="preserve"> the </w:t>
      </w:r>
      <w:r w:rsidR="00B06006" w:rsidRPr="0030790A">
        <w:rPr>
          <w:rFonts w:ascii="Times New Roman" w:hAnsi="Times New Roman" w:cs="Times New Roman"/>
          <w:sz w:val="24"/>
          <w:szCs w:val="24"/>
        </w:rPr>
        <w:t xml:space="preserve">sheer volume of titles published since </w:t>
      </w:r>
      <w:r w:rsidR="00590B91" w:rsidRPr="0030790A">
        <w:rPr>
          <w:rFonts w:ascii="Times New Roman" w:hAnsi="Times New Roman" w:cs="Times New Roman"/>
          <w:sz w:val="24"/>
          <w:szCs w:val="24"/>
        </w:rPr>
        <w:t>Gooch’s text</w:t>
      </w:r>
      <w:r w:rsidR="00B06006" w:rsidRPr="0030790A">
        <w:rPr>
          <w:rFonts w:ascii="Times New Roman" w:hAnsi="Times New Roman" w:cs="Times New Roman"/>
          <w:sz w:val="24"/>
          <w:szCs w:val="24"/>
        </w:rPr>
        <w:t>, it is</w:t>
      </w:r>
      <w:r w:rsidR="00433B69" w:rsidRPr="0030790A">
        <w:rPr>
          <w:rFonts w:ascii="Times New Roman" w:hAnsi="Times New Roman" w:cs="Times New Roman"/>
          <w:sz w:val="24"/>
          <w:szCs w:val="24"/>
        </w:rPr>
        <w:t xml:space="preserve"> clear that the writing of instructional manuals for playwrights has become a popular pursuit in the last three decades. The</w:t>
      </w:r>
      <w:r w:rsidR="00B06006" w:rsidRPr="0030790A">
        <w:rPr>
          <w:rFonts w:ascii="Times New Roman" w:hAnsi="Times New Roman" w:cs="Times New Roman"/>
          <w:sz w:val="24"/>
          <w:szCs w:val="24"/>
        </w:rPr>
        <w:t>se</w:t>
      </w:r>
      <w:r w:rsidR="00433B69" w:rsidRPr="0030790A">
        <w:rPr>
          <w:rFonts w:ascii="Times New Roman" w:hAnsi="Times New Roman" w:cs="Times New Roman"/>
          <w:sz w:val="24"/>
          <w:szCs w:val="24"/>
        </w:rPr>
        <w:t xml:space="preserve"> texts range from David Edgar’s weighty </w:t>
      </w:r>
      <w:r w:rsidR="00433B69" w:rsidRPr="0030790A">
        <w:rPr>
          <w:rFonts w:ascii="Times New Roman" w:hAnsi="Times New Roman" w:cs="Times New Roman"/>
          <w:i/>
          <w:sz w:val="24"/>
          <w:szCs w:val="24"/>
        </w:rPr>
        <w:t>How Plays Work</w:t>
      </w:r>
      <w:r w:rsidR="00433B69" w:rsidRPr="0030790A">
        <w:rPr>
          <w:rFonts w:ascii="Times New Roman" w:hAnsi="Times New Roman" w:cs="Times New Roman"/>
          <w:sz w:val="24"/>
          <w:szCs w:val="24"/>
        </w:rPr>
        <w:t xml:space="preserve">, another reading-list favourite which </w:t>
      </w:r>
      <w:r w:rsidR="00B06006" w:rsidRPr="0030790A">
        <w:rPr>
          <w:rFonts w:ascii="Times New Roman" w:hAnsi="Times New Roman" w:cs="Times New Roman"/>
          <w:sz w:val="24"/>
          <w:szCs w:val="24"/>
        </w:rPr>
        <w:t>examines</w:t>
      </w:r>
      <w:r w:rsidR="00433B69" w:rsidRPr="0030790A">
        <w:rPr>
          <w:rFonts w:ascii="Times New Roman" w:hAnsi="Times New Roman" w:cs="Times New Roman"/>
          <w:sz w:val="24"/>
          <w:szCs w:val="24"/>
        </w:rPr>
        <w:t xml:space="preserve"> dramatic construction</w:t>
      </w:r>
      <w:r w:rsidR="00C73746" w:rsidRPr="0030790A">
        <w:rPr>
          <w:rFonts w:ascii="Times New Roman" w:hAnsi="Times New Roman" w:cs="Times New Roman"/>
          <w:sz w:val="24"/>
          <w:szCs w:val="24"/>
        </w:rPr>
        <w:t xml:space="preserve"> with a strong focus on maintaining popular conventions</w:t>
      </w:r>
      <w:r w:rsidR="00433B69" w:rsidRPr="0030790A">
        <w:rPr>
          <w:rFonts w:ascii="Times New Roman" w:hAnsi="Times New Roman" w:cs="Times New Roman"/>
          <w:sz w:val="24"/>
          <w:szCs w:val="24"/>
        </w:rPr>
        <w:t xml:space="preserve">, to others such as Tim Fountain’s </w:t>
      </w:r>
      <w:r w:rsidR="00433B69" w:rsidRPr="0030790A">
        <w:rPr>
          <w:rFonts w:ascii="Times New Roman" w:hAnsi="Times New Roman" w:cs="Times New Roman"/>
          <w:i/>
          <w:sz w:val="24"/>
          <w:szCs w:val="24"/>
        </w:rPr>
        <w:t xml:space="preserve">So You Want to Be a Playwright? </w:t>
      </w:r>
      <w:r w:rsidR="00433B69" w:rsidRPr="0030790A">
        <w:rPr>
          <w:rFonts w:ascii="Times New Roman" w:hAnsi="Times New Roman" w:cs="Times New Roman"/>
          <w:sz w:val="24"/>
          <w:szCs w:val="24"/>
        </w:rPr>
        <w:t xml:space="preserve">and Angelo Parra’s </w:t>
      </w:r>
      <w:r w:rsidR="00433B69" w:rsidRPr="0030790A">
        <w:rPr>
          <w:rFonts w:ascii="Times New Roman" w:hAnsi="Times New Roman" w:cs="Times New Roman"/>
          <w:i/>
          <w:sz w:val="24"/>
          <w:szCs w:val="24"/>
        </w:rPr>
        <w:t>Playwriting for Dummies</w:t>
      </w:r>
      <w:r w:rsidR="00433B69" w:rsidRPr="0030790A">
        <w:rPr>
          <w:rFonts w:ascii="Times New Roman" w:hAnsi="Times New Roman" w:cs="Times New Roman"/>
          <w:sz w:val="24"/>
          <w:szCs w:val="24"/>
        </w:rPr>
        <w:t xml:space="preserve"> </w:t>
      </w:r>
      <w:r w:rsidR="00C73746" w:rsidRPr="0030790A">
        <w:rPr>
          <w:rFonts w:ascii="Times New Roman" w:hAnsi="Times New Roman" w:cs="Times New Roman"/>
          <w:sz w:val="24"/>
          <w:szCs w:val="24"/>
        </w:rPr>
        <w:t>which take</w:t>
      </w:r>
      <w:r w:rsidR="00433B69" w:rsidRPr="0030790A">
        <w:rPr>
          <w:rFonts w:ascii="Times New Roman" w:hAnsi="Times New Roman" w:cs="Times New Roman"/>
          <w:sz w:val="24"/>
          <w:szCs w:val="24"/>
        </w:rPr>
        <w:t xml:space="preserve"> a more </w:t>
      </w:r>
      <w:r w:rsidR="00C73746" w:rsidRPr="0030790A">
        <w:rPr>
          <w:rFonts w:ascii="Times New Roman" w:hAnsi="Times New Roman" w:cs="Times New Roman"/>
          <w:sz w:val="24"/>
          <w:szCs w:val="24"/>
        </w:rPr>
        <w:t xml:space="preserve">informal </w:t>
      </w:r>
      <w:r w:rsidR="00433B69" w:rsidRPr="0030790A">
        <w:rPr>
          <w:rFonts w:ascii="Times New Roman" w:hAnsi="Times New Roman" w:cs="Times New Roman"/>
          <w:sz w:val="24"/>
          <w:szCs w:val="24"/>
        </w:rPr>
        <w:t xml:space="preserve">approach, akin to that of a writing coach, </w:t>
      </w:r>
      <w:r w:rsidR="00C66409" w:rsidRPr="0030790A">
        <w:rPr>
          <w:rFonts w:ascii="Times New Roman" w:hAnsi="Times New Roman" w:cs="Times New Roman"/>
          <w:sz w:val="24"/>
          <w:szCs w:val="24"/>
        </w:rPr>
        <w:t>covering</w:t>
      </w:r>
      <w:r w:rsidR="00433B69" w:rsidRPr="0030790A">
        <w:rPr>
          <w:rFonts w:ascii="Times New Roman" w:hAnsi="Times New Roman" w:cs="Times New Roman"/>
          <w:sz w:val="24"/>
          <w:szCs w:val="24"/>
        </w:rPr>
        <w:t xml:space="preserve"> the basics of both play construction and getting one’s work seen.</w:t>
      </w:r>
      <w:r w:rsidR="007B1BC3" w:rsidRPr="0030790A">
        <w:rPr>
          <w:rStyle w:val="EndnoteReference"/>
          <w:rFonts w:ascii="Times New Roman" w:hAnsi="Times New Roman" w:cs="Times New Roman"/>
          <w:sz w:val="24"/>
          <w:szCs w:val="24"/>
        </w:rPr>
        <w:endnoteReference w:id="2"/>
      </w:r>
      <w:r w:rsidR="00433B69" w:rsidRPr="0030790A">
        <w:rPr>
          <w:rFonts w:ascii="Times New Roman" w:hAnsi="Times New Roman" w:cs="Times New Roman"/>
          <w:sz w:val="24"/>
          <w:szCs w:val="24"/>
        </w:rPr>
        <w:t xml:space="preserve"> Many of these, particularly those with a more serious outlook, are </w:t>
      </w:r>
      <w:r w:rsidR="00590B91" w:rsidRPr="0030790A">
        <w:rPr>
          <w:rFonts w:ascii="Times New Roman" w:hAnsi="Times New Roman" w:cs="Times New Roman"/>
          <w:sz w:val="24"/>
          <w:szCs w:val="24"/>
        </w:rPr>
        <w:t>in discourse</w:t>
      </w:r>
      <w:r w:rsidR="00433B69" w:rsidRPr="0030790A">
        <w:rPr>
          <w:rFonts w:ascii="Times New Roman" w:hAnsi="Times New Roman" w:cs="Times New Roman"/>
          <w:sz w:val="24"/>
          <w:szCs w:val="24"/>
        </w:rPr>
        <w:t xml:space="preserve"> </w:t>
      </w:r>
      <w:r w:rsidR="00B1285C" w:rsidRPr="0030790A">
        <w:rPr>
          <w:rFonts w:ascii="Times New Roman" w:hAnsi="Times New Roman" w:cs="Times New Roman"/>
          <w:sz w:val="24"/>
          <w:szCs w:val="24"/>
        </w:rPr>
        <w:t xml:space="preserve">with each other </w:t>
      </w:r>
      <w:r w:rsidR="00433B69" w:rsidRPr="0030790A">
        <w:rPr>
          <w:rFonts w:ascii="Times New Roman" w:hAnsi="Times New Roman" w:cs="Times New Roman"/>
          <w:sz w:val="24"/>
          <w:szCs w:val="24"/>
        </w:rPr>
        <w:t xml:space="preserve">and challenge or develop what has </w:t>
      </w:r>
      <w:r w:rsidR="00A14BB9" w:rsidRPr="0030790A">
        <w:rPr>
          <w:rFonts w:ascii="Times New Roman" w:hAnsi="Times New Roman" w:cs="Times New Roman"/>
          <w:sz w:val="24"/>
          <w:szCs w:val="24"/>
        </w:rPr>
        <w:t xml:space="preserve">already </w:t>
      </w:r>
      <w:r w:rsidR="00433B69" w:rsidRPr="0030790A">
        <w:rPr>
          <w:rFonts w:ascii="Times New Roman" w:hAnsi="Times New Roman" w:cs="Times New Roman"/>
          <w:sz w:val="24"/>
          <w:szCs w:val="24"/>
        </w:rPr>
        <w:t>been written ab</w:t>
      </w:r>
      <w:r w:rsidR="00B06006" w:rsidRPr="0030790A">
        <w:rPr>
          <w:rFonts w:ascii="Times New Roman" w:hAnsi="Times New Roman" w:cs="Times New Roman"/>
          <w:sz w:val="24"/>
          <w:szCs w:val="24"/>
        </w:rPr>
        <w:t>out the craft of writing a play</w:t>
      </w:r>
      <w:r w:rsidR="00590B91" w:rsidRPr="0030790A">
        <w:rPr>
          <w:rFonts w:ascii="Times New Roman" w:hAnsi="Times New Roman" w:cs="Times New Roman"/>
          <w:sz w:val="24"/>
          <w:szCs w:val="24"/>
        </w:rPr>
        <w:t>.</w:t>
      </w:r>
      <w:r w:rsidR="00B06006" w:rsidRPr="0030790A">
        <w:rPr>
          <w:rFonts w:ascii="Times New Roman" w:hAnsi="Times New Roman" w:cs="Times New Roman"/>
          <w:sz w:val="24"/>
          <w:szCs w:val="24"/>
        </w:rPr>
        <w:t xml:space="preserve"> </w:t>
      </w:r>
      <w:r w:rsidR="00590B91" w:rsidRPr="0030790A">
        <w:rPr>
          <w:rFonts w:ascii="Times New Roman" w:hAnsi="Times New Roman" w:cs="Times New Roman"/>
          <w:sz w:val="24"/>
          <w:szCs w:val="24"/>
        </w:rPr>
        <w:t>However,</w:t>
      </w:r>
      <w:r w:rsidR="00B06006" w:rsidRPr="0030790A">
        <w:rPr>
          <w:rFonts w:ascii="Times New Roman" w:hAnsi="Times New Roman" w:cs="Times New Roman"/>
          <w:sz w:val="24"/>
          <w:szCs w:val="24"/>
        </w:rPr>
        <w:t xml:space="preserve"> this intertextuality seems mainly </w:t>
      </w:r>
      <w:r w:rsidR="00590B91" w:rsidRPr="0030790A">
        <w:rPr>
          <w:rFonts w:ascii="Times New Roman" w:hAnsi="Times New Roman" w:cs="Times New Roman"/>
          <w:sz w:val="24"/>
          <w:szCs w:val="24"/>
        </w:rPr>
        <w:t>focused on</w:t>
      </w:r>
      <w:r w:rsidR="00B06006" w:rsidRPr="0030790A">
        <w:rPr>
          <w:rFonts w:ascii="Times New Roman" w:hAnsi="Times New Roman" w:cs="Times New Roman"/>
          <w:sz w:val="24"/>
          <w:szCs w:val="24"/>
        </w:rPr>
        <w:t xml:space="preserve"> books published in the late-twentieth and </w:t>
      </w:r>
      <w:r w:rsidR="00590B91" w:rsidRPr="0030790A">
        <w:rPr>
          <w:rFonts w:ascii="Times New Roman" w:hAnsi="Times New Roman" w:cs="Times New Roman"/>
          <w:sz w:val="24"/>
          <w:szCs w:val="24"/>
        </w:rPr>
        <w:t xml:space="preserve">early </w:t>
      </w:r>
      <w:r w:rsidR="00B06006" w:rsidRPr="0030790A">
        <w:rPr>
          <w:rFonts w:ascii="Times New Roman" w:hAnsi="Times New Roman" w:cs="Times New Roman"/>
          <w:sz w:val="24"/>
          <w:szCs w:val="24"/>
        </w:rPr>
        <w:t>twenty-first centuries</w:t>
      </w:r>
      <w:r w:rsidR="00821B22" w:rsidRPr="0030790A">
        <w:rPr>
          <w:rFonts w:ascii="Times New Roman" w:hAnsi="Times New Roman" w:cs="Times New Roman"/>
          <w:sz w:val="24"/>
          <w:szCs w:val="24"/>
        </w:rPr>
        <w:t xml:space="preserve">, apart from references to </w:t>
      </w:r>
      <w:r w:rsidR="004C5782" w:rsidRPr="0030790A">
        <w:rPr>
          <w:rFonts w:ascii="Times New Roman" w:hAnsi="Times New Roman" w:cs="Times New Roman"/>
          <w:sz w:val="24"/>
          <w:szCs w:val="24"/>
        </w:rPr>
        <w:t xml:space="preserve">the dramaturgical analysis of </w:t>
      </w:r>
      <w:r w:rsidR="00821B22" w:rsidRPr="0030790A">
        <w:rPr>
          <w:rFonts w:ascii="Times New Roman" w:hAnsi="Times New Roman" w:cs="Times New Roman"/>
          <w:sz w:val="24"/>
          <w:szCs w:val="24"/>
        </w:rPr>
        <w:t xml:space="preserve">Aristotle’s </w:t>
      </w:r>
      <w:r w:rsidR="00821B22" w:rsidRPr="0030790A">
        <w:rPr>
          <w:rFonts w:ascii="Times New Roman" w:hAnsi="Times New Roman" w:cs="Times New Roman"/>
          <w:i/>
          <w:sz w:val="24"/>
          <w:szCs w:val="24"/>
        </w:rPr>
        <w:t>Poetics</w:t>
      </w:r>
      <w:r w:rsidR="003F6A7C" w:rsidRPr="0030790A">
        <w:rPr>
          <w:rFonts w:ascii="Times New Roman" w:hAnsi="Times New Roman" w:cs="Times New Roman"/>
          <w:sz w:val="24"/>
          <w:szCs w:val="24"/>
        </w:rPr>
        <w:t>, with occasional nods to Gustav Freytag</w:t>
      </w:r>
      <w:r w:rsidR="00027441">
        <w:rPr>
          <w:rFonts w:ascii="Times New Roman" w:hAnsi="Times New Roman" w:cs="Times New Roman"/>
          <w:sz w:val="24"/>
          <w:szCs w:val="24"/>
        </w:rPr>
        <w:t>,</w:t>
      </w:r>
      <w:r w:rsidR="003F6A7C" w:rsidRPr="0030790A">
        <w:rPr>
          <w:rFonts w:ascii="Times New Roman" w:hAnsi="Times New Roman" w:cs="Times New Roman"/>
          <w:sz w:val="24"/>
          <w:szCs w:val="24"/>
        </w:rPr>
        <w:t xml:space="preserve"> Gotthold Ephraim Lessing</w:t>
      </w:r>
      <w:r w:rsidR="004D3065">
        <w:rPr>
          <w:rFonts w:ascii="Times New Roman" w:hAnsi="Times New Roman" w:cs="Times New Roman"/>
          <w:sz w:val="24"/>
          <w:szCs w:val="24"/>
        </w:rPr>
        <w:t>, George Pierce Baker</w:t>
      </w:r>
      <w:r w:rsidR="00027441">
        <w:rPr>
          <w:rFonts w:ascii="Times New Roman" w:hAnsi="Times New Roman" w:cs="Times New Roman"/>
          <w:sz w:val="24"/>
          <w:szCs w:val="24"/>
        </w:rPr>
        <w:t xml:space="preserve"> and William Archer</w:t>
      </w:r>
      <w:r w:rsidR="00B06006" w:rsidRPr="0030790A">
        <w:rPr>
          <w:rFonts w:ascii="Times New Roman" w:hAnsi="Times New Roman" w:cs="Times New Roman"/>
          <w:sz w:val="24"/>
          <w:szCs w:val="24"/>
        </w:rPr>
        <w:t xml:space="preserve">. This </w:t>
      </w:r>
      <w:r w:rsidR="00FA5F32" w:rsidRPr="0030790A">
        <w:rPr>
          <w:rFonts w:ascii="Times New Roman" w:hAnsi="Times New Roman" w:cs="Times New Roman"/>
          <w:sz w:val="24"/>
          <w:szCs w:val="24"/>
        </w:rPr>
        <w:t>seems</w:t>
      </w:r>
      <w:r w:rsidR="00B06006" w:rsidRPr="0030790A">
        <w:rPr>
          <w:rFonts w:ascii="Times New Roman" w:hAnsi="Times New Roman" w:cs="Times New Roman"/>
          <w:sz w:val="24"/>
          <w:szCs w:val="24"/>
        </w:rPr>
        <w:t xml:space="preserve"> to confirm Waters’s observation</w:t>
      </w:r>
      <w:r w:rsidR="00B01FD0" w:rsidRPr="0030790A">
        <w:rPr>
          <w:rFonts w:ascii="Times New Roman" w:hAnsi="Times New Roman" w:cs="Times New Roman"/>
          <w:sz w:val="24"/>
          <w:szCs w:val="24"/>
        </w:rPr>
        <w:t xml:space="preserve"> that, </w:t>
      </w:r>
      <w:r w:rsidR="00B06006" w:rsidRPr="0030790A">
        <w:rPr>
          <w:rFonts w:ascii="Times New Roman" w:hAnsi="Times New Roman" w:cs="Times New Roman"/>
          <w:sz w:val="24"/>
          <w:szCs w:val="24"/>
        </w:rPr>
        <w:t xml:space="preserve">with a few exceptions, the playwrights’ manual is a relatively recent phenomenon. </w:t>
      </w:r>
    </w:p>
    <w:p w14:paraId="4F751A6D" w14:textId="2173B048" w:rsidR="00A14BB9" w:rsidRPr="0030790A" w:rsidRDefault="00E46A19" w:rsidP="00027441">
      <w:pPr>
        <w:pStyle w:val="ListParagraph"/>
        <w:spacing w:line="480" w:lineRule="auto"/>
        <w:ind w:left="0" w:firstLine="851"/>
        <w:rPr>
          <w:rFonts w:ascii="Times New Roman" w:hAnsi="Times New Roman" w:cs="Times New Roman"/>
          <w:sz w:val="24"/>
          <w:szCs w:val="24"/>
        </w:rPr>
      </w:pPr>
      <w:r w:rsidRPr="0030790A">
        <w:rPr>
          <w:rFonts w:ascii="Times New Roman" w:hAnsi="Times New Roman" w:cs="Times New Roman"/>
          <w:sz w:val="24"/>
          <w:szCs w:val="24"/>
        </w:rPr>
        <w:t xml:space="preserve">However, </w:t>
      </w:r>
      <w:r w:rsidR="00B06006" w:rsidRPr="0030790A">
        <w:rPr>
          <w:rFonts w:ascii="Times New Roman" w:hAnsi="Times New Roman" w:cs="Times New Roman"/>
          <w:sz w:val="24"/>
          <w:szCs w:val="24"/>
        </w:rPr>
        <w:t xml:space="preserve">a basic search </w:t>
      </w:r>
      <w:r w:rsidR="003311E4" w:rsidRPr="0030790A">
        <w:rPr>
          <w:rFonts w:ascii="Times New Roman" w:hAnsi="Times New Roman" w:cs="Times New Roman"/>
          <w:sz w:val="24"/>
          <w:szCs w:val="24"/>
        </w:rPr>
        <w:t>of the term</w:t>
      </w:r>
      <w:r w:rsidR="00B06006" w:rsidRPr="0030790A">
        <w:rPr>
          <w:rFonts w:ascii="Times New Roman" w:hAnsi="Times New Roman" w:cs="Times New Roman"/>
          <w:sz w:val="24"/>
          <w:szCs w:val="24"/>
        </w:rPr>
        <w:t xml:space="preserve"> ‘playwriting’ in</w:t>
      </w:r>
      <w:r w:rsidRPr="0030790A">
        <w:rPr>
          <w:rFonts w:ascii="Times New Roman" w:hAnsi="Times New Roman" w:cs="Times New Roman"/>
          <w:sz w:val="24"/>
          <w:szCs w:val="24"/>
        </w:rPr>
        <w:t xml:space="preserve"> the British Library catalogue </w:t>
      </w:r>
      <w:r w:rsidR="00B06006" w:rsidRPr="0030790A">
        <w:rPr>
          <w:rFonts w:ascii="Times New Roman" w:hAnsi="Times New Roman" w:cs="Times New Roman"/>
          <w:sz w:val="24"/>
          <w:szCs w:val="24"/>
        </w:rPr>
        <w:t>quick</w:t>
      </w:r>
      <w:r w:rsidR="00B01FD0" w:rsidRPr="0030790A">
        <w:rPr>
          <w:rFonts w:ascii="Times New Roman" w:hAnsi="Times New Roman" w:cs="Times New Roman"/>
          <w:sz w:val="24"/>
          <w:szCs w:val="24"/>
        </w:rPr>
        <w:t>ly reveals</w:t>
      </w:r>
      <w:r w:rsidR="00B06006" w:rsidRPr="0030790A">
        <w:rPr>
          <w:rFonts w:ascii="Times New Roman" w:hAnsi="Times New Roman" w:cs="Times New Roman"/>
          <w:sz w:val="24"/>
          <w:szCs w:val="24"/>
        </w:rPr>
        <w:t xml:space="preserve"> </w:t>
      </w:r>
      <w:r w:rsidRPr="0030790A">
        <w:rPr>
          <w:rFonts w:ascii="Times New Roman" w:hAnsi="Times New Roman" w:cs="Times New Roman"/>
          <w:sz w:val="24"/>
          <w:szCs w:val="24"/>
        </w:rPr>
        <w:t xml:space="preserve">a rich seam of early manuals </w:t>
      </w:r>
      <w:r w:rsidR="00A24503" w:rsidRPr="0030790A">
        <w:rPr>
          <w:rFonts w:ascii="Times New Roman" w:hAnsi="Times New Roman" w:cs="Times New Roman"/>
          <w:sz w:val="24"/>
          <w:szCs w:val="24"/>
        </w:rPr>
        <w:t xml:space="preserve">in English </w:t>
      </w:r>
      <w:r w:rsidR="00B01FD0" w:rsidRPr="0030790A">
        <w:rPr>
          <w:rFonts w:ascii="Times New Roman" w:hAnsi="Times New Roman" w:cs="Times New Roman"/>
          <w:sz w:val="24"/>
          <w:szCs w:val="24"/>
        </w:rPr>
        <w:t>which have</w:t>
      </w:r>
      <w:r w:rsidRPr="0030790A">
        <w:rPr>
          <w:rFonts w:ascii="Times New Roman" w:hAnsi="Times New Roman" w:cs="Times New Roman"/>
          <w:sz w:val="24"/>
          <w:szCs w:val="24"/>
        </w:rPr>
        <w:t xml:space="preserve"> gone unnoticed by Waters</w:t>
      </w:r>
      <w:r w:rsidR="0004014E" w:rsidRPr="0030790A">
        <w:rPr>
          <w:rFonts w:ascii="Times New Roman" w:hAnsi="Times New Roman" w:cs="Times New Roman"/>
          <w:sz w:val="24"/>
          <w:szCs w:val="24"/>
        </w:rPr>
        <w:t xml:space="preserve"> </w:t>
      </w:r>
      <w:r w:rsidR="00B738BD" w:rsidRPr="0030790A">
        <w:rPr>
          <w:rFonts w:ascii="Times New Roman" w:hAnsi="Times New Roman" w:cs="Times New Roman"/>
          <w:sz w:val="24"/>
          <w:szCs w:val="24"/>
        </w:rPr>
        <w:t>and his contemporaries</w:t>
      </w:r>
      <w:r w:rsidR="0004014E" w:rsidRPr="0030790A">
        <w:rPr>
          <w:rFonts w:ascii="Times New Roman" w:hAnsi="Times New Roman" w:cs="Times New Roman"/>
          <w:sz w:val="24"/>
          <w:szCs w:val="24"/>
        </w:rPr>
        <w:t xml:space="preserve">. </w:t>
      </w:r>
      <w:r w:rsidR="00B01FD0" w:rsidRPr="0030790A">
        <w:rPr>
          <w:rFonts w:ascii="Times New Roman" w:hAnsi="Times New Roman" w:cs="Times New Roman"/>
          <w:sz w:val="24"/>
          <w:szCs w:val="24"/>
        </w:rPr>
        <w:t xml:space="preserve">Starting with </w:t>
      </w:r>
      <w:r w:rsidR="00027441">
        <w:rPr>
          <w:rFonts w:ascii="Times New Roman" w:hAnsi="Times New Roman" w:cs="Times New Roman"/>
          <w:sz w:val="24"/>
          <w:szCs w:val="24"/>
        </w:rPr>
        <w:t xml:space="preserve">Edward Mayhew’s 1840 text, </w:t>
      </w:r>
      <w:r w:rsidR="00027441">
        <w:rPr>
          <w:rFonts w:ascii="Times New Roman" w:hAnsi="Times New Roman" w:cs="Times New Roman"/>
          <w:i/>
          <w:iCs/>
          <w:sz w:val="24"/>
          <w:szCs w:val="24"/>
        </w:rPr>
        <w:t>Stage Effect: The Principles which Command Dramatic Success in the Theatre</w:t>
      </w:r>
      <w:r w:rsidR="00027441">
        <w:rPr>
          <w:rFonts w:ascii="Times New Roman" w:hAnsi="Times New Roman" w:cs="Times New Roman"/>
          <w:sz w:val="24"/>
          <w:szCs w:val="24"/>
        </w:rPr>
        <w:t xml:space="preserve">, </w:t>
      </w:r>
      <w:r w:rsidR="002E0B6A" w:rsidRPr="0030790A">
        <w:rPr>
          <w:rFonts w:ascii="Times New Roman" w:hAnsi="Times New Roman" w:cs="Times New Roman"/>
          <w:sz w:val="24"/>
          <w:szCs w:val="24"/>
        </w:rPr>
        <w:t>a number of</w:t>
      </w:r>
      <w:r w:rsidR="00327ABF" w:rsidRPr="0030790A">
        <w:rPr>
          <w:rFonts w:ascii="Times New Roman" w:hAnsi="Times New Roman" w:cs="Times New Roman"/>
          <w:sz w:val="24"/>
          <w:szCs w:val="24"/>
        </w:rPr>
        <w:t xml:space="preserve"> manuals written in </w:t>
      </w:r>
      <w:r w:rsidR="00A14BB9" w:rsidRPr="0030790A">
        <w:rPr>
          <w:rFonts w:ascii="Times New Roman" w:hAnsi="Times New Roman" w:cs="Times New Roman"/>
          <w:sz w:val="24"/>
          <w:szCs w:val="24"/>
        </w:rPr>
        <w:t xml:space="preserve">the </w:t>
      </w:r>
      <w:r w:rsidR="00B77B8F">
        <w:rPr>
          <w:rFonts w:ascii="Times New Roman" w:hAnsi="Times New Roman" w:cs="Times New Roman"/>
          <w:sz w:val="24"/>
          <w:szCs w:val="24"/>
        </w:rPr>
        <w:t>nine</w:t>
      </w:r>
      <w:r w:rsidR="00A14BB9" w:rsidRPr="0030790A">
        <w:rPr>
          <w:rFonts w:ascii="Times New Roman" w:hAnsi="Times New Roman" w:cs="Times New Roman"/>
          <w:sz w:val="24"/>
          <w:szCs w:val="24"/>
        </w:rPr>
        <w:t>teenth</w:t>
      </w:r>
      <w:r w:rsidR="00B77B8F">
        <w:rPr>
          <w:rFonts w:ascii="Times New Roman" w:hAnsi="Times New Roman" w:cs="Times New Roman"/>
          <w:sz w:val="24"/>
          <w:szCs w:val="24"/>
        </w:rPr>
        <w:t xml:space="preserve"> and </w:t>
      </w:r>
      <w:r w:rsidR="00A14BB9" w:rsidRPr="0030790A">
        <w:rPr>
          <w:rFonts w:ascii="Times New Roman" w:hAnsi="Times New Roman" w:cs="Times New Roman"/>
          <w:sz w:val="24"/>
          <w:szCs w:val="24"/>
        </w:rPr>
        <w:t>early twentieth centuries</w:t>
      </w:r>
      <w:r w:rsidR="003B5175">
        <w:rPr>
          <w:rFonts w:ascii="Times New Roman" w:hAnsi="Times New Roman" w:cs="Times New Roman"/>
          <w:sz w:val="24"/>
          <w:szCs w:val="24"/>
        </w:rPr>
        <w:t xml:space="preserve"> have been identified</w:t>
      </w:r>
      <w:r w:rsidR="00BE3269" w:rsidRPr="0030790A">
        <w:rPr>
          <w:rFonts w:ascii="Times New Roman" w:hAnsi="Times New Roman" w:cs="Times New Roman"/>
          <w:sz w:val="24"/>
          <w:szCs w:val="24"/>
        </w:rPr>
        <w:t>,</w:t>
      </w:r>
      <w:r w:rsidR="002D050D" w:rsidRPr="0030790A">
        <w:rPr>
          <w:rFonts w:ascii="Times New Roman" w:hAnsi="Times New Roman" w:cs="Times New Roman"/>
          <w:sz w:val="24"/>
          <w:szCs w:val="24"/>
        </w:rPr>
        <w:t xml:space="preserve"> which not only provide useful advice for playwrights —</w:t>
      </w:r>
      <w:r w:rsidR="002930C2">
        <w:rPr>
          <w:rFonts w:ascii="Times New Roman" w:hAnsi="Times New Roman" w:cs="Times New Roman"/>
          <w:sz w:val="24"/>
          <w:szCs w:val="24"/>
        </w:rPr>
        <w:t xml:space="preserve"> </w:t>
      </w:r>
      <w:r w:rsidR="002D050D" w:rsidRPr="0030790A">
        <w:rPr>
          <w:rFonts w:ascii="Times New Roman" w:hAnsi="Times New Roman" w:cs="Times New Roman"/>
          <w:sz w:val="24"/>
          <w:szCs w:val="24"/>
        </w:rPr>
        <w:t xml:space="preserve">some of which is still applicable to contemporary practice — but document English-language theatrical practice of this period, including the details of </w:t>
      </w:r>
      <w:r w:rsidR="002D050D" w:rsidRPr="0030790A">
        <w:rPr>
          <w:rFonts w:ascii="Times New Roman" w:hAnsi="Times New Roman" w:cs="Times New Roman"/>
          <w:sz w:val="24"/>
          <w:szCs w:val="24"/>
        </w:rPr>
        <w:lastRenderedPageBreak/>
        <w:t>productions which were popular at the time, but have now, for various reasons, been forgotten.</w:t>
      </w:r>
      <w:r w:rsidR="00360377">
        <w:rPr>
          <w:rStyle w:val="EndnoteReference"/>
          <w:rFonts w:ascii="Times New Roman" w:hAnsi="Times New Roman" w:cs="Times New Roman"/>
          <w:sz w:val="24"/>
          <w:szCs w:val="24"/>
        </w:rPr>
        <w:endnoteReference w:id="3"/>
      </w:r>
    </w:p>
    <w:p w14:paraId="517DEC9A" w14:textId="7BB63748" w:rsidR="00CC7CED" w:rsidRDefault="00A14BB9" w:rsidP="00AE50C7">
      <w:pPr>
        <w:pStyle w:val="ListParagraph"/>
        <w:spacing w:line="480" w:lineRule="auto"/>
        <w:ind w:left="0" w:firstLine="851"/>
        <w:rPr>
          <w:rFonts w:ascii="Times New Roman" w:hAnsi="Times New Roman" w:cs="Times New Roman"/>
          <w:sz w:val="24"/>
          <w:szCs w:val="24"/>
        </w:rPr>
      </w:pPr>
      <w:r w:rsidRPr="0030790A">
        <w:rPr>
          <w:rFonts w:ascii="Times New Roman" w:hAnsi="Times New Roman" w:cs="Times New Roman"/>
          <w:sz w:val="24"/>
          <w:szCs w:val="24"/>
        </w:rPr>
        <w:t>This article represents a first step into documenting these texts and evaluating the approach of the various articles to issues of both dramaturgy and the practicalities of writing a play</w:t>
      </w:r>
      <w:r w:rsidR="00A434D5">
        <w:rPr>
          <w:rFonts w:ascii="Times New Roman" w:hAnsi="Times New Roman" w:cs="Times New Roman"/>
          <w:sz w:val="24"/>
          <w:szCs w:val="24"/>
        </w:rPr>
        <w:t>, placing them within their historical and cultural context</w:t>
      </w:r>
      <w:r w:rsidRPr="0030790A">
        <w:rPr>
          <w:rFonts w:ascii="Times New Roman" w:hAnsi="Times New Roman" w:cs="Times New Roman"/>
          <w:sz w:val="24"/>
          <w:szCs w:val="24"/>
        </w:rPr>
        <w:t>.</w:t>
      </w:r>
      <w:r w:rsidR="002023FD" w:rsidRPr="0030790A">
        <w:rPr>
          <w:rFonts w:ascii="Times New Roman" w:hAnsi="Times New Roman" w:cs="Times New Roman"/>
          <w:sz w:val="24"/>
          <w:szCs w:val="24"/>
        </w:rPr>
        <w:t xml:space="preserve"> </w:t>
      </w:r>
      <w:r w:rsidR="00883C06" w:rsidRPr="0030790A">
        <w:rPr>
          <w:rFonts w:ascii="Times New Roman" w:hAnsi="Times New Roman" w:cs="Times New Roman"/>
          <w:sz w:val="24"/>
          <w:szCs w:val="24"/>
        </w:rPr>
        <w:t xml:space="preserve">It begins with </w:t>
      </w:r>
      <w:r w:rsidR="00883C06" w:rsidRPr="0030790A">
        <w:rPr>
          <w:rFonts w:ascii="Times New Roman" w:hAnsi="Times New Roman" w:cs="Times New Roman"/>
          <w:i/>
          <w:iCs/>
          <w:sz w:val="24"/>
          <w:szCs w:val="24"/>
        </w:rPr>
        <w:t xml:space="preserve">Playwriting: A </w:t>
      </w:r>
      <w:r w:rsidR="006B5AF1">
        <w:rPr>
          <w:rFonts w:ascii="Times New Roman" w:hAnsi="Times New Roman" w:cs="Times New Roman"/>
          <w:i/>
          <w:iCs/>
          <w:sz w:val="24"/>
          <w:szCs w:val="24"/>
        </w:rPr>
        <w:t>Handbook</w:t>
      </w:r>
      <w:r w:rsidR="00883C06" w:rsidRPr="0030790A">
        <w:rPr>
          <w:rFonts w:ascii="Times New Roman" w:hAnsi="Times New Roman" w:cs="Times New Roman"/>
          <w:i/>
          <w:iCs/>
          <w:sz w:val="24"/>
          <w:szCs w:val="24"/>
        </w:rPr>
        <w:t xml:space="preserve"> of Craftmanship</w:t>
      </w:r>
      <w:r w:rsidR="00027441">
        <w:rPr>
          <w:rFonts w:ascii="Times New Roman" w:hAnsi="Times New Roman" w:cs="Times New Roman"/>
          <w:sz w:val="24"/>
          <w:szCs w:val="24"/>
        </w:rPr>
        <w:t xml:space="preserve"> (1888), a</w:t>
      </w:r>
      <w:r w:rsidR="00027441" w:rsidRPr="0030790A">
        <w:rPr>
          <w:rFonts w:ascii="Times New Roman" w:hAnsi="Times New Roman" w:cs="Times New Roman"/>
          <w:sz w:val="24"/>
          <w:szCs w:val="24"/>
        </w:rPr>
        <w:t xml:space="preserve"> fascinating — and enjoyably caustic — </w:t>
      </w:r>
      <w:r w:rsidR="00C95F57">
        <w:rPr>
          <w:rFonts w:ascii="Times New Roman" w:hAnsi="Times New Roman" w:cs="Times New Roman"/>
          <w:sz w:val="24"/>
          <w:szCs w:val="24"/>
        </w:rPr>
        <w:t xml:space="preserve">text </w:t>
      </w:r>
      <w:r w:rsidR="00027441">
        <w:rPr>
          <w:rFonts w:ascii="Times New Roman" w:hAnsi="Times New Roman" w:cs="Times New Roman"/>
          <w:sz w:val="24"/>
          <w:szCs w:val="24"/>
        </w:rPr>
        <w:t xml:space="preserve">written by the intriguingly anonymous ‘A Dramatist’. </w:t>
      </w:r>
      <w:r w:rsidR="00360377">
        <w:rPr>
          <w:rFonts w:ascii="Times New Roman" w:hAnsi="Times New Roman" w:cs="Times New Roman"/>
          <w:sz w:val="24"/>
          <w:szCs w:val="24"/>
        </w:rPr>
        <w:t xml:space="preserve">The decision to begin </w:t>
      </w:r>
      <w:r w:rsidR="00E645ED">
        <w:rPr>
          <w:rFonts w:ascii="Times New Roman" w:hAnsi="Times New Roman" w:cs="Times New Roman"/>
          <w:sz w:val="24"/>
          <w:szCs w:val="24"/>
        </w:rPr>
        <w:t>here</w:t>
      </w:r>
      <w:r w:rsidR="00360377">
        <w:rPr>
          <w:rFonts w:ascii="Times New Roman" w:hAnsi="Times New Roman" w:cs="Times New Roman"/>
          <w:sz w:val="24"/>
          <w:szCs w:val="24"/>
        </w:rPr>
        <w:t xml:space="preserve"> is strategic: the 1880s have been identified by a number of scholars as the beginning of a particularly energetic time for English-language playwriting, following the decline of the patent theatres in England and other significant changes which led to greater freedoms and opportunities for writers and audiences.</w:t>
      </w:r>
      <w:r w:rsidR="005D262E">
        <w:rPr>
          <w:rStyle w:val="EndnoteReference"/>
          <w:rFonts w:ascii="Times New Roman" w:hAnsi="Times New Roman" w:cs="Times New Roman"/>
          <w:sz w:val="24"/>
          <w:szCs w:val="24"/>
        </w:rPr>
        <w:endnoteReference w:id="4"/>
      </w:r>
      <w:r w:rsidR="00360377">
        <w:rPr>
          <w:rFonts w:ascii="Times New Roman" w:hAnsi="Times New Roman" w:cs="Times New Roman"/>
          <w:sz w:val="24"/>
          <w:szCs w:val="24"/>
        </w:rPr>
        <w:t xml:space="preserve"> </w:t>
      </w:r>
      <w:r w:rsidR="00E645ED">
        <w:rPr>
          <w:rFonts w:ascii="Times New Roman" w:hAnsi="Times New Roman" w:cs="Times New Roman"/>
          <w:sz w:val="24"/>
          <w:szCs w:val="24"/>
        </w:rPr>
        <w:t>The influence of writers from the Continent, such as Ibsen and Chekhov, encouraged a move away from melodrama</w:t>
      </w:r>
      <w:r w:rsidR="00544D15">
        <w:rPr>
          <w:rFonts w:ascii="Times New Roman" w:hAnsi="Times New Roman" w:cs="Times New Roman"/>
          <w:sz w:val="24"/>
          <w:szCs w:val="24"/>
        </w:rPr>
        <w:t xml:space="preserve"> — </w:t>
      </w:r>
      <w:r w:rsidR="00E645ED">
        <w:rPr>
          <w:rFonts w:ascii="Times New Roman" w:hAnsi="Times New Roman" w:cs="Times New Roman"/>
          <w:sz w:val="24"/>
          <w:szCs w:val="24"/>
        </w:rPr>
        <w:t xml:space="preserve">although it took a while for it to disappear completely </w:t>
      </w:r>
      <w:r w:rsidR="00544D15">
        <w:rPr>
          <w:rFonts w:ascii="Times New Roman" w:hAnsi="Times New Roman" w:cs="Times New Roman"/>
          <w:sz w:val="24"/>
          <w:szCs w:val="24"/>
        </w:rPr>
        <w:t xml:space="preserve">— </w:t>
      </w:r>
      <w:r w:rsidR="00E645ED">
        <w:rPr>
          <w:rFonts w:ascii="Times New Roman" w:hAnsi="Times New Roman" w:cs="Times New Roman"/>
          <w:sz w:val="24"/>
          <w:szCs w:val="24"/>
        </w:rPr>
        <w:t>and towards new forms, embraced by home-grown (or at least Irish) writers such as Shaw and Wilde</w:t>
      </w:r>
      <w:r w:rsidR="007170BC">
        <w:rPr>
          <w:rFonts w:ascii="Times New Roman" w:hAnsi="Times New Roman" w:cs="Times New Roman"/>
          <w:sz w:val="24"/>
          <w:szCs w:val="24"/>
        </w:rPr>
        <w:t xml:space="preserve">. </w:t>
      </w:r>
    </w:p>
    <w:p w14:paraId="10382A16" w14:textId="6218B941" w:rsidR="00646221" w:rsidRDefault="00CC7CED" w:rsidP="00AE50C7">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i/>
          <w:iCs/>
          <w:sz w:val="24"/>
          <w:szCs w:val="24"/>
        </w:rPr>
        <w:t xml:space="preserve">Playwriting: A </w:t>
      </w:r>
      <w:r w:rsidR="006B5AF1">
        <w:rPr>
          <w:rFonts w:ascii="Times New Roman" w:hAnsi="Times New Roman" w:cs="Times New Roman"/>
          <w:i/>
          <w:iCs/>
          <w:sz w:val="24"/>
          <w:szCs w:val="24"/>
        </w:rPr>
        <w:t>Handbook</w:t>
      </w:r>
      <w:r w:rsidR="009E00C3">
        <w:rPr>
          <w:rFonts w:ascii="Times New Roman" w:hAnsi="Times New Roman" w:cs="Times New Roman"/>
          <w:sz w:val="24"/>
          <w:szCs w:val="24"/>
        </w:rPr>
        <w:t xml:space="preserve">, and the others featured (including books by Alfred Hennequin, Agnes Platt, </w:t>
      </w:r>
      <w:r w:rsidR="00016598">
        <w:rPr>
          <w:rFonts w:ascii="Times New Roman" w:hAnsi="Times New Roman" w:cs="Times New Roman"/>
          <w:sz w:val="24"/>
          <w:szCs w:val="24"/>
        </w:rPr>
        <w:t xml:space="preserve">and </w:t>
      </w:r>
      <w:r w:rsidR="009E00C3">
        <w:rPr>
          <w:rFonts w:ascii="Times New Roman" w:hAnsi="Times New Roman" w:cs="Times New Roman"/>
          <w:sz w:val="24"/>
          <w:szCs w:val="24"/>
        </w:rPr>
        <w:t>Moses Malevinsky), predominantly focus on helping a writer to understand the demands of writing effective dramatic texts for the commercial theatre. They have also been chosen</w:t>
      </w:r>
      <w:r w:rsidR="009E00C3" w:rsidRPr="009E00C3">
        <w:rPr>
          <w:rFonts w:ascii="Times New Roman" w:hAnsi="Times New Roman" w:cs="Times New Roman"/>
          <w:sz w:val="24"/>
          <w:szCs w:val="24"/>
        </w:rPr>
        <w:t xml:space="preserve"> </w:t>
      </w:r>
      <w:r w:rsidR="009E00C3" w:rsidRPr="0030790A">
        <w:rPr>
          <w:rFonts w:ascii="Times New Roman" w:hAnsi="Times New Roman" w:cs="Times New Roman"/>
          <w:sz w:val="24"/>
          <w:szCs w:val="24"/>
        </w:rPr>
        <w:t xml:space="preserve">as each has a slightly different, and sometimes left-of-centre approach to the craft of playwriting, </w:t>
      </w:r>
      <w:r w:rsidR="00646221">
        <w:rPr>
          <w:rFonts w:ascii="Times New Roman" w:hAnsi="Times New Roman" w:cs="Times New Roman"/>
          <w:sz w:val="24"/>
          <w:szCs w:val="24"/>
        </w:rPr>
        <w:t xml:space="preserve">which can reveal intriguing details about the theatre ecology of the time. </w:t>
      </w:r>
      <w:r w:rsidR="00F163C2">
        <w:rPr>
          <w:rFonts w:ascii="Times New Roman" w:hAnsi="Times New Roman" w:cs="Times New Roman"/>
          <w:sz w:val="24"/>
          <w:szCs w:val="24"/>
        </w:rPr>
        <w:t xml:space="preserve">All four writers featured </w:t>
      </w:r>
      <w:r w:rsidR="00E41476">
        <w:rPr>
          <w:rFonts w:ascii="Times New Roman" w:hAnsi="Times New Roman" w:cs="Times New Roman"/>
          <w:sz w:val="24"/>
          <w:szCs w:val="24"/>
        </w:rPr>
        <w:t xml:space="preserve">did not </w:t>
      </w:r>
      <w:r w:rsidR="00F163C2">
        <w:rPr>
          <w:rFonts w:ascii="Times New Roman" w:hAnsi="Times New Roman" w:cs="Times New Roman"/>
          <w:sz w:val="24"/>
          <w:szCs w:val="24"/>
        </w:rPr>
        <w:t xml:space="preserve">reach prominence through playwriting (although </w:t>
      </w:r>
      <w:r w:rsidR="00E41476">
        <w:rPr>
          <w:rFonts w:ascii="Times New Roman" w:hAnsi="Times New Roman" w:cs="Times New Roman"/>
          <w:sz w:val="24"/>
          <w:szCs w:val="24"/>
        </w:rPr>
        <w:t xml:space="preserve">three out of the four did write plays) but used expertise gained in other professions to influence their advice to nascent writers in a way that makes each text distinctive. </w:t>
      </w:r>
      <w:r w:rsidR="00646221">
        <w:rPr>
          <w:rFonts w:ascii="Times New Roman" w:hAnsi="Times New Roman" w:cs="Times New Roman"/>
          <w:sz w:val="24"/>
          <w:szCs w:val="24"/>
        </w:rPr>
        <w:t>I</w:t>
      </w:r>
      <w:r w:rsidR="00A14BB9" w:rsidRPr="0030790A">
        <w:rPr>
          <w:rFonts w:ascii="Times New Roman" w:hAnsi="Times New Roman" w:cs="Times New Roman"/>
          <w:sz w:val="24"/>
          <w:szCs w:val="24"/>
        </w:rPr>
        <w:t xml:space="preserve">n recognising these texts as significant, I am making an argument for them to be included within the discourse of </w:t>
      </w:r>
      <w:r w:rsidR="006E6E83">
        <w:rPr>
          <w:rFonts w:ascii="Times New Roman" w:hAnsi="Times New Roman" w:cs="Times New Roman"/>
          <w:sz w:val="24"/>
          <w:szCs w:val="24"/>
        </w:rPr>
        <w:t>the pedagogy of playwriting</w:t>
      </w:r>
      <w:r w:rsidR="00416C02" w:rsidRPr="0030790A">
        <w:rPr>
          <w:rFonts w:ascii="Times New Roman" w:hAnsi="Times New Roman" w:cs="Times New Roman"/>
          <w:sz w:val="24"/>
          <w:szCs w:val="24"/>
        </w:rPr>
        <w:t xml:space="preserve">. </w:t>
      </w:r>
    </w:p>
    <w:p w14:paraId="51C1209C" w14:textId="7985F312" w:rsidR="00BE3269" w:rsidRPr="0030790A" w:rsidRDefault="00E75F7C" w:rsidP="00AE50C7">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The</w:t>
      </w:r>
      <w:r w:rsidR="002D050D" w:rsidRPr="0030790A">
        <w:rPr>
          <w:rFonts w:ascii="Times New Roman" w:hAnsi="Times New Roman" w:cs="Times New Roman"/>
          <w:sz w:val="24"/>
          <w:szCs w:val="24"/>
        </w:rPr>
        <w:t xml:space="preserve"> year 19</w:t>
      </w:r>
      <w:r w:rsidR="00016598">
        <w:rPr>
          <w:rFonts w:ascii="Times New Roman" w:hAnsi="Times New Roman" w:cs="Times New Roman"/>
          <w:sz w:val="24"/>
          <w:szCs w:val="24"/>
        </w:rPr>
        <w:t>25</w:t>
      </w:r>
      <w:r w:rsidR="002D050D" w:rsidRPr="0030790A">
        <w:rPr>
          <w:rFonts w:ascii="Times New Roman" w:hAnsi="Times New Roman" w:cs="Times New Roman"/>
          <w:sz w:val="24"/>
          <w:szCs w:val="24"/>
        </w:rPr>
        <w:t xml:space="preserve"> </w:t>
      </w:r>
      <w:r>
        <w:rPr>
          <w:rFonts w:ascii="Times New Roman" w:hAnsi="Times New Roman" w:cs="Times New Roman"/>
          <w:sz w:val="24"/>
          <w:szCs w:val="24"/>
        </w:rPr>
        <w:t>marks</w:t>
      </w:r>
      <w:r w:rsidR="002D050D" w:rsidRPr="0030790A">
        <w:rPr>
          <w:rFonts w:ascii="Times New Roman" w:hAnsi="Times New Roman" w:cs="Times New Roman"/>
          <w:sz w:val="24"/>
          <w:szCs w:val="24"/>
        </w:rPr>
        <w:t xml:space="preserve"> </w:t>
      </w:r>
      <w:r>
        <w:rPr>
          <w:rFonts w:ascii="Times New Roman" w:hAnsi="Times New Roman" w:cs="Times New Roman"/>
          <w:sz w:val="24"/>
          <w:szCs w:val="24"/>
        </w:rPr>
        <w:t xml:space="preserve">an </w:t>
      </w:r>
      <w:r w:rsidR="002D050D" w:rsidRPr="0030790A">
        <w:rPr>
          <w:rFonts w:ascii="Times New Roman" w:hAnsi="Times New Roman" w:cs="Times New Roman"/>
          <w:sz w:val="24"/>
          <w:szCs w:val="24"/>
        </w:rPr>
        <w:t xml:space="preserve">end point, </w:t>
      </w:r>
      <w:r w:rsidR="00016598">
        <w:rPr>
          <w:rFonts w:ascii="Times New Roman" w:hAnsi="Times New Roman" w:cs="Times New Roman"/>
          <w:sz w:val="24"/>
          <w:szCs w:val="24"/>
        </w:rPr>
        <w:t xml:space="preserve">when cinema </w:t>
      </w:r>
      <w:r w:rsidR="00AB22BA">
        <w:rPr>
          <w:rFonts w:ascii="Times New Roman" w:hAnsi="Times New Roman" w:cs="Times New Roman"/>
          <w:sz w:val="24"/>
          <w:szCs w:val="24"/>
        </w:rPr>
        <w:t>was in ascendance</w:t>
      </w:r>
      <w:r w:rsidR="001A0536">
        <w:rPr>
          <w:rFonts w:ascii="Times New Roman" w:hAnsi="Times New Roman" w:cs="Times New Roman"/>
          <w:sz w:val="24"/>
          <w:szCs w:val="24"/>
        </w:rPr>
        <w:t>,</w:t>
      </w:r>
      <w:r w:rsidR="00AB22BA">
        <w:rPr>
          <w:rFonts w:ascii="Times New Roman" w:hAnsi="Times New Roman" w:cs="Times New Roman"/>
          <w:sz w:val="24"/>
          <w:szCs w:val="24"/>
        </w:rPr>
        <w:t xml:space="preserve"> audiences once again shifted their viewing habits</w:t>
      </w:r>
      <w:r w:rsidR="001A0536">
        <w:rPr>
          <w:rFonts w:ascii="Times New Roman" w:hAnsi="Times New Roman" w:cs="Times New Roman"/>
          <w:sz w:val="24"/>
          <w:szCs w:val="24"/>
        </w:rPr>
        <w:t>,</w:t>
      </w:r>
      <w:r w:rsidR="00AB22BA">
        <w:rPr>
          <w:rFonts w:ascii="Times New Roman" w:hAnsi="Times New Roman" w:cs="Times New Roman"/>
          <w:sz w:val="24"/>
          <w:szCs w:val="24"/>
        </w:rPr>
        <w:t xml:space="preserve"> and there were significant cultural </w:t>
      </w:r>
      <w:r w:rsidR="004D3065">
        <w:rPr>
          <w:rFonts w:ascii="Times New Roman" w:hAnsi="Times New Roman" w:cs="Times New Roman"/>
          <w:sz w:val="24"/>
          <w:szCs w:val="24"/>
        </w:rPr>
        <w:t>swings</w:t>
      </w:r>
      <w:r w:rsidR="00AB22BA">
        <w:rPr>
          <w:rFonts w:ascii="Times New Roman" w:hAnsi="Times New Roman" w:cs="Times New Roman"/>
          <w:sz w:val="24"/>
          <w:szCs w:val="24"/>
        </w:rPr>
        <w:t xml:space="preserve"> within performance. Just over ten years later,</w:t>
      </w:r>
      <w:r w:rsidR="002D050D" w:rsidRPr="0030790A">
        <w:rPr>
          <w:rFonts w:ascii="Times New Roman" w:hAnsi="Times New Roman" w:cs="Times New Roman"/>
          <w:sz w:val="24"/>
          <w:szCs w:val="24"/>
        </w:rPr>
        <w:t xml:space="preserve"> John Howard Lawson’s </w:t>
      </w:r>
      <w:r w:rsidR="00327ABF" w:rsidRPr="0030790A">
        <w:rPr>
          <w:rFonts w:ascii="Times New Roman" w:hAnsi="Times New Roman" w:cs="Times New Roman"/>
          <w:sz w:val="24"/>
          <w:szCs w:val="24"/>
        </w:rPr>
        <w:t>text</w:t>
      </w:r>
      <w:r w:rsidR="00B01FD0" w:rsidRPr="0030790A">
        <w:rPr>
          <w:rFonts w:ascii="Times New Roman" w:hAnsi="Times New Roman" w:cs="Times New Roman"/>
          <w:sz w:val="24"/>
          <w:szCs w:val="24"/>
        </w:rPr>
        <w:t xml:space="preserve"> </w:t>
      </w:r>
      <w:r w:rsidR="00B01FD0" w:rsidRPr="0030790A">
        <w:rPr>
          <w:rFonts w:ascii="Times New Roman" w:hAnsi="Times New Roman" w:cs="Times New Roman"/>
          <w:i/>
          <w:sz w:val="24"/>
          <w:szCs w:val="24"/>
        </w:rPr>
        <w:t xml:space="preserve">The Theory and Technique of Playwriting </w:t>
      </w:r>
      <w:r w:rsidR="002D050D" w:rsidRPr="0030790A">
        <w:rPr>
          <w:rFonts w:ascii="Times New Roman" w:hAnsi="Times New Roman" w:cs="Times New Roman"/>
          <w:sz w:val="24"/>
          <w:szCs w:val="24"/>
        </w:rPr>
        <w:t xml:space="preserve">was published. </w:t>
      </w:r>
      <w:r w:rsidR="001954AD" w:rsidRPr="0030790A">
        <w:rPr>
          <w:rFonts w:ascii="Times New Roman" w:hAnsi="Times New Roman" w:cs="Times New Roman"/>
          <w:sz w:val="24"/>
          <w:szCs w:val="24"/>
        </w:rPr>
        <w:t xml:space="preserve">Lawson’s text </w:t>
      </w:r>
      <w:r w:rsidR="00BE3269" w:rsidRPr="0030790A">
        <w:rPr>
          <w:rFonts w:ascii="Times New Roman" w:hAnsi="Times New Roman" w:cs="Times New Roman"/>
          <w:sz w:val="24"/>
          <w:szCs w:val="24"/>
        </w:rPr>
        <w:t>(</w:t>
      </w:r>
      <w:r w:rsidR="001954AD" w:rsidRPr="0030790A">
        <w:rPr>
          <w:rFonts w:ascii="Times New Roman" w:hAnsi="Times New Roman" w:cs="Times New Roman"/>
          <w:sz w:val="24"/>
          <w:szCs w:val="24"/>
        </w:rPr>
        <w:t xml:space="preserve">which went on to </w:t>
      </w:r>
      <w:r w:rsidR="00BE3269" w:rsidRPr="0030790A">
        <w:rPr>
          <w:rFonts w:ascii="Times New Roman" w:hAnsi="Times New Roman" w:cs="Times New Roman"/>
          <w:sz w:val="24"/>
          <w:szCs w:val="24"/>
        </w:rPr>
        <w:t xml:space="preserve">be released in a second </w:t>
      </w:r>
      <w:r w:rsidR="00896D6B">
        <w:rPr>
          <w:rFonts w:ascii="Times New Roman" w:hAnsi="Times New Roman" w:cs="Times New Roman"/>
          <w:sz w:val="24"/>
          <w:szCs w:val="24"/>
        </w:rPr>
        <w:t>edition</w:t>
      </w:r>
      <w:r w:rsidR="00BE3269" w:rsidRPr="0030790A">
        <w:rPr>
          <w:rFonts w:ascii="Times New Roman" w:hAnsi="Times New Roman" w:cs="Times New Roman"/>
          <w:sz w:val="24"/>
          <w:szCs w:val="24"/>
        </w:rPr>
        <w:t xml:space="preserve"> in 1949, widening the author’s gaze to encompass screenwriting technique)</w:t>
      </w:r>
      <w:r w:rsidR="001954AD" w:rsidRPr="0030790A">
        <w:rPr>
          <w:rFonts w:ascii="Times New Roman" w:hAnsi="Times New Roman" w:cs="Times New Roman"/>
          <w:sz w:val="24"/>
          <w:szCs w:val="24"/>
        </w:rPr>
        <w:t xml:space="preserve"> </w:t>
      </w:r>
      <w:r w:rsidR="00257499" w:rsidRPr="0030790A">
        <w:rPr>
          <w:rFonts w:ascii="Times New Roman" w:hAnsi="Times New Roman" w:cs="Times New Roman"/>
          <w:sz w:val="24"/>
          <w:szCs w:val="24"/>
        </w:rPr>
        <w:t>altered</w:t>
      </w:r>
      <w:r w:rsidR="001954AD" w:rsidRPr="0030790A">
        <w:rPr>
          <w:rFonts w:ascii="Times New Roman" w:hAnsi="Times New Roman" w:cs="Times New Roman"/>
          <w:sz w:val="24"/>
          <w:szCs w:val="24"/>
        </w:rPr>
        <w:t xml:space="preserve"> the direction of the discourse of these manuals away from a more </w:t>
      </w:r>
      <w:r w:rsidR="00DC5E80" w:rsidRPr="0030790A">
        <w:rPr>
          <w:rFonts w:ascii="Times New Roman" w:hAnsi="Times New Roman" w:cs="Times New Roman"/>
          <w:sz w:val="24"/>
          <w:szCs w:val="24"/>
        </w:rPr>
        <w:t>practical</w:t>
      </w:r>
      <w:r w:rsidR="001954AD" w:rsidRPr="0030790A">
        <w:rPr>
          <w:rFonts w:ascii="Times New Roman" w:hAnsi="Times New Roman" w:cs="Times New Roman"/>
          <w:sz w:val="24"/>
          <w:szCs w:val="24"/>
        </w:rPr>
        <w:t xml:space="preserve"> approach towards one which embraced dramaturgical theory and history</w:t>
      </w:r>
      <w:r w:rsidR="00BE3269" w:rsidRPr="0030790A">
        <w:rPr>
          <w:rFonts w:ascii="Times New Roman" w:hAnsi="Times New Roman" w:cs="Times New Roman"/>
          <w:sz w:val="24"/>
          <w:szCs w:val="24"/>
        </w:rPr>
        <w:t>.</w:t>
      </w:r>
      <w:r w:rsidR="00327ABF" w:rsidRPr="0030790A">
        <w:rPr>
          <w:rFonts w:ascii="Times New Roman" w:hAnsi="Times New Roman" w:cs="Times New Roman"/>
          <w:sz w:val="24"/>
          <w:szCs w:val="24"/>
        </w:rPr>
        <w:t xml:space="preserve"> </w:t>
      </w:r>
      <w:r w:rsidR="00BE3269" w:rsidRPr="0030790A">
        <w:rPr>
          <w:rFonts w:ascii="Times New Roman" w:hAnsi="Times New Roman" w:cs="Times New Roman"/>
          <w:sz w:val="24"/>
          <w:szCs w:val="24"/>
        </w:rPr>
        <w:t>Although there exists a</w:t>
      </w:r>
      <w:r w:rsidR="00B02B39" w:rsidRPr="0030790A">
        <w:rPr>
          <w:rFonts w:ascii="Times New Roman" w:hAnsi="Times New Roman" w:cs="Times New Roman"/>
          <w:sz w:val="24"/>
          <w:szCs w:val="24"/>
        </w:rPr>
        <w:t xml:space="preserve"> large</w:t>
      </w:r>
      <w:r w:rsidR="00BE3269" w:rsidRPr="0030790A">
        <w:rPr>
          <w:rFonts w:ascii="Times New Roman" w:hAnsi="Times New Roman" w:cs="Times New Roman"/>
          <w:sz w:val="24"/>
          <w:szCs w:val="24"/>
        </w:rPr>
        <w:t xml:space="preserve"> number of manuals written after </w:t>
      </w:r>
      <w:r w:rsidR="004D3065">
        <w:rPr>
          <w:rFonts w:ascii="Times New Roman" w:hAnsi="Times New Roman" w:cs="Times New Roman"/>
          <w:sz w:val="24"/>
          <w:szCs w:val="24"/>
        </w:rPr>
        <w:t>Lawson</w:t>
      </w:r>
      <w:r w:rsidR="00BE3269" w:rsidRPr="0030790A">
        <w:rPr>
          <w:rFonts w:ascii="Times New Roman" w:hAnsi="Times New Roman" w:cs="Times New Roman"/>
          <w:sz w:val="24"/>
          <w:szCs w:val="24"/>
        </w:rPr>
        <w:t xml:space="preserve">, pedagogical books from this point onwards generally note shifts that were taking place within </w:t>
      </w:r>
      <w:r w:rsidR="00DC5E80" w:rsidRPr="0030790A">
        <w:rPr>
          <w:rFonts w:ascii="Times New Roman" w:hAnsi="Times New Roman" w:cs="Times New Roman"/>
          <w:sz w:val="24"/>
          <w:szCs w:val="24"/>
        </w:rPr>
        <w:t xml:space="preserve">English-speaking </w:t>
      </w:r>
      <w:r w:rsidR="00BE3269" w:rsidRPr="0030790A">
        <w:rPr>
          <w:rFonts w:ascii="Times New Roman" w:hAnsi="Times New Roman" w:cs="Times New Roman"/>
          <w:sz w:val="24"/>
          <w:szCs w:val="24"/>
        </w:rPr>
        <w:t>theatre</w:t>
      </w:r>
      <w:r w:rsidR="004D3065">
        <w:rPr>
          <w:rFonts w:ascii="Times New Roman" w:hAnsi="Times New Roman" w:cs="Times New Roman"/>
          <w:sz w:val="24"/>
          <w:szCs w:val="24"/>
        </w:rPr>
        <w:t>-</w:t>
      </w:r>
      <w:r w:rsidR="00BE3269" w:rsidRPr="0030790A">
        <w:rPr>
          <w:rFonts w:ascii="Times New Roman" w:hAnsi="Times New Roman" w:cs="Times New Roman"/>
          <w:sz w:val="24"/>
          <w:szCs w:val="24"/>
        </w:rPr>
        <w:t xml:space="preserve">making in general, including the emergence of </w:t>
      </w:r>
      <w:r w:rsidR="004D3065">
        <w:rPr>
          <w:rFonts w:ascii="Times New Roman" w:hAnsi="Times New Roman" w:cs="Times New Roman"/>
          <w:sz w:val="24"/>
          <w:szCs w:val="24"/>
        </w:rPr>
        <w:t>expressionism</w:t>
      </w:r>
      <w:r w:rsidR="00DC5E80" w:rsidRPr="0030790A">
        <w:rPr>
          <w:rFonts w:ascii="Times New Roman" w:hAnsi="Times New Roman" w:cs="Times New Roman"/>
          <w:sz w:val="24"/>
          <w:szCs w:val="24"/>
        </w:rPr>
        <w:t xml:space="preserve"> </w:t>
      </w:r>
      <w:r w:rsidR="0094258A">
        <w:rPr>
          <w:rFonts w:ascii="Times New Roman" w:hAnsi="Times New Roman" w:cs="Times New Roman"/>
          <w:sz w:val="24"/>
          <w:szCs w:val="24"/>
        </w:rPr>
        <w:t>from continental Europe and</w:t>
      </w:r>
      <w:r w:rsidR="00646221">
        <w:rPr>
          <w:rFonts w:ascii="Times New Roman" w:hAnsi="Times New Roman" w:cs="Times New Roman"/>
          <w:sz w:val="24"/>
          <w:szCs w:val="24"/>
        </w:rPr>
        <w:t xml:space="preserve"> </w:t>
      </w:r>
      <w:r w:rsidR="0094258A">
        <w:rPr>
          <w:rFonts w:ascii="Times New Roman" w:hAnsi="Times New Roman" w:cs="Times New Roman"/>
          <w:sz w:val="24"/>
          <w:szCs w:val="24"/>
        </w:rPr>
        <w:t xml:space="preserve">new dramaturgical approaches in response to </w:t>
      </w:r>
      <w:r w:rsidR="00646221">
        <w:rPr>
          <w:rFonts w:ascii="Times New Roman" w:hAnsi="Times New Roman" w:cs="Times New Roman"/>
          <w:sz w:val="24"/>
          <w:szCs w:val="24"/>
        </w:rPr>
        <w:t xml:space="preserve">cinema’s </w:t>
      </w:r>
      <w:r w:rsidR="0094258A">
        <w:rPr>
          <w:rFonts w:ascii="Times New Roman" w:hAnsi="Times New Roman" w:cs="Times New Roman"/>
          <w:sz w:val="24"/>
          <w:szCs w:val="24"/>
        </w:rPr>
        <w:t>growing</w:t>
      </w:r>
      <w:r w:rsidR="00646221">
        <w:rPr>
          <w:rFonts w:ascii="Times New Roman" w:hAnsi="Times New Roman" w:cs="Times New Roman"/>
          <w:sz w:val="24"/>
          <w:szCs w:val="24"/>
        </w:rPr>
        <w:t xml:space="preserve"> dominance of realism</w:t>
      </w:r>
      <w:r w:rsidR="00BE3269" w:rsidRPr="0030790A">
        <w:rPr>
          <w:rFonts w:ascii="Times New Roman" w:hAnsi="Times New Roman" w:cs="Times New Roman"/>
          <w:sz w:val="24"/>
          <w:szCs w:val="24"/>
        </w:rPr>
        <w:t>.</w:t>
      </w:r>
      <w:r w:rsidR="00DC5E80" w:rsidRPr="0030790A">
        <w:rPr>
          <w:rStyle w:val="EndnoteReference"/>
          <w:rFonts w:ascii="Times New Roman" w:hAnsi="Times New Roman" w:cs="Times New Roman"/>
          <w:sz w:val="24"/>
          <w:szCs w:val="24"/>
        </w:rPr>
        <w:endnoteReference w:id="5"/>
      </w:r>
      <w:r w:rsidR="00DC5E80" w:rsidRPr="0030790A">
        <w:rPr>
          <w:rFonts w:ascii="Times New Roman" w:hAnsi="Times New Roman" w:cs="Times New Roman"/>
          <w:sz w:val="24"/>
          <w:szCs w:val="24"/>
        </w:rPr>
        <w:t xml:space="preserve"> </w:t>
      </w:r>
      <w:r w:rsidR="00BE3269" w:rsidRPr="0030790A">
        <w:rPr>
          <w:rFonts w:ascii="Times New Roman" w:hAnsi="Times New Roman" w:cs="Times New Roman"/>
          <w:sz w:val="24"/>
          <w:szCs w:val="24"/>
        </w:rPr>
        <w:t xml:space="preserve"> </w:t>
      </w:r>
    </w:p>
    <w:p w14:paraId="790CEFB6" w14:textId="7EFD7A92" w:rsidR="001E327C" w:rsidRDefault="00B01FD0" w:rsidP="00AE50C7">
      <w:pPr>
        <w:pStyle w:val="ListParagraph"/>
        <w:spacing w:line="480" w:lineRule="auto"/>
        <w:ind w:left="0" w:firstLine="851"/>
        <w:rPr>
          <w:rFonts w:ascii="Times New Roman" w:hAnsi="Times New Roman" w:cs="Times New Roman"/>
          <w:sz w:val="24"/>
          <w:szCs w:val="24"/>
        </w:rPr>
      </w:pPr>
      <w:r w:rsidRPr="0030790A">
        <w:rPr>
          <w:rFonts w:ascii="Times New Roman" w:hAnsi="Times New Roman" w:cs="Times New Roman"/>
          <w:sz w:val="24"/>
          <w:szCs w:val="24"/>
        </w:rPr>
        <w:t xml:space="preserve">Whilst </w:t>
      </w:r>
      <w:r w:rsidR="00FA5F32" w:rsidRPr="0030790A">
        <w:rPr>
          <w:rFonts w:ascii="Times New Roman" w:hAnsi="Times New Roman" w:cs="Times New Roman"/>
          <w:sz w:val="24"/>
          <w:szCs w:val="24"/>
        </w:rPr>
        <w:t xml:space="preserve">certain </w:t>
      </w:r>
      <w:r w:rsidRPr="0030790A">
        <w:rPr>
          <w:rFonts w:ascii="Times New Roman" w:hAnsi="Times New Roman" w:cs="Times New Roman"/>
          <w:sz w:val="24"/>
          <w:szCs w:val="24"/>
        </w:rPr>
        <w:t xml:space="preserve">writers, such as Archer, Baker, and Lawson have received significant coverage elsewhere, </w:t>
      </w:r>
      <w:r w:rsidR="003A0674">
        <w:rPr>
          <w:rFonts w:ascii="Times New Roman" w:hAnsi="Times New Roman" w:cs="Times New Roman"/>
          <w:sz w:val="24"/>
          <w:szCs w:val="24"/>
        </w:rPr>
        <w:t>the</w:t>
      </w:r>
      <w:r w:rsidRPr="0030790A">
        <w:rPr>
          <w:rFonts w:ascii="Times New Roman" w:hAnsi="Times New Roman" w:cs="Times New Roman"/>
          <w:sz w:val="24"/>
          <w:szCs w:val="24"/>
        </w:rPr>
        <w:t xml:space="preserve"> </w:t>
      </w:r>
      <w:r w:rsidR="007F43C3" w:rsidRPr="0030790A">
        <w:rPr>
          <w:rFonts w:ascii="Times New Roman" w:hAnsi="Times New Roman" w:cs="Times New Roman"/>
          <w:sz w:val="24"/>
          <w:szCs w:val="24"/>
        </w:rPr>
        <w:t>authors</w:t>
      </w:r>
      <w:r w:rsidR="003A0674">
        <w:rPr>
          <w:rFonts w:ascii="Times New Roman" w:hAnsi="Times New Roman" w:cs="Times New Roman"/>
          <w:sz w:val="24"/>
          <w:szCs w:val="24"/>
        </w:rPr>
        <w:t xml:space="preserve"> I examine</w:t>
      </w:r>
      <w:r w:rsidR="007F43C3" w:rsidRPr="0030790A">
        <w:rPr>
          <w:rFonts w:ascii="Times New Roman" w:hAnsi="Times New Roman" w:cs="Times New Roman"/>
          <w:sz w:val="24"/>
          <w:szCs w:val="24"/>
        </w:rPr>
        <w:t xml:space="preserve"> </w:t>
      </w:r>
      <w:r w:rsidR="0005359F" w:rsidRPr="0030790A">
        <w:rPr>
          <w:rFonts w:ascii="Times New Roman" w:hAnsi="Times New Roman" w:cs="Times New Roman"/>
          <w:sz w:val="24"/>
          <w:szCs w:val="24"/>
        </w:rPr>
        <w:t>in this article</w:t>
      </w:r>
      <w:r w:rsidR="00981AF8" w:rsidRPr="0030790A">
        <w:rPr>
          <w:rFonts w:ascii="Times New Roman" w:hAnsi="Times New Roman" w:cs="Times New Roman"/>
          <w:sz w:val="24"/>
          <w:szCs w:val="24"/>
        </w:rPr>
        <w:t xml:space="preserve"> have </w:t>
      </w:r>
      <w:r w:rsidR="004D3065">
        <w:rPr>
          <w:rFonts w:ascii="Times New Roman" w:hAnsi="Times New Roman" w:cs="Times New Roman"/>
          <w:sz w:val="24"/>
          <w:szCs w:val="24"/>
        </w:rPr>
        <w:t>had</w:t>
      </w:r>
      <w:r w:rsidR="00981AF8" w:rsidRPr="0030790A">
        <w:rPr>
          <w:rFonts w:ascii="Times New Roman" w:hAnsi="Times New Roman" w:cs="Times New Roman"/>
          <w:sz w:val="24"/>
          <w:szCs w:val="24"/>
        </w:rPr>
        <w:t xml:space="preserve"> less attention</w:t>
      </w:r>
      <w:r w:rsidR="003A0674">
        <w:rPr>
          <w:rFonts w:ascii="Times New Roman" w:hAnsi="Times New Roman" w:cs="Times New Roman"/>
          <w:sz w:val="24"/>
          <w:szCs w:val="24"/>
        </w:rPr>
        <w:t>.</w:t>
      </w:r>
      <w:r w:rsidRPr="0030790A">
        <w:rPr>
          <w:rFonts w:ascii="Times New Roman" w:hAnsi="Times New Roman" w:cs="Times New Roman"/>
          <w:sz w:val="24"/>
          <w:szCs w:val="24"/>
        </w:rPr>
        <w:t xml:space="preserve"> </w:t>
      </w:r>
      <w:r w:rsidR="003A0674">
        <w:rPr>
          <w:rFonts w:ascii="Times New Roman" w:hAnsi="Times New Roman" w:cs="Times New Roman"/>
          <w:sz w:val="24"/>
          <w:szCs w:val="24"/>
        </w:rPr>
        <w:t>However,</w:t>
      </w:r>
      <w:r w:rsidRPr="0030790A">
        <w:rPr>
          <w:rFonts w:ascii="Times New Roman" w:hAnsi="Times New Roman" w:cs="Times New Roman"/>
          <w:sz w:val="24"/>
          <w:szCs w:val="24"/>
        </w:rPr>
        <w:t xml:space="preserve"> the</w:t>
      </w:r>
      <w:r w:rsidR="00F003DC" w:rsidRPr="0030790A">
        <w:rPr>
          <w:rFonts w:ascii="Times New Roman" w:hAnsi="Times New Roman" w:cs="Times New Roman"/>
          <w:sz w:val="24"/>
          <w:szCs w:val="24"/>
        </w:rPr>
        <w:t>ir</w:t>
      </w:r>
      <w:r w:rsidRPr="0030790A">
        <w:rPr>
          <w:rFonts w:ascii="Times New Roman" w:hAnsi="Times New Roman" w:cs="Times New Roman"/>
          <w:sz w:val="24"/>
          <w:szCs w:val="24"/>
        </w:rPr>
        <w:t xml:space="preserve"> </w:t>
      </w:r>
      <w:r w:rsidR="00A97F7A" w:rsidRPr="0030790A">
        <w:rPr>
          <w:rFonts w:ascii="Times New Roman" w:hAnsi="Times New Roman" w:cs="Times New Roman"/>
          <w:sz w:val="24"/>
          <w:szCs w:val="24"/>
        </w:rPr>
        <w:t>books</w:t>
      </w:r>
      <w:r w:rsidRPr="0030790A">
        <w:rPr>
          <w:rFonts w:ascii="Times New Roman" w:hAnsi="Times New Roman" w:cs="Times New Roman"/>
          <w:sz w:val="24"/>
          <w:szCs w:val="24"/>
        </w:rPr>
        <w:t xml:space="preserve"> deserve further scrutiny</w:t>
      </w:r>
      <w:r w:rsidR="0005359F" w:rsidRPr="0030790A">
        <w:rPr>
          <w:rFonts w:ascii="Times New Roman" w:hAnsi="Times New Roman" w:cs="Times New Roman"/>
          <w:sz w:val="24"/>
          <w:szCs w:val="24"/>
        </w:rPr>
        <w:t>.</w:t>
      </w:r>
      <w:r w:rsidRPr="0030790A">
        <w:rPr>
          <w:rFonts w:ascii="Times New Roman" w:hAnsi="Times New Roman" w:cs="Times New Roman"/>
          <w:sz w:val="24"/>
          <w:szCs w:val="24"/>
        </w:rPr>
        <w:t xml:space="preserve"> </w:t>
      </w:r>
      <w:r w:rsidR="0005359F" w:rsidRPr="0030790A">
        <w:rPr>
          <w:rFonts w:ascii="Times New Roman" w:hAnsi="Times New Roman" w:cs="Times New Roman"/>
          <w:sz w:val="24"/>
          <w:szCs w:val="24"/>
        </w:rPr>
        <w:t>This is not only because they sit as</w:t>
      </w:r>
      <w:r w:rsidRPr="0030790A">
        <w:rPr>
          <w:rFonts w:ascii="Times New Roman" w:hAnsi="Times New Roman" w:cs="Times New Roman"/>
          <w:sz w:val="24"/>
          <w:szCs w:val="24"/>
        </w:rPr>
        <w:t xml:space="preserve"> texts which document important aspects of theatre history, </w:t>
      </w:r>
      <w:r w:rsidR="0005359F" w:rsidRPr="0030790A">
        <w:rPr>
          <w:rFonts w:ascii="Times New Roman" w:hAnsi="Times New Roman" w:cs="Times New Roman"/>
          <w:sz w:val="24"/>
          <w:szCs w:val="24"/>
        </w:rPr>
        <w:t>but also</w:t>
      </w:r>
      <w:r w:rsidR="00605C5A">
        <w:rPr>
          <w:rFonts w:ascii="Times New Roman" w:hAnsi="Times New Roman" w:cs="Times New Roman"/>
          <w:sz w:val="24"/>
          <w:szCs w:val="24"/>
        </w:rPr>
        <w:t xml:space="preserve"> </w:t>
      </w:r>
      <w:r w:rsidR="0005359F" w:rsidRPr="0030790A">
        <w:rPr>
          <w:rFonts w:ascii="Times New Roman" w:hAnsi="Times New Roman" w:cs="Times New Roman"/>
          <w:sz w:val="24"/>
          <w:szCs w:val="24"/>
        </w:rPr>
        <w:t xml:space="preserve">because </w:t>
      </w:r>
      <w:r w:rsidR="00605C5A">
        <w:rPr>
          <w:rFonts w:ascii="Times New Roman" w:hAnsi="Times New Roman" w:cs="Times New Roman"/>
          <w:sz w:val="24"/>
          <w:szCs w:val="24"/>
        </w:rPr>
        <w:t xml:space="preserve">some of </w:t>
      </w:r>
      <w:r w:rsidR="0005359F" w:rsidRPr="0030790A">
        <w:rPr>
          <w:rFonts w:ascii="Times New Roman" w:hAnsi="Times New Roman" w:cs="Times New Roman"/>
          <w:sz w:val="24"/>
          <w:szCs w:val="24"/>
        </w:rPr>
        <w:t>the advice offered to playwrights</w:t>
      </w:r>
      <w:r w:rsidRPr="0030790A">
        <w:rPr>
          <w:rFonts w:ascii="Times New Roman" w:hAnsi="Times New Roman" w:cs="Times New Roman"/>
          <w:sz w:val="24"/>
          <w:szCs w:val="24"/>
        </w:rPr>
        <w:t xml:space="preserve"> </w:t>
      </w:r>
      <w:r w:rsidR="00605C5A">
        <w:rPr>
          <w:rFonts w:ascii="Times New Roman" w:hAnsi="Times New Roman" w:cs="Times New Roman"/>
          <w:sz w:val="24"/>
          <w:szCs w:val="24"/>
        </w:rPr>
        <w:t xml:space="preserve">is not </w:t>
      </w:r>
      <w:r w:rsidR="006E6E83">
        <w:rPr>
          <w:rFonts w:ascii="Times New Roman" w:hAnsi="Times New Roman" w:cs="Times New Roman"/>
          <w:sz w:val="24"/>
          <w:szCs w:val="24"/>
        </w:rPr>
        <w:t xml:space="preserve">always </w:t>
      </w:r>
      <w:r w:rsidR="00605C5A">
        <w:rPr>
          <w:rFonts w:ascii="Times New Roman" w:hAnsi="Times New Roman" w:cs="Times New Roman"/>
          <w:sz w:val="24"/>
          <w:szCs w:val="24"/>
        </w:rPr>
        <w:t>temporally-rooted and can have application beyond the time span identified</w:t>
      </w:r>
      <w:r w:rsidRPr="0030790A">
        <w:rPr>
          <w:rFonts w:ascii="Times New Roman" w:hAnsi="Times New Roman" w:cs="Times New Roman"/>
          <w:sz w:val="24"/>
          <w:szCs w:val="24"/>
        </w:rPr>
        <w:t>.</w:t>
      </w:r>
      <w:r w:rsidR="007B1BC3" w:rsidRPr="0030790A">
        <w:rPr>
          <w:rStyle w:val="EndnoteReference"/>
          <w:rFonts w:ascii="Times New Roman" w:hAnsi="Times New Roman" w:cs="Times New Roman"/>
          <w:sz w:val="24"/>
          <w:szCs w:val="24"/>
        </w:rPr>
        <w:endnoteReference w:id="6"/>
      </w:r>
      <w:r w:rsidRPr="0030790A">
        <w:rPr>
          <w:rFonts w:ascii="Times New Roman" w:hAnsi="Times New Roman" w:cs="Times New Roman"/>
          <w:sz w:val="24"/>
          <w:szCs w:val="24"/>
        </w:rPr>
        <w:t xml:space="preserve"> </w:t>
      </w:r>
      <w:r w:rsidR="002E407B" w:rsidRPr="0030790A">
        <w:rPr>
          <w:rFonts w:ascii="Times New Roman" w:hAnsi="Times New Roman" w:cs="Times New Roman"/>
          <w:sz w:val="24"/>
          <w:szCs w:val="24"/>
        </w:rPr>
        <w:t xml:space="preserve"> </w:t>
      </w:r>
      <w:r w:rsidR="00605C5A">
        <w:rPr>
          <w:rFonts w:ascii="Times New Roman" w:hAnsi="Times New Roman" w:cs="Times New Roman"/>
          <w:sz w:val="24"/>
          <w:szCs w:val="24"/>
        </w:rPr>
        <w:t>Many of</w:t>
      </w:r>
      <w:r w:rsidR="007F43C3" w:rsidRPr="0030790A">
        <w:rPr>
          <w:rFonts w:ascii="Times New Roman" w:hAnsi="Times New Roman" w:cs="Times New Roman"/>
          <w:sz w:val="24"/>
          <w:szCs w:val="24"/>
        </w:rPr>
        <w:t xml:space="preserve"> these early texts </w:t>
      </w:r>
      <w:r w:rsidR="008D5694">
        <w:rPr>
          <w:rFonts w:ascii="Times New Roman" w:hAnsi="Times New Roman" w:cs="Times New Roman"/>
          <w:sz w:val="24"/>
          <w:szCs w:val="24"/>
        </w:rPr>
        <w:t>claim</w:t>
      </w:r>
      <w:r w:rsidR="007F43C3" w:rsidRPr="0030790A">
        <w:rPr>
          <w:rFonts w:ascii="Times New Roman" w:hAnsi="Times New Roman" w:cs="Times New Roman"/>
          <w:sz w:val="24"/>
          <w:szCs w:val="24"/>
        </w:rPr>
        <w:t xml:space="preserve"> that it is important for a playwright to gain a practical understanding of the medium and industry they wish to work in before they undertake the act of writing for performance</w:t>
      </w:r>
      <w:r w:rsidR="00DB7C83">
        <w:rPr>
          <w:rFonts w:ascii="Times New Roman" w:hAnsi="Times New Roman" w:cs="Times New Roman"/>
          <w:sz w:val="24"/>
          <w:szCs w:val="24"/>
        </w:rPr>
        <w:t>, which is not always the case in more contemporary ‘how-to’ texts. Therefore, this article argues that aspects of these books may remain useful for the playwright of today and should be included in the discourse on the methodologies of writing for the stage.</w:t>
      </w:r>
      <w:r w:rsidR="00DE2848">
        <w:rPr>
          <w:rFonts w:ascii="Times New Roman" w:hAnsi="Times New Roman" w:cs="Times New Roman"/>
          <w:sz w:val="24"/>
          <w:szCs w:val="24"/>
        </w:rPr>
        <w:t xml:space="preserve"> </w:t>
      </w:r>
      <w:r w:rsidR="0064188F">
        <w:rPr>
          <w:rFonts w:ascii="Times New Roman" w:hAnsi="Times New Roman" w:cs="Times New Roman"/>
          <w:sz w:val="24"/>
          <w:szCs w:val="24"/>
        </w:rPr>
        <w:t>I</w:t>
      </w:r>
      <w:r w:rsidR="00DE2848">
        <w:rPr>
          <w:rFonts w:ascii="Times New Roman" w:hAnsi="Times New Roman" w:cs="Times New Roman"/>
          <w:sz w:val="24"/>
          <w:szCs w:val="24"/>
        </w:rPr>
        <w:t xml:space="preserve">t is inevitable that the advice given by the </w:t>
      </w:r>
      <w:r w:rsidR="0064188F">
        <w:rPr>
          <w:rFonts w:ascii="Times New Roman" w:hAnsi="Times New Roman" w:cs="Times New Roman"/>
          <w:sz w:val="24"/>
          <w:szCs w:val="24"/>
        </w:rPr>
        <w:t>identified</w:t>
      </w:r>
      <w:r w:rsidR="00DE2848">
        <w:rPr>
          <w:rFonts w:ascii="Times New Roman" w:hAnsi="Times New Roman" w:cs="Times New Roman"/>
          <w:sz w:val="24"/>
          <w:szCs w:val="24"/>
        </w:rPr>
        <w:t xml:space="preserve"> writers was shaped by the </w:t>
      </w:r>
      <w:r w:rsidR="001C625C">
        <w:rPr>
          <w:rFonts w:ascii="Times New Roman" w:hAnsi="Times New Roman" w:cs="Times New Roman"/>
          <w:sz w:val="24"/>
          <w:szCs w:val="24"/>
        </w:rPr>
        <w:t xml:space="preserve">temporal </w:t>
      </w:r>
      <w:r w:rsidR="00DE2848">
        <w:rPr>
          <w:rFonts w:ascii="Times New Roman" w:hAnsi="Times New Roman" w:cs="Times New Roman"/>
          <w:sz w:val="24"/>
          <w:szCs w:val="24"/>
        </w:rPr>
        <w:t xml:space="preserve">context </w:t>
      </w:r>
      <w:r w:rsidR="0064188F">
        <w:rPr>
          <w:rFonts w:ascii="Times New Roman" w:hAnsi="Times New Roman" w:cs="Times New Roman"/>
          <w:sz w:val="24"/>
          <w:szCs w:val="24"/>
        </w:rPr>
        <w:t>in which they were writing;</w:t>
      </w:r>
      <w:r w:rsidR="001C625C">
        <w:rPr>
          <w:rFonts w:ascii="Times New Roman" w:hAnsi="Times New Roman" w:cs="Times New Roman"/>
          <w:sz w:val="24"/>
          <w:szCs w:val="24"/>
        </w:rPr>
        <w:t xml:space="preserve"> </w:t>
      </w:r>
      <w:r w:rsidR="000D5C1B">
        <w:rPr>
          <w:rFonts w:ascii="Times New Roman" w:hAnsi="Times New Roman" w:cs="Times New Roman"/>
          <w:sz w:val="24"/>
          <w:szCs w:val="24"/>
        </w:rPr>
        <w:t xml:space="preserve">after </w:t>
      </w:r>
      <w:r w:rsidR="0064188F">
        <w:rPr>
          <w:rFonts w:ascii="Times New Roman" w:hAnsi="Times New Roman" w:cs="Times New Roman"/>
          <w:sz w:val="24"/>
          <w:szCs w:val="24"/>
        </w:rPr>
        <w:t xml:space="preserve">examining </w:t>
      </w:r>
      <w:r w:rsidR="000D5C1B">
        <w:rPr>
          <w:rFonts w:ascii="Times New Roman" w:hAnsi="Times New Roman" w:cs="Times New Roman"/>
          <w:sz w:val="24"/>
          <w:szCs w:val="24"/>
        </w:rPr>
        <w:t xml:space="preserve">that context, </w:t>
      </w:r>
      <w:r w:rsidR="0064188F">
        <w:rPr>
          <w:rFonts w:ascii="Times New Roman" w:hAnsi="Times New Roman" w:cs="Times New Roman"/>
          <w:sz w:val="24"/>
          <w:szCs w:val="24"/>
        </w:rPr>
        <w:t>the texts are explored thematically in order to identify alignments and departures.</w:t>
      </w:r>
    </w:p>
    <w:p w14:paraId="000D50D9" w14:textId="77777777" w:rsidR="00833B73" w:rsidRDefault="00833B73" w:rsidP="0036527C">
      <w:pPr>
        <w:spacing w:line="480" w:lineRule="auto"/>
        <w:rPr>
          <w:rFonts w:ascii="Times New Roman" w:hAnsi="Times New Roman" w:cs="Times New Roman"/>
          <w:b/>
          <w:bCs/>
          <w:sz w:val="24"/>
          <w:szCs w:val="24"/>
        </w:rPr>
      </w:pPr>
    </w:p>
    <w:p w14:paraId="5BB82F13" w14:textId="580D482A" w:rsidR="0036527C" w:rsidRDefault="0036527C" w:rsidP="0036527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Sketches: Writers </w:t>
      </w:r>
      <w:r w:rsidR="00750CF2">
        <w:rPr>
          <w:rFonts w:ascii="Times New Roman" w:hAnsi="Times New Roman" w:cs="Times New Roman"/>
          <w:b/>
          <w:bCs/>
          <w:sz w:val="24"/>
          <w:szCs w:val="24"/>
        </w:rPr>
        <w:t xml:space="preserve">and </w:t>
      </w:r>
      <w:r w:rsidR="00F56211">
        <w:rPr>
          <w:rFonts w:ascii="Times New Roman" w:hAnsi="Times New Roman" w:cs="Times New Roman"/>
          <w:b/>
          <w:bCs/>
          <w:sz w:val="24"/>
          <w:szCs w:val="24"/>
        </w:rPr>
        <w:t>Manuals</w:t>
      </w:r>
      <w:r w:rsidR="00750CF2">
        <w:rPr>
          <w:rFonts w:ascii="Times New Roman" w:hAnsi="Times New Roman" w:cs="Times New Roman"/>
          <w:b/>
          <w:bCs/>
          <w:sz w:val="24"/>
          <w:szCs w:val="24"/>
        </w:rPr>
        <w:t xml:space="preserve"> </w:t>
      </w:r>
      <w:r>
        <w:rPr>
          <w:rFonts w:ascii="Times New Roman" w:hAnsi="Times New Roman" w:cs="Times New Roman"/>
          <w:b/>
          <w:bCs/>
          <w:sz w:val="24"/>
          <w:szCs w:val="24"/>
        </w:rPr>
        <w:t>Featured</w:t>
      </w:r>
    </w:p>
    <w:p w14:paraId="189AD07C" w14:textId="358D89D4" w:rsidR="002F4A32" w:rsidRPr="0030790A" w:rsidRDefault="002F4A32" w:rsidP="002F4A32">
      <w:pPr>
        <w:pStyle w:val="ListParagraph"/>
        <w:spacing w:line="480" w:lineRule="auto"/>
        <w:ind w:left="0"/>
        <w:rPr>
          <w:rFonts w:ascii="Times New Roman" w:hAnsi="Times New Roman" w:cs="Times New Roman"/>
          <w:sz w:val="24"/>
          <w:szCs w:val="24"/>
        </w:rPr>
      </w:pPr>
      <w:r w:rsidRPr="0030790A">
        <w:rPr>
          <w:rFonts w:ascii="Times New Roman" w:hAnsi="Times New Roman" w:cs="Times New Roman"/>
          <w:i/>
          <w:sz w:val="24"/>
          <w:szCs w:val="24"/>
        </w:rPr>
        <w:t>Playwriting: A Handbook</w:t>
      </w:r>
      <w:r w:rsidRPr="0030790A">
        <w:rPr>
          <w:rFonts w:ascii="Times New Roman" w:hAnsi="Times New Roman" w:cs="Times New Roman"/>
          <w:sz w:val="24"/>
          <w:szCs w:val="24"/>
        </w:rPr>
        <w:t xml:space="preserve"> is notable not only as the earliest text in this study, but also in that it provides an acerbic and insightful account of the late nineteenth century British theatre industry</w:t>
      </w:r>
      <w:r w:rsidR="008464B0">
        <w:rPr>
          <w:rFonts w:ascii="Times New Roman" w:hAnsi="Times New Roman" w:cs="Times New Roman"/>
          <w:sz w:val="24"/>
          <w:szCs w:val="24"/>
        </w:rPr>
        <w:t>; it is, in its essence, comic writing</w:t>
      </w:r>
      <w:r w:rsidRPr="0030790A">
        <w:rPr>
          <w:rFonts w:ascii="Times New Roman" w:hAnsi="Times New Roman" w:cs="Times New Roman"/>
          <w:sz w:val="24"/>
          <w:szCs w:val="24"/>
        </w:rPr>
        <w:t>. In the preface, ‘A Dramatist’ states that the purpose of the book is to ‘discuss the question of getting in’ to an industry with ‘high strong walls that guard the city of Dramatic Art’.</w:t>
      </w:r>
      <w:r w:rsidRPr="0030790A">
        <w:rPr>
          <w:rStyle w:val="EndnoteReference"/>
          <w:rFonts w:ascii="Times New Roman" w:hAnsi="Times New Roman" w:cs="Times New Roman"/>
          <w:sz w:val="24"/>
          <w:szCs w:val="24"/>
        </w:rPr>
        <w:endnoteReference w:id="7"/>
      </w:r>
      <w:r w:rsidRPr="0030790A">
        <w:rPr>
          <w:rFonts w:ascii="Times New Roman" w:hAnsi="Times New Roman" w:cs="Times New Roman"/>
          <w:sz w:val="24"/>
          <w:szCs w:val="24"/>
        </w:rPr>
        <w:t xml:space="preserve">  </w:t>
      </w:r>
      <w:r w:rsidR="00CC43A9">
        <w:rPr>
          <w:rFonts w:ascii="Times New Roman" w:hAnsi="Times New Roman" w:cs="Times New Roman"/>
          <w:sz w:val="24"/>
          <w:szCs w:val="24"/>
        </w:rPr>
        <w:t>It</w:t>
      </w:r>
      <w:r w:rsidRPr="0030790A">
        <w:rPr>
          <w:rFonts w:ascii="Times New Roman" w:hAnsi="Times New Roman" w:cs="Times New Roman"/>
          <w:sz w:val="24"/>
          <w:szCs w:val="24"/>
        </w:rPr>
        <w:t xml:space="preserve"> is addressed to an imagined playwright to whom he speaks directly, often naming them affectionately as ‘my dear young reader’.</w:t>
      </w:r>
      <w:r w:rsidRPr="0030790A">
        <w:rPr>
          <w:rStyle w:val="EndnoteReference"/>
          <w:rFonts w:ascii="Times New Roman" w:hAnsi="Times New Roman" w:cs="Times New Roman"/>
          <w:sz w:val="24"/>
          <w:szCs w:val="24"/>
        </w:rPr>
        <w:endnoteReference w:id="8"/>
      </w:r>
      <w:r w:rsidRPr="0030790A">
        <w:rPr>
          <w:rFonts w:ascii="Times New Roman" w:hAnsi="Times New Roman" w:cs="Times New Roman"/>
          <w:sz w:val="24"/>
          <w:szCs w:val="24"/>
        </w:rPr>
        <w:t xml:space="preserve"> The tone of the book is conversational</w:t>
      </w:r>
      <w:r w:rsidR="008464B0">
        <w:rPr>
          <w:rFonts w:ascii="Times New Roman" w:hAnsi="Times New Roman" w:cs="Times New Roman"/>
          <w:sz w:val="24"/>
          <w:szCs w:val="24"/>
        </w:rPr>
        <w:t>:</w:t>
      </w:r>
      <w:r w:rsidRPr="0030790A">
        <w:rPr>
          <w:rFonts w:ascii="Times New Roman" w:hAnsi="Times New Roman" w:cs="Times New Roman"/>
          <w:sz w:val="24"/>
          <w:szCs w:val="24"/>
        </w:rPr>
        <w:t xml:space="preserve"> </w:t>
      </w:r>
      <w:r w:rsidR="008464B0">
        <w:rPr>
          <w:rFonts w:ascii="Times New Roman" w:hAnsi="Times New Roman" w:cs="Times New Roman"/>
          <w:sz w:val="24"/>
          <w:szCs w:val="24"/>
        </w:rPr>
        <w:t>a</w:t>
      </w:r>
      <w:r w:rsidRPr="0030790A">
        <w:rPr>
          <w:rFonts w:ascii="Times New Roman" w:hAnsi="Times New Roman" w:cs="Times New Roman"/>
          <w:sz w:val="24"/>
          <w:szCs w:val="24"/>
        </w:rPr>
        <w:t xml:space="preserve"> hardened and experienced writer who has seen it all   warn</w:t>
      </w:r>
      <w:r w:rsidR="00AE6A20">
        <w:rPr>
          <w:rFonts w:ascii="Times New Roman" w:hAnsi="Times New Roman" w:cs="Times New Roman"/>
          <w:sz w:val="24"/>
          <w:szCs w:val="24"/>
        </w:rPr>
        <w:t>s</w:t>
      </w:r>
      <w:r w:rsidRPr="0030790A">
        <w:rPr>
          <w:rFonts w:ascii="Times New Roman" w:hAnsi="Times New Roman" w:cs="Times New Roman"/>
          <w:sz w:val="24"/>
          <w:szCs w:val="24"/>
        </w:rPr>
        <w:t xml:space="preserve"> the </w:t>
      </w:r>
      <w:r w:rsidR="00E42A9A">
        <w:rPr>
          <w:rFonts w:ascii="Times New Roman" w:hAnsi="Times New Roman" w:cs="Times New Roman"/>
          <w:sz w:val="24"/>
          <w:szCs w:val="24"/>
        </w:rPr>
        <w:t xml:space="preserve">new entrant </w:t>
      </w:r>
      <w:r w:rsidRPr="0030790A">
        <w:rPr>
          <w:rFonts w:ascii="Times New Roman" w:hAnsi="Times New Roman" w:cs="Times New Roman"/>
          <w:sz w:val="24"/>
          <w:szCs w:val="24"/>
        </w:rPr>
        <w:t xml:space="preserve">of some of the pitfalls of the industry </w:t>
      </w:r>
      <w:r w:rsidR="00AE6A20">
        <w:rPr>
          <w:rFonts w:ascii="Times New Roman" w:hAnsi="Times New Roman" w:cs="Times New Roman"/>
          <w:sz w:val="24"/>
          <w:szCs w:val="24"/>
        </w:rPr>
        <w:t>to</w:t>
      </w:r>
      <w:r w:rsidRPr="0030790A">
        <w:rPr>
          <w:rFonts w:ascii="Times New Roman" w:hAnsi="Times New Roman" w:cs="Times New Roman"/>
          <w:sz w:val="24"/>
          <w:szCs w:val="24"/>
        </w:rPr>
        <w:t xml:space="preserve"> save them from making the same mistakes he did: ‘All I can hope to do is to guide you along the right path, to save you from walking at the rate of five miles an hour down the wrong lanes, and puffing and blowing round the wrong turnings.’</w:t>
      </w:r>
      <w:r w:rsidRPr="0030790A">
        <w:rPr>
          <w:rStyle w:val="EndnoteReference"/>
          <w:rFonts w:ascii="Times New Roman" w:hAnsi="Times New Roman" w:cs="Times New Roman"/>
          <w:sz w:val="24"/>
          <w:szCs w:val="24"/>
        </w:rPr>
        <w:endnoteReference w:id="9"/>
      </w:r>
      <w:r w:rsidRPr="0030790A">
        <w:rPr>
          <w:rFonts w:ascii="Times New Roman" w:hAnsi="Times New Roman" w:cs="Times New Roman"/>
          <w:sz w:val="24"/>
          <w:szCs w:val="24"/>
        </w:rPr>
        <w:t xml:space="preserve"> Replete with similar metaphors, it is clear the book has been authored by someone who is as keen to entertain as</w:t>
      </w:r>
      <w:r w:rsidR="00F56211">
        <w:rPr>
          <w:rFonts w:ascii="Times New Roman" w:hAnsi="Times New Roman" w:cs="Times New Roman"/>
          <w:sz w:val="24"/>
          <w:szCs w:val="24"/>
        </w:rPr>
        <w:t xml:space="preserve"> he is</w:t>
      </w:r>
      <w:r w:rsidRPr="0030790A">
        <w:rPr>
          <w:rFonts w:ascii="Times New Roman" w:hAnsi="Times New Roman" w:cs="Times New Roman"/>
          <w:sz w:val="24"/>
          <w:szCs w:val="24"/>
        </w:rPr>
        <w:t xml:space="preserve"> to educate. He indulges in a bit of </w:t>
      </w:r>
      <w:r w:rsidR="00AE6A20">
        <w:rPr>
          <w:rFonts w:ascii="Times New Roman" w:hAnsi="Times New Roman" w:cs="Times New Roman"/>
          <w:sz w:val="24"/>
          <w:szCs w:val="24"/>
        </w:rPr>
        <w:t>dramatic writing himself</w:t>
      </w:r>
      <w:r w:rsidRPr="0030790A">
        <w:rPr>
          <w:rFonts w:ascii="Times New Roman" w:hAnsi="Times New Roman" w:cs="Times New Roman"/>
          <w:sz w:val="24"/>
          <w:szCs w:val="24"/>
        </w:rPr>
        <w:t xml:space="preserve"> in order to make a point about the vagaries of popular taste, imagining a scenario where Shakespeare approaches a London manager with his idea for </w:t>
      </w:r>
      <w:r w:rsidRPr="0030790A">
        <w:rPr>
          <w:rFonts w:ascii="Times New Roman" w:hAnsi="Times New Roman" w:cs="Times New Roman"/>
          <w:i/>
          <w:iCs/>
          <w:sz w:val="24"/>
          <w:szCs w:val="24"/>
        </w:rPr>
        <w:t>Hamlet</w:t>
      </w:r>
      <w:r w:rsidRPr="0030790A">
        <w:rPr>
          <w:rFonts w:ascii="Times New Roman" w:hAnsi="Times New Roman" w:cs="Times New Roman"/>
          <w:sz w:val="24"/>
          <w:szCs w:val="24"/>
        </w:rPr>
        <w:t>:</w:t>
      </w:r>
    </w:p>
    <w:p w14:paraId="063CDE39" w14:textId="77777777" w:rsidR="002F4A32" w:rsidRPr="0030790A" w:rsidRDefault="002F4A32" w:rsidP="002F4A32">
      <w:pPr>
        <w:pStyle w:val="ListParagraph"/>
        <w:spacing w:line="480" w:lineRule="auto"/>
        <w:ind w:left="0" w:firstLine="851"/>
        <w:rPr>
          <w:rFonts w:ascii="Times New Roman" w:hAnsi="Times New Roman" w:cs="Times New Roman"/>
          <w:sz w:val="24"/>
          <w:szCs w:val="24"/>
        </w:rPr>
      </w:pPr>
    </w:p>
    <w:p w14:paraId="6825D485" w14:textId="77777777" w:rsidR="002F4A32" w:rsidRPr="00353C60" w:rsidRDefault="002F4A32" w:rsidP="002F4A32">
      <w:pPr>
        <w:pStyle w:val="ListParagraph"/>
        <w:spacing w:line="480" w:lineRule="auto"/>
        <w:ind w:left="0" w:right="1088"/>
        <w:rPr>
          <w:rFonts w:ascii="Times New Roman" w:hAnsi="Times New Roman" w:cs="Times New Roman"/>
        </w:rPr>
      </w:pPr>
      <w:r w:rsidRPr="00353C60">
        <w:rPr>
          <w:rFonts w:ascii="Times New Roman" w:hAnsi="Times New Roman" w:cs="Times New Roman"/>
        </w:rPr>
        <w:t>HARRIS (</w:t>
      </w:r>
      <w:r w:rsidRPr="00353C60">
        <w:rPr>
          <w:rFonts w:ascii="Times New Roman" w:hAnsi="Times New Roman" w:cs="Times New Roman"/>
          <w:i/>
          <w:iCs/>
        </w:rPr>
        <w:t>opening and reading letters, and speaking without turning round</w:t>
      </w:r>
      <w:r w:rsidRPr="00353C60">
        <w:rPr>
          <w:rFonts w:ascii="Times New Roman" w:hAnsi="Times New Roman" w:cs="Times New Roman"/>
        </w:rPr>
        <w:t>). Well, my boy, what is it? You must be quick; I’ve only a minute to spare.</w:t>
      </w:r>
    </w:p>
    <w:p w14:paraId="0E56EBC7" w14:textId="77777777" w:rsidR="002F4A32" w:rsidRPr="00353C60" w:rsidRDefault="002F4A32" w:rsidP="002F4A32">
      <w:pPr>
        <w:pStyle w:val="ListParagraph"/>
        <w:spacing w:line="480" w:lineRule="auto"/>
        <w:ind w:left="0" w:right="1088"/>
        <w:rPr>
          <w:rFonts w:ascii="Times New Roman" w:hAnsi="Times New Roman" w:cs="Times New Roman"/>
        </w:rPr>
      </w:pPr>
    </w:p>
    <w:p w14:paraId="379FF5A1" w14:textId="0C41641E" w:rsidR="002F4A32" w:rsidRPr="00353C60" w:rsidRDefault="002F4A32" w:rsidP="002F4A32">
      <w:pPr>
        <w:pStyle w:val="ListParagraph"/>
        <w:spacing w:line="480" w:lineRule="auto"/>
        <w:ind w:left="0" w:right="1088"/>
        <w:rPr>
          <w:rFonts w:ascii="Times New Roman" w:hAnsi="Times New Roman" w:cs="Times New Roman"/>
        </w:rPr>
      </w:pPr>
      <w:r w:rsidRPr="00353C60">
        <w:rPr>
          <w:rFonts w:ascii="Times New Roman" w:hAnsi="Times New Roman" w:cs="Times New Roman"/>
        </w:rPr>
        <w:t>SHAKESPEARE (</w:t>
      </w:r>
      <w:r w:rsidRPr="00353C60">
        <w:rPr>
          <w:rFonts w:ascii="Times New Roman" w:hAnsi="Times New Roman" w:cs="Times New Roman"/>
          <w:i/>
          <w:iCs/>
        </w:rPr>
        <w:t>with a rather meaningless chuckle, nervously twisting his hat the while</w:t>
      </w:r>
      <w:r w:rsidRPr="00353C60">
        <w:rPr>
          <w:rFonts w:ascii="Times New Roman" w:hAnsi="Times New Roman" w:cs="Times New Roman"/>
        </w:rPr>
        <w:t xml:space="preserve">). Er-er, </w:t>
      </w:r>
      <w:r w:rsidR="003131D3">
        <w:rPr>
          <w:rFonts w:ascii="Times New Roman" w:hAnsi="Times New Roman" w:cs="Times New Roman"/>
        </w:rPr>
        <w:t>’</w:t>
      </w:r>
      <w:r w:rsidRPr="00353C60">
        <w:rPr>
          <w:rFonts w:ascii="Times New Roman" w:hAnsi="Times New Roman" w:cs="Times New Roman"/>
        </w:rPr>
        <w:t xml:space="preserve">bout that play of mine, you know. Left it with you </w:t>
      </w:r>
      <w:r w:rsidR="003131D3">
        <w:rPr>
          <w:rFonts w:ascii="Times New Roman" w:hAnsi="Times New Roman" w:cs="Times New Roman"/>
        </w:rPr>
        <w:t>’</w:t>
      </w:r>
      <w:r w:rsidRPr="00353C60">
        <w:rPr>
          <w:rFonts w:ascii="Times New Roman" w:hAnsi="Times New Roman" w:cs="Times New Roman"/>
        </w:rPr>
        <w:t>bout a week ago. Said you’d glance it over, you know, er—</w:t>
      </w:r>
    </w:p>
    <w:p w14:paraId="0E9EEE25" w14:textId="77777777" w:rsidR="002F4A32" w:rsidRPr="00353C60" w:rsidRDefault="002F4A32" w:rsidP="002F4A32">
      <w:pPr>
        <w:pStyle w:val="ListParagraph"/>
        <w:spacing w:line="480" w:lineRule="auto"/>
        <w:ind w:left="0" w:right="1088"/>
        <w:rPr>
          <w:rFonts w:ascii="Times New Roman" w:hAnsi="Times New Roman" w:cs="Times New Roman"/>
        </w:rPr>
      </w:pPr>
    </w:p>
    <w:p w14:paraId="0222ADF4" w14:textId="77777777" w:rsidR="002F4A32" w:rsidRPr="00353C60" w:rsidRDefault="002F4A32" w:rsidP="002F4A32">
      <w:pPr>
        <w:pStyle w:val="ListParagraph"/>
        <w:spacing w:line="480" w:lineRule="auto"/>
        <w:ind w:left="0" w:right="1088"/>
        <w:rPr>
          <w:rFonts w:ascii="Times New Roman" w:hAnsi="Times New Roman" w:cs="Times New Roman"/>
        </w:rPr>
      </w:pPr>
      <w:r w:rsidRPr="00353C60">
        <w:rPr>
          <w:rFonts w:ascii="Times New Roman" w:hAnsi="Times New Roman" w:cs="Times New Roman"/>
        </w:rPr>
        <w:t xml:space="preserve">HARRIS. Oh, ah, yes </w:t>
      </w:r>
      <w:r w:rsidRPr="00353C60">
        <w:rPr>
          <w:rFonts w:ascii="Times New Roman" w:hAnsi="Times New Roman" w:cs="Times New Roman"/>
          <w:i/>
          <w:iCs/>
        </w:rPr>
        <w:t>Prince Claude; or, the Castle Spectre</w:t>
      </w:r>
      <w:r w:rsidRPr="00353C60">
        <w:rPr>
          <w:rFonts w:ascii="Times New Roman" w:hAnsi="Times New Roman" w:cs="Times New Roman"/>
        </w:rPr>
        <w:t>. I—</w:t>
      </w:r>
    </w:p>
    <w:p w14:paraId="07781913" w14:textId="77777777" w:rsidR="002F4A32" w:rsidRPr="00353C60" w:rsidRDefault="002F4A32" w:rsidP="002F4A32">
      <w:pPr>
        <w:pStyle w:val="ListParagraph"/>
        <w:spacing w:line="480" w:lineRule="auto"/>
        <w:ind w:left="0" w:right="1088"/>
        <w:rPr>
          <w:rFonts w:ascii="Times New Roman" w:hAnsi="Times New Roman" w:cs="Times New Roman"/>
        </w:rPr>
      </w:pPr>
    </w:p>
    <w:p w14:paraId="2566A08F" w14:textId="77777777" w:rsidR="002F4A32" w:rsidRPr="00353C60" w:rsidRDefault="002F4A32" w:rsidP="002F4A32">
      <w:pPr>
        <w:pStyle w:val="ListParagraph"/>
        <w:spacing w:line="480" w:lineRule="auto"/>
        <w:ind w:left="0" w:right="1088"/>
        <w:rPr>
          <w:rFonts w:ascii="Times New Roman" w:hAnsi="Times New Roman" w:cs="Times New Roman"/>
        </w:rPr>
      </w:pPr>
      <w:r w:rsidRPr="00353C60">
        <w:rPr>
          <w:rFonts w:ascii="Times New Roman" w:hAnsi="Times New Roman" w:cs="Times New Roman"/>
        </w:rPr>
        <w:lastRenderedPageBreak/>
        <w:t>SHAKESPEARE (</w:t>
      </w:r>
      <w:r w:rsidRPr="00353C60">
        <w:rPr>
          <w:rFonts w:ascii="Times New Roman" w:hAnsi="Times New Roman" w:cs="Times New Roman"/>
          <w:i/>
          <w:iCs/>
        </w:rPr>
        <w:t>apologetically</w:t>
      </w:r>
      <w:r w:rsidRPr="00353C60">
        <w:rPr>
          <w:rFonts w:ascii="Times New Roman" w:hAnsi="Times New Roman" w:cs="Times New Roman"/>
        </w:rPr>
        <w:t xml:space="preserve">). </w:t>
      </w:r>
      <w:r w:rsidRPr="00353C60">
        <w:rPr>
          <w:rFonts w:ascii="Times New Roman" w:hAnsi="Times New Roman" w:cs="Times New Roman"/>
          <w:i/>
          <w:iCs/>
        </w:rPr>
        <w:t>Hamlet; or, the Prince of Denmark</w:t>
      </w:r>
      <w:r w:rsidRPr="00353C60">
        <w:rPr>
          <w:rFonts w:ascii="Times New Roman" w:hAnsi="Times New Roman" w:cs="Times New Roman"/>
        </w:rPr>
        <w:t>, I think I—</w:t>
      </w:r>
    </w:p>
    <w:p w14:paraId="6D2A5053" w14:textId="77777777" w:rsidR="002F4A32" w:rsidRPr="00353C60" w:rsidRDefault="002F4A32" w:rsidP="002F4A32">
      <w:pPr>
        <w:pStyle w:val="ListParagraph"/>
        <w:spacing w:line="480" w:lineRule="auto"/>
        <w:ind w:left="0" w:right="1088"/>
        <w:rPr>
          <w:rFonts w:ascii="Times New Roman" w:hAnsi="Times New Roman" w:cs="Times New Roman"/>
        </w:rPr>
      </w:pPr>
    </w:p>
    <w:p w14:paraId="0B586E90" w14:textId="77777777" w:rsidR="002F4A32" w:rsidRPr="00353C60" w:rsidRDefault="002F4A32" w:rsidP="002F4A32">
      <w:pPr>
        <w:pStyle w:val="ListParagraph"/>
        <w:spacing w:line="480" w:lineRule="auto"/>
        <w:ind w:left="0" w:right="1088"/>
        <w:rPr>
          <w:rFonts w:ascii="Times New Roman" w:hAnsi="Times New Roman" w:cs="Times New Roman"/>
        </w:rPr>
      </w:pPr>
      <w:r w:rsidRPr="00353C60">
        <w:rPr>
          <w:rFonts w:ascii="Times New Roman" w:hAnsi="Times New Roman" w:cs="Times New Roman"/>
        </w:rPr>
        <w:t>HARRIS. Oh yes, so it was. Yes, very pretty thing; nothing much in it though—undramatic—hardly the thing to suit us.</w:t>
      </w:r>
      <w:r w:rsidRPr="00353C60">
        <w:rPr>
          <w:rStyle w:val="EndnoteReference"/>
          <w:rFonts w:ascii="Times New Roman" w:hAnsi="Times New Roman" w:cs="Times New Roman"/>
        </w:rPr>
        <w:endnoteReference w:id="10"/>
      </w:r>
    </w:p>
    <w:p w14:paraId="5A96437B" w14:textId="77777777" w:rsidR="002F4A32" w:rsidRPr="0030790A" w:rsidRDefault="002F4A32" w:rsidP="002F4A32">
      <w:pPr>
        <w:pStyle w:val="ListParagraph"/>
        <w:spacing w:line="480" w:lineRule="auto"/>
        <w:ind w:left="0" w:right="1088"/>
        <w:rPr>
          <w:rFonts w:ascii="Times New Roman" w:hAnsi="Times New Roman" w:cs="Times New Roman"/>
          <w:sz w:val="24"/>
          <w:szCs w:val="24"/>
        </w:rPr>
      </w:pPr>
    </w:p>
    <w:p w14:paraId="51A7B63A" w14:textId="57784919" w:rsidR="002F4A32" w:rsidRDefault="002F4A32" w:rsidP="002F4A32">
      <w:pPr>
        <w:pStyle w:val="ListParagraph"/>
        <w:spacing w:line="480" w:lineRule="auto"/>
        <w:ind w:left="0" w:right="95"/>
        <w:rPr>
          <w:rFonts w:ascii="Times New Roman" w:hAnsi="Times New Roman" w:cs="Times New Roman"/>
          <w:sz w:val="24"/>
          <w:szCs w:val="24"/>
        </w:rPr>
      </w:pPr>
      <w:r w:rsidRPr="0030790A">
        <w:rPr>
          <w:rFonts w:ascii="Times New Roman" w:hAnsi="Times New Roman" w:cs="Times New Roman"/>
          <w:sz w:val="24"/>
          <w:szCs w:val="24"/>
        </w:rPr>
        <w:t>Whilst certainly not the only person to imagine such a scenario, this comic approach works to remind new playwrights that talent is only part of the equation when it comes to having work produced.</w:t>
      </w:r>
    </w:p>
    <w:p w14:paraId="523B9D62" w14:textId="7065F61C" w:rsidR="007A1D52" w:rsidRPr="0030790A" w:rsidRDefault="002F4A32" w:rsidP="007A1D52">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 xml:space="preserve">But who </w:t>
      </w:r>
      <w:r w:rsidR="00AE6A20">
        <w:rPr>
          <w:rFonts w:ascii="Times New Roman" w:hAnsi="Times New Roman" w:cs="Times New Roman"/>
          <w:sz w:val="24"/>
          <w:szCs w:val="24"/>
        </w:rPr>
        <w:t>wa</w:t>
      </w:r>
      <w:r>
        <w:rPr>
          <w:rFonts w:ascii="Times New Roman" w:hAnsi="Times New Roman" w:cs="Times New Roman"/>
          <w:sz w:val="24"/>
          <w:szCs w:val="24"/>
        </w:rPr>
        <w:t>s this mysterious writer?</w:t>
      </w:r>
      <w:r w:rsidR="007A1D52">
        <w:rPr>
          <w:rFonts w:ascii="Times New Roman" w:hAnsi="Times New Roman" w:cs="Times New Roman"/>
          <w:sz w:val="24"/>
          <w:szCs w:val="24"/>
        </w:rPr>
        <w:t xml:space="preserve"> </w:t>
      </w:r>
      <w:r w:rsidR="007A1D52" w:rsidRPr="0030790A">
        <w:rPr>
          <w:rFonts w:ascii="Times New Roman" w:hAnsi="Times New Roman" w:cs="Times New Roman"/>
          <w:sz w:val="24"/>
          <w:szCs w:val="24"/>
        </w:rPr>
        <w:t>Cautionary tales appear throughout</w:t>
      </w:r>
      <w:r w:rsidR="007A1D52">
        <w:rPr>
          <w:rFonts w:ascii="Times New Roman" w:hAnsi="Times New Roman" w:cs="Times New Roman"/>
          <w:sz w:val="24"/>
          <w:szCs w:val="24"/>
        </w:rPr>
        <w:t xml:space="preserve"> the text</w:t>
      </w:r>
      <w:r w:rsidR="007A1D52" w:rsidRPr="0030790A">
        <w:rPr>
          <w:rFonts w:ascii="Times New Roman" w:hAnsi="Times New Roman" w:cs="Times New Roman"/>
          <w:sz w:val="24"/>
          <w:szCs w:val="24"/>
        </w:rPr>
        <w:t xml:space="preserve">, and though they are written with the intention of entertaining the reader, they also provide the </w:t>
      </w:r>
      <w:r w:rsidR="007A1D52">
        <w:rPr>
          <w:rFonts w:ascii="Times New Roman" w:hAnsi="Times New Roman" w:cs="Times New Roman"/>
          <w:sz w:val="24"/>
          <w:szCs w:val="24"/>
        </w:rPr>
        <w:t>evidence</w:t>
      </w:r>
      <w:r w:rsidR="007A1D52" w:rsidRPr="0030790A">
        <w:rPr>
          <w:rFonts w:ascii="Times New Roman" w:hAnsi="Times New Roman" w:cs="Times New Roman"/>
          <w:sz w:val="24"/>
          <w:szCs w:val="24"/>
        </w:rPr>
        <w:t xml:space="preserve"> of lived experience within the industry, even if they are communicated in a tongue-in-cheek fashion. For example, the author includes a description of how the first reading of a play usually unravels, beginning with the initial tentative arrival at the theatre in search of the manager, where the would-be playwright is regarded by the stage doorkeeper with great suspicion, asserting that ‘no, the manager isn’t there, his tone implying that it is the last place in the world where any sensible man would expect to find him’.</w:t>
      </w:r>
      <w:r w:rsidR="007A1D52" w:rsidRPr="0030790A">
        <w:rPr>
          <w:rStyle w:val="EndnoteReference"/>
          <w:rFonts w:ascii="Times New Roman" w:hAnsi="Times New Roman" w:cs="Times New Roman"/>
          <w:sz w:val="24"/>
          <w:szCs w:val="24"/>
        </w:rPr>
        <w:endnoteReference w:id="11"/>
      </w:r>
      <w:r w:rsidR="007A1D52" w:rsidRPr="0030790A">
        <w:rPr>
          <w:rFonts w:ascii="Times New Roman" w:hAnsi="Times New Roman" w:cs="Times New Roman"/>
          <w:sz w:val="24"/>
          <w:szCs w:val="24"/>
        </w:rPr>
        <w:t xml:space="preserve"> In other words, aspiring playwrights should expect certain barriers in their path to success, including less-than-friendly (literal and metaphorical) gatekeepers</w:t>
      </w:r>
      <w:r w:rsidR="00F56211">
        <w:rPr>
          <w:rFonts w:ascii="Times New Roman" w:hAnsi="Times New Roman" w:cs="Times New Roman"/>
          <w:sz w:val="24"/>
          <w:szCs w:val="24"/>
        </w:rPr>
        <w:t>; playwrights of our time might observe that not a great deal has changed in that respect</w:t>
      </w:r>
      <w:r w:rsidR="007A1D52" w:rsidRPr="0030790A">
        <w:rPr>
          <w:rFonts w:ascii="Times New Roman" w:hAnsi="Times New Roman" w:cs="Times New Roman"/>
          <w:sz w:val="24"/>
          <w:szCs w:val="24"/>
        </w:rPr>
        <w:t xml:space="preserve">. ‘A Dramatist’ also draws on the work of playwrights of the time to provide examples of what </w:t>
      </w:r>
      <w:r w:rsidR="007A1D52" w:rsidRPr="0030790A">
        <w:rPr>
          <w:rFonts w:ascii="Times New Roman" w:hAnsi="Times New Roman" w:cs="Times New Roman"/>
          <w:i/>
          <w:sz w:val="24"/>
          <w:szCs w:val="24"/>
        </w:rPr>
        <w:t>not</w:t>
      </w:r>
      <w:r w:rsidR="007A1D52" w:rsidRPr="0030790A">
        <w:rPr>
          <w:rFonts w:ascii="Times New Roman" w:hAnsi="Times New Roman" w:cs="Times New Roman"/>
          <w:sz w:val="24"/>
          <w:szCs w:val="24"/>
        </w:rPr>
        <w:t xml:space="preserve"> to do, including the unnecessary and heavy-handed exposition in a play called </w:t>
      </w:r>
      <w:r w:rsidR="007A1D52" w:rsidRPr="0030790A">
        <w:rPr>
          <w:rFonts w:ascii="Times New Roman" w:hAnsi="Times New Roman" w:cs="Times New Roman"/>
          <w:i/>
          <w:sz w:val="24"/>
          <w:szCs w:val="24"/>
        </w:rPr>
        <w:t>Barbara</w:t>
      </w:r>
      <w:r w:rsidR="00947895">
        <w:rPr>
          <w:rFonts w:ascii="Times New Roman" w:hAnsi="Times New Roman" w:cs="Times New Roman"/>
          <w:sz w:val="24"/>
          <w:szCs w:val="24"/>
        </w:rPr>
        <w:t xml:space="preserve"> </w:t>
      </w:r>
      <w:r w:rsidR="007A1D52" w:rsidRPr="0030790A">
        <w:rPr>
          <w:rFonts w:ascii="Times New Roman" w:hAnsi="Times New Roman" w:cs="Times New Roman"/>
          <w:sz w:val="24"/>
          <w:szCs w:val="24"/>
        </w:rPr>
        <w:t xml:space="preserve">by a young writer named Jerome K. Jerome, who is better known as the author of the comic travelogue </w:t>
      </w:r>
      <w:r w:rsidR="007A1D52" w:rsidRPr="0030790A">
        <w:rPr>
          <w:rFonts w:ascii="Times New Roman" w:hAnsi="Times New Roman" w:cs="Times New Roman"/>
          <w:i/>
          <w:sz w:val="24"/>
          <w:szCs w:val="24"/>
        </w:rPr>
        <w:t>Three Men in a Boat</w:t>
      </w:r>
      <w:r w:rsidR="007A1D52" w:rsidRPr="0030790A">
        <w:rPr>
          <w:rFonts w:ascii="Times New Roman" w:hAnsi="Times New Roman" w:cs="Times New Roman"/>
          <w:sz w:val="24"/>
          <w:szCs w:val="24"/>
        </w:rPr>
        <w:t>. Whilst researching these early manuals, I have discovered that ‘A Dramatist’ was very likely Jerome himself, which casts a</w:t>
      </w:r>
      <w:r w:rsidR="007A1D52">
        <w:rPr>
          <w:rFonts w:ascii="Times New Roman" w:hAnsi="Times New Roman" w:cs="Times New Roman"/>
          <w:sz w:val="24"/>
          <w:szCs w:val="24"/>
        </w:rPr>
        <w:t xml:space="preserve">n </w:t>
      </w:r>
      <w:r w:rsidR="007A1D52" w:rsidRPr="0030790A">
        <w:rPr>
          <w:rFonts w:ascii="Times New Roman" w:hAnsi="Times New Roman" w:cs="Times New Roman"/>
          <w:sz w:val="24"/>
          <w:szCs w:val="24"/>
        </w:rPr>
        <w:t xml:space="preserve">amusing shadow over the critical comments above; it is worthwhile noting however that the author does state that the weighty exposition of </w:t>
      </w:r>
      <w:r w:rsidR="007A1D52" w:rsidRPr="0030790A">
        <w:rPr>
          <w:rFonts w:ascii="Times New Roman" w:hAnsi="Times New Roman" w:cs="Times New Roman"/>
          <w:i/>
          <w:sz w:val="24"/>
          <w:szCs w:val="24"/>
        </w:rPr>
        <w:t>Barbara</w:t>
      </w:r>
      <w:r w:rsidR="007A1D52" w:rsidRPr="0030790A">
        <w:rPr>
          <w:rFonts w:ascii="Times New Roman" w:hAnsi="Times New Roman" w:cs="Times New Roman"/>
          <w:sz w:val="24"/>
          <w:szCs w:val="24"/>
        </w:rPr>
        <w:t xml:space="preserve"> was ‘the one weak point of the play’.</w:t>
      </w:r>
      <w:r w:rsidR="007A1D52" w:rsidRPr="0030790A">
        <w:rPr>
          <w:rStyle w:val="EndnoteReference"/>
          <w:rFonts w:ascii="Times New Roman" w:hAnsi="Times New Roman" w:cs="Times New Roman"/>
          <w:sz w:val="24"/>
          <w:szCs w:val="24"/>
        </w:rPr>
        <w:endnoteReference w:id="12"/>
      </w:r>
    </w:p>
    <w:p w14:paraId="5B1F111F" w14:textId="77777777" w:rsidR="001D3C05" w:rsidRDefault="007A1D52" w:rsidP="007A1D52">
      <w:pPr>
        <w:pStyle w:val="ListParagraph"/>
        <w:spacing w:line="480" w:lineRule="auto"/>
        <w:ind w:left="0" w:firstLine="851"/>
        <w:rPr>
          <w:rFonts w:ascii="Times New Roman" w:hAnsi="Times New Roman" w:cs="Times New Roman"/>
          <w:sz w:val="24"/>
          <w:szCs w:val="24"/>
        </w:rPr>
      </w:pPr>
      <w:r w:rsidRPr="0030790A">
        <w:rPr>
          <w:rFonts w:ascii="Times New Roman" w:hAnsi="Times New Roman" w:cs="Times New Roman"/>
          <w:sz w:val="24"/>
          <w:szCs w:val="24"/>
        </w:rPr>
        <w:lastRenderedPageBreak/>
        <w:t xml:space="preserve">The evidence that Jerome was likely ‘A Dramatist’ is compelling. Along with a writing style heavily dependent on amusing, ironic and self-deprecating anecdote, which is emblematic of much of his work, </w:t>
      </w:r>
      <w:r w:rsidRPr="0030790A">
        <w:rPr>
          <w:rFonts w:ascii="Times New Roman" w:hAnsi="Times New Roman" w:cs="Times New Roman"/>
          <w:i/>
          <w:iCs/>
          <w:sz w:val="24"/>
          <w:szCs w:val="24"/>
        </w:rPr>
        <w:t>Playwriting: A Handbook</w:t>
      </w:r>
      <w:r w:rsidRPr="0030790A">
        <w:rPr>
          <w:rFonts w:ascii="Times New Roman" w:hAnsi="Times New Roman" w:cs="Times New Roman"/>
          <w:sz w:val="24"/>
          <w:szCs w:val="24"/>
        </w:rPr>
        <w:t xml:space="preserve"> is peppered with observations that closely match Jerome’s lived experience. He had a short-lived career as an actor before becoming a writer, and much of the advice in the book is rooted in having a first-hand understanding of how plays are produced and what an actor does with the lines she or he is given. In addition, Jerome published two other books under his own name, connected to stagecraft. </w:t>
      </w:r>
    </w:p>
    <w:p w14:paraId="2EB3F772" w14:textId="1901676D" w:rsidR="007A1D52" w:rsidRDefault="007A1D52" w:rsidP="007A1D52">
      <w:pPr>
        <w:pStyle w:val="ListParagraph"/>
        <w:spacing w:line="480" w:lineRule="auto"/>
        <w:ind w:left="0" w:firstLine="851"/>
        <w:rPr>
          <w:rFonts w:ascii="Times New Roman" w:hAnsi="Times New Roman" w:cs="Times New Roman"/>
          <w:sz w:val="24"/>
          <w:szCs w:val="24"/>
        </w:rPr>
      </w:pPr>
      <w:r w:rsidRPr="0030790A">
        <w:rPr>
          <w:rFonts w:ascii="Times New Roman" w:hAnsi="Times New Roman" w:cs="Times New Roman"/>
          <w:sz w:val="24"/>
          <w:szCs w:val="24"/>
        </w:rPr>
        <w:t xml:space="preserve">His first published book was </w:t>
      </w:r>
      <w:r w:rsidRPr="0030790A">
        <w:rPr>
          <w:rFonts w:ascii="Times New Roman" w:hAnsi="Times New Roman" w:cs="Times New Roman"/>
          <w:i/>
          <w:iCs/>
          <w:sz w:val="24"/>
          <w:szCs w:val="24"/>
        </w:rPr>
        <w:t xml:space="preserve">On the Stage —and Off: </w:t>
      </w:r>
      <w:r w:rsidR="001D3C05" w:rsidRPr="0030790A">
        <w:rPr>
          <w:rFonts w:ascii="Times New Roman" w:hAnsi="Times New Roman" w:cs="Times New Roman"/>
          <w:i/>
          <w:iCs/>
          <w:sz w:val="24"/>
          <w:szCs w:val="24"/>
        </w:rPr>
        <w:t>The</w:t>
      </w:r>
      <w:r w:rsidRPr="0030790A">
        <w:rPr>
          <w:rFonts w:ascii="Times New Roman" w:hAnsi="Times New Roman" w:cs="Times New Roman"/>
          <w:i/>
          <w:iCs/>
          <w:sz w:val="24"/>
          <w:szCs w:val="24"/>
        </w:rPr>
        <w:t xml:space="preserve"> Brief Career of a Would-be Actor</w:t>
      </w:r>
      <w:r w:rsidRPr="0030790A">
        <w:rPr>
          <w:rFonts w:ascii="Times New Roman" w:hAnsi="Times New Roman" w:cs="Times New Roman"/>
          <w:sz w:val="24"/>
          <w:szCs w:val="24"/>
        </w:rPr>
        <w:t xml:space="preserve"> (1885; note the appearance of the phrase ‘would-be’ both in this title and in </w:t>
      </w:r>
      <w:r w:rsidRPr="0030790A">
        <w:rPr>
          <w:rFonts w:ascii="Times New Roman" w:hAnsi="Times New Roman" w:cs="Times New Roman"/>
          <w:i/>
          <w:iCs/>
          <w:sz w:val="24"/>
          <w:szCs w:val="24"/>
        </w:rPr>
        <w:t>Playwriting: A Handbook</w:t>
      </w:r>
      <w:r w:rsidRPr="0030790A">
        <w:rPr>
          <w:rFonts w:ascii="Times New Roman" w:hAnsi="Times New Roman" w:cs="Times New Roman"/>
          <w:sz w:val="24"/>
          <w:szCs w:val="24"/>
        </w:rPr>
        <w:t>).</w:t>
      </w:r>
      <w:r w:rsidRPr="0030790A">
        <w:rPr>
          <w:rStyle w:val="EndnoteReference"/>
          <w:rFonts w:ascii="Times New Roman" w:hAnsi="Times New Roman" w:cs="Times New Roman"/>
          <w:sz w:val="24"/>
          <w:szCs w:val="24"/>
        </w:rPr>
        <w:endnoteReference w:id="13"/>
      </w:r>
      <w:r w:rsidRPr="0030790A">
        <w:rPr>
          <w:rFonts w:ascii="Times New Roman" w:hAnsi="Times New Roman" w:cs="Times New Roman"/>
          <w:sz w:val="24"/>
          <w:szCs w:val="24"/>
        </w:rPr>
        <w:t xml:space="preserve"> Similar to the documentation of his efforts as a new playwright, this text is an amusing account of his struggle to get acting work. Aligning with the advice above about joining a country company, Jerome states that his ‘short career was passed among the minor London theatres, and second and third rate traveling companies’. Additionally, he published a short, delightfully odd, book titled </w:t>
      </w:r>
      <w:r w:rsidRPr="0030790A">
        <w:rPr>
          <w:rFonts w:ascii="Times New Roman" w:hAnsi="Times New Roman" w:cs="Times New Roman"/>
          <w:i/>
          <w:iCs/>
          <w:sz w:val="24"/>
          <w:szCs w:val="24"/>
        </w:rPr>
        <w:t>Stageland</w:t>
      </w:r>
      <w:r w:rsidRPr="0030790A">
        <w:rPr>
          <w:rFonts w:ascii="Times New Roman" w:hAnsi="Times New Roman" w:cs="Times New Roman"/>
          <w:sz w:val="24"/>
          <w:szCs w:val="24"/>
        </w:rPr>
        <w:t>, dedicated to ‘The Earnest Student of the Drama’.</w:t>
      </w:r>
      <w:r w:rsidRPr="0030790A">
        <w:rPr>
          <w:rStyle w:val="EndnoteReference"/>
          <w:rFonts w:ascii="Times New Roman" w:hAnsi="Times New Roman" w:cs="Times New Roman"/>
          <w:sz w:val="24"/>
          <w:szCs w:val="24"/>
        </w:rPr>
        <w:endnoteReference w:id="14"/>
      </w:r>
      <w:r w:rsidRPr="0030790A">
        <w:rPr>
          <w:rFonts w:ascii="Times New Roman" w:hAnsi="Times New Roman" w:cs="Times New Roman"/>
          <w:sz w:val="24"/>
          <w:szCs w:val="24"/>
        </w:rPr>
        <w:t xml:space="preserve"> It is a handbook of sorts, of use to both the actor and writer, which documents various standard character types, including ‘The Hero’, ‘The Villain’, ‘The Comic Lovers’, and others, along with </w:t>
      </w:r>
      <w:r w:rsidR="00947895">
        <w:rPr>
          <w:rFonts w:ascii="Times New Roman" w:hAnsi="Times New Roman" w:cs="Times New Roman"/>
          <w:sz w:val="24"/>
          <w:szCs w:val="24"/>
        </w:rPr>
        <w:t>those less-seen on twenty-first century stages</w:t>
      </w:r>
      <w:r w:rsidRPr="0030790A">
        <w:rPr>
          <w:rFonts w:ascii="Times New Roman" w:hAnsi="Times New Roman" w:cs="Times New Roman"/>
          <w:sz w:val="24"/>
          <w:szCs w:val="24"/>
        </w:rPr>
        <w:t xml:space="preserve">, including ‘The Good Old Man’ and ‘The Irishman’. In a way, the text, much like </w:t>
      </w:r>
      <w:r w:rsidRPr="0030790A">
        <w:rPr>
          <w:rFonts w:ascii="Times New Roman" w:hAnsi="Times New Roman" w:cs="Times New Roman"/>
          <w:i/>
          <w:iCs/>
          <w:sz w:val="24"/>
          <w:szCs w:val="24"/>
        </w:rPr>
        <w:t>Playwriting: A Handbook</w:t>
      </w:r>
      <w:r w:rsidRPr="0030790A">
        <w:rPr>
          <w:rFonts w:ascii="Times New Roman" w:hAnsi="Times New Roman" w:cs="Times New Roman"/>
          <w:sz w:val="24"/>
          <w:szCs w:val="24"/>
        </w:rPr>
        <w:t xml:space="preserve">, serves as instruction on what not to do, as much as it advises on standard practice. All three texts are rooted in a practical experience of the theatre, and it is clear that the author understands both the process of writing a play and having it produced, and how an actor might approach a script. </w:t>
      </w:r>
    </w:p>
    <w:p w14:paraId="657CB6CC" w14:textId="284F1648" w:rsidR="0026057F" w:rsidRDefault="0026057F" w:rsidP="009D3FBF">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Although his background is not as securely planted within lived experience as a writer and theatr</w:t>
      </w:r>
      <w:r w:rsidR="00782461">
        <w:rPr>
          <w:rFonts w:ascii="Times New Roman" w:hAnsi="Times New Roman" w:cs="Times New Roman"/>
          <w:sz w:val="24"/>
          <w:szCs w:val="24"/>
        </w:rPr>
        <w:t>e</w:t>
      </w:r>
      <w:r>
        <w:rPr>
          <w:rFonts w:ascii="Times New Roman" w:hAnsi="Times New Roman" w:cs="Times New Roman"/>
          <w:sz w:val="24"/>
          <w:szCs w:val="24"/>
        </w:rPr>
        <w:t xml:space="preserve"> maker</w:t>
      </w:r>
      <w:r w:rsidR="009D3FBF">
        <w:rPr>
          <w:rFonts w:ascii="Times New Roman" w:hAnsi="Times New Roman" w:cs="Times New Roman"/>
          <w:sz w:val="24"/>
          <w:szCs w:val="24"/>
        </w:rPr>
        <w:t xml:space="preserve"> as Jerome’s</w:t>
      </w:r>
      <w:r>
        <w:rPr>
          <w:rFonts w:ascii="Times New Roman" w:hAnsi="Times New Roman" w:cs="Times New Roman"/>
          <w:sz w:val="24"/>
          <w:szCs w:val="24"/>
        </w:rPr>
        <w:t xml:space="preserve">, </w:t>
      </w:r>
      <w:r w:rsidRPr="0030790A">
        <w:rPr>
          <w:rFonts w:ascii="Times New Roman" w:hAnsi="Times New Roman" w:cs="Times New Roman"/>
          <w:sz w:val="24"/>
          <w:szCs w:val="24"/>
        </w:rPr>
        <w:t xml:space="preserve">Alfred Hennequin’s 1890 text, </w:t>
      </w:r>
      <w:r w:rsidRPr="0030790A">
        <w:rPr>
          <w:rFonts w:ascii="Times New Roman" w:hAnsi="Times New Roman" w:cs="Times New Roman"/>
          <w:i/>
          <w:sz w:val="24"/>
          <w:szCs w:val="24"/>
        </w:rPr>
        <w:t xml:space="preserve">The Art of Playwriting, </w:t>
      </w:r>
      <w:r w:rsidRPr="0030790A">
        <w:rPr>
          <w:rFonts w:ascii="Times New Roman" w:hAnsi="Times New Roman" w:cs="Times New Roman"/>
          <w:i/>
          <w:sz w:val="24"/>
          <w:szCs w:val="24"/>
        </w:rPr>
        <w:lastRenderedPageBreak/>
        <w:t>Being a Practical Treatise on the Elements of Dramatic Construction</w:t>
      </w:r>
      <w:r w:rsidRPr="0030790A">
        <w:rPr>
          <w:rFonts w:ascii="Times New Roman" w:hAnsi="Times New Roman" w:cs="Times New Roman"/>
          <w:sz w:val="24"/>
          <w:szCs w:val="24"/>
        </w:rPr>
        <w:t xml:space="preserve"> similarly roots the playwright within the practicalities of stagecraft, although, as the title suggests, the tone of the book is more serious and explores dramaturgical elements of play construction to a </w:t>
      </w:r>
      <w:r w:rsidR="00DF794A">
        <w:rPr>
          <w:rFonts w:ascii="Times New Roman" w:hAnsi="Times New Roman" w:cs="Times New Roman"/>
          <w:sz w:val="24"/>
          <w:szCs w:val="24"/>
        </w:rPr>
        <w:t xml:space="preserve">much </w:t>
      </w:r>
      <w:r w:rsidRPr="0030790A">
        <w:rPr>
          <w:rFonts w:ascii="Times New Roman" w:hAnsi="Times New Roman" w:cs="Times New Roman"/>
          <w:sz w:val="24"/>
          <w:szCs w:val="24"/>
        </w:rPr>
        <w:t xml:space="preserve">greater extent than </w:t>
      </w:r>
      <w:r w:rsidRPr="0030790A">
        <w:rPr>
          <w:rFonts w:ascii="Times New Roman" w:hAnsi="Times New Roman" w:cs="Times New Roman"/>
          <w:i/>
          <w:sz w:val="24"/>
          <w:szCs w:val="24"/>
        </w:rPr>
        <w:t>Playwriting: A Handbook</w:t>
      </w:r>
      <w:r w:rsidRPr="0030790A">
        <w:rPr>
          <w:rFonts w:ascii="Times New Roman" w:hAnsi="Times New Roman" w:cs="Times New Roman"/>
          <w:sz w:val="24"/>
          <w:szCs w:val="24"/>
        </w:rPr>
        <w:t>.</w:t>
      </w:r>
      <w:r w:rsidR="00EB72DB">
        <w:rPr>
          <w:rFonts w:ascii="Times New Roman" w:hAnsi="Times New Roman" w:cs="Times New Roman"/>
          <w:sz w:val="24"/>
          <w:szCs w:val="24"/>
        </w:rPr>
        <w:t xml:space="preserve"> </w:t>
      </w:r>
      <w:r w:rsidR="00EB72DB" w:rsidRPr="0030790A">
        <w:rPr>
          <w:rFonts w:ascii="Times New Roman" w:hAnsi="Times New Roman" w:cs="Times New Roman"/>
          <w:sz w:val="24"/>
          <w:szCs w:val="24"/>
        </w:rPr>
        <w:t>Hennequin</w:t>
      </w:r>
      <w:r w:rsidR="00EB72DB">
        <w:rPr>
          <w:rFonts w:ascii="Times New Roman" w:hAnsi="Times New Roman" w:cs="Times New Roman"/>
          <w:sz w:val="24"/>
          <w:szCs w:val="24"/>
        </w:rPr>
        <w:t xml:space="preserve"> </w:t>
      </w:r>
      <w:r w:rsidR="00685966">
        <w:rPr>
          <w:rFonts w:ascii="Times New Roman" w:hAnsi="Times New Roman" w:cs="Times New Roman"/>
          <w:sz w:val="24"/>
          <w:szCs w:val="24"/>
        </w:rPr>
        <w:t xml:space="preserve">(1846-1914) </w:t>
      </w:r>
      <w:r w:rsidR="00EB72DB">
        <w:rPr>
          <w:rFonts w:ascii="Times New Roman" w:hAnsi="Times New Roman" w:cs="Times New Roman"/>
          <w:sz w:val="24"/>
          <w:szCs w:val="24"/>
        </w:rPr>
        <w:t xml:space="preserve">was </w:t>
      </w:r>
      <w:r w:rsidR="00EB72DB" w:rsidRPr="0030790A">
        <w:rPr>
          <w:rFonts w:ascii="Times New Roman" w:hAnsi="Times New Roman" w:cs="Times New Roman"/>
          <w:sz w:val="24"/>
          <w:szCs w:val="24"/>
        </w:rPr>
        <w:t xml:space="preserve">a </w:t>
      </w:r>
      <w:r w:rsidR="00EB72DB">
        <w:rPr>
          <w:rFonts w:ascii="Times New Roman" w:hAnsi="Times New Roman" w:cs="Times New Roman"/>
          <w:sz w:val="24"/>
          <w:szCs w:val="24"/>
        </w:rPr>
        <w:t xml:space="preserve">French-born academic </w:t>
      </w:r>
      <w:r w:rsidR="00685966">
        <w:rPr>
          <w:rFonts w:ascii="Times New Roman" w:hAnsi="Times New Roman" w:cs="Times New Roman"/>
          <w:sz w:val="24"/>
          <w:szCs w:val="24"/>
        </w:rPr>
        <w:t xml:space="preserve">who came to the United States in 1872 and was employed for many years as an instructor in French at the University of Michigan.  He wrote a number of French-English textbooks and established his own school of languages, whilst keeping an active interest in theatre and dramatic writing. </w:t>
      </w:r>
      <w:r w:rsidR="00430CC1">
        <w:rPr>
          <w:rFonts w:ascii="Times New Roman" w:hAnsi="Times New Roman" w:cs="Times New Roman"/>
          <w:sz w:val="24"/>
          <w:szCs w:val="24"/>
        </w:rPr>
        <w:t>H</w:t>
      </w:r>
      <w:r w:rsidR="00EB72DB">
        <w:rPr>
          <w:rFonts w:ascii="Times New Roman" w:hAnsi="Times New Roman" w:cs="Times New Roman"/>
          <w:sz w:val="24"/>
          <w:szCs w:val="24"/>
        </w:rPr>
        <w:t>is interest in drama therefore was not his central academic concern, but his passion.</w:t>
      </w:r>
      <w:r w:rsidR="00430CC1">
        <w:rPr>
          <w:rStyle w:val="EndnoteReference"/>
          <w:rFonts w:ascii="Times New Roman" w:hAnsi="Times New Roman" w:cs="Times New Roman"/>
          <w:sz w:val="24"/>
          <w:szCs w:val="24"/>
        </w:rPr>
        <w:endnoteReference w:id="15"/>
      </w:r>
    </w:p>
    <w:p w14:paraId="1AAFBFCF" w14:textId="5ACEF904" w:rsidR="00750CF2" w:rsidRPr="0030790A" w:rsidRDefault="00750CF2" w:rsidP="00750CF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His introduction </w:t>
      </w:r>
      <w:r w:rsidRPr="0030790A">
        <w:rPr>
          <w:rFonts w:ascii="Times New Roman" w:hAnsi="Times New Roman" w:cs="Times New Roman"/>
          <w:sz w:val="24"/>
          <w:szCs w:val="24"/>
        </w:rPr>
        <w:t>states that the book has been written for two types of playwrights:</w:t>
      </w:r>
      <w:r>
        <w:rPr>
          <w:rFonts w:ascii="Times New Roman" w:hAnsi="Times New Roman" w:cs="Times New Roman"/>
          <w:sz w:val="24"/>
          <w:szCs w:val="24"/>
        </w:rPr>
        <w:t xml:space="preserve"> ‘</w:t>
      </w:r>
      <w:r w:rsidRPr="0030790A">
        <w:rPr>
          <w:rFonts w:ascii="Times New Roman" w:hAnsi="Times New Roman" w:cs="Times New Roman"/>
          <w:sz w:val="24"/>
          <w:szCs w:val="24"/>
        </w:rPr>
        <w:t>1) those who know much about the practical workings of the theatre, but have little constructive knowledge; and 2) those whose instinct for dramatic construction is strong, but who, through lack of opportunity, have acquired little insight into the practical details of stage representation.</w:t>
      </w:r>
      <w:r>
        <w:rPr>
          <w:rFonts w:ascii="Times New Roman" w:hAnsi="Times New Roman" w:cs="Times New Roman"/>
          <w:sz w:val="24"/>
          <w:szCs w:val="24"/>
        </w:rPr>
        <w:t>’</w:t>
      </w:r>
      <w:r w:rsidRPr="0030790A">
        <w:rPr>
          <w:rStyle w:val="EndnoteReference"/>
          <w:rFonts w:ascii="Times New Roman" w:hAnsi="Times New Roman" w:cs="Times New Roman"/>
          <w:sz w:val="24"/>
          <w:szCs w:val="24"/>
        </w:rPr>
        <w:endnoteReference w:id="16"/>
      </w:r>
      <w:r>
        <w:rPr>
          <w:rFonts w:ascii="Times New Roman" w:hAnsi="Times New Roman" w:cs="Times New Roman"/>
          <w:sz w:val="24"/>
          <w:szCs w:val="24"/>
        </w:rPr>
        <w:t xml:space="preserve"> </w:t>
      </w:r>
      <w:r w:rsidR="00430CC1">
        <w:rPr>
          <w:rFonts w:ascii="Times New Roman" w:hAnsi="Times New Roman" w:cs="Times New Roman"/>
          <w:sz w:val="24"/>
          <w:szCs w:val="24"/>
        </w:rPr>
        <w:t xml:space="preserve">As such, the book is </w:t>
      </w:r>
      <w:r w:rsidR="009A1B76">
        <w:rPr>
          <w:rFonts w:ascii="Times New Roman" w:hAnsi="Times New Roman" w:cs="Times New Roman"/>
          <w:sz w:val="24"/>
          <w:szCs w:val="24"/>
        </w:rPr>
        <w:t xml:space="preserve">structured in two sections, the first focusing on the practicalities and realities of the theatre industry and second focused on dramaturgical construction. </w:t>
      </w:r>
      <w:r w:rsidR="009D3FBF">
        <w:rPr>
          <w:rFonts w:ascii="Times New Roman" w:hAnsi="Times New Roman" w:cs="Times New Roman"/>
          <w:sz w:val="24"/>
          <w:szCs w:val="24"/>
        </w:rPr>
        <w:t>The</w:t>
      </w:r>
      <w:r w:rsidRPr="0030790A">
        <w:rPr>
          <w:rFonts w:ascii="Times New Roman" w:hAnsi="Times New Roman" w:cs="Times New Roman"/>
          <w:sz w:val="24"/>
          <w:szCs w:val="24"/>
        </w:rPr>
        <w:t xml:space="preserve"> recognition that there is not only one route into playwriting is noteworthy in that it is an unusual observation, both within the early texts and those written more recently</w:t>
      </w:r>
      <w:r w:rsidR="009A1B76">
        <w:rPr>
          <w:rFonts w:ascii="Times New Roman" w:hAnsi="Times New Roman" w:cs="Times New Roman"/>
          <w:sz w:val="24"/>
          <w:szCs w:val="24"/>
        </w:rPr>
        <w:t>.</w:t>
      </w:r>
      <w:r w:rsidR="009A1B76">
        <w:rPr>
          <w:rStyle w:val="EndnoteReference"/>
          <w:rFonts w:ascii="Times New Roman" w:hAnsi="Times New Roman" w:cs="Times New Roman"/>
          <w:sz w:val="24"/>
          <w:szCs w:val="24"/>
        </w:rPr>
        <w:endnoteReference w:id="17"/>
      </w:r>
      <w:r w:rsidRPr="0030790A">
        <w:rPr>
          <w:rFonts w:ascii="Times New Roman" w:hAnsi="Times New Roman" w:cs="Times New Roman"/>
          <w:sz w:val="24"/>
          <w:szCs w:val="24"/>
        </w:rPr>
        <w:t xml:space="preserve"> </w:t>
      </w:r>
      <w:r w:rsidR="009A1B76">
        <w:rPr>
          <w:rFonts w:ascii="Times New Roman" w:hAnsi="Times New Roman" w:cs="Times New Roman"/>
          <w:sz w:val="24"/>
          <w:szCs w:val="24"/>
        </w:rPr>
        <w:t>M</w:t>
      </w:r>
      <w:r w:rsidRPr="0030790A">
        <w:rPr>
          <w:rFonts w:ascii="Times New Roman" w:hAnsi="Times New Roman" w:cs="Times New Roman"/>
          <w:sz w:val="24"/>
          <w:szCs w:val="24"/>
        </w:rPr>
        <w:t xml:space="preserve">any </w:t>
      </w:r>
      <w:r w:rsidR="009A1B76">
        <w:rPr>
          <w:rFonts w:ascii="Times New Roman" w:hAnsi="Times New Roman" w:cs="Times New Roman"/>
          <w:sz w:val="24"/>
          <w:szCs w:val="24"/>
        </w:rPr>
        <w:t xml:space="preserve">contemporary (to us) </w:t>
      </w:r>
      <w:r w:rsidRPr="0030790A">
        <w:rPr>
          <w:rFonts w:ascii="Times New Roman" w:hAnsi="Times New Roman" w:cs="Times New Roman"/>
          <w:sz w:val="24"/>
          <w:szCs w:val="24"/>
        </w:rPr>
        <w:t xml:space="preserve">manuals do not acknowledge the significant number of playwrights who started in different roles within the theatre industry, including some of our best-known dramatists such as Shakespeare and Pinter, who began as actors. Equally, there is often the assumption that anyone who is interested in writing for the stage will have a foregrounding in the technical aspects of theatre making, yet some playwrights come into the job having only experienced drama as a spectator (or, indeed, reader) and are therefore ignorant of the workings of the backstage. The dual focus of Hennequin’s text recognizes that neither the entirely-practical nor entirely-theoretical background offers a full picture of the </w:t>
      </w:r>
      <w:r w:rsidRPr="0030790A">
        <w:rPr>
          <w:rFonts w:ascii="Times New Roman" w:hAnsi="Times New Roman" w:cs="Times New Roman"/>
          <w:sz w:val="24"/>
          <w:szCs w:val="24"/>
        </w:rPr>
        <w:lastRenderedPageBreak/>
        <w:t xml:space="preserve">complex job of creating a written text which will eventually be performed within the freedoms and limitations of the stage. </w:t>
      </w:r>
    </w:p>
    <w:p w14:paraId="4ACFFB80" w14:textId="2C16E2C4" w:rsidR="007B3844" w:rsidRPr="000B6E66" w:rsidRDefault="00CD421B" w:rsidP="00CD421B">
      <w:pPr>
        <w:pStyle w:val="ListParagraph"/>
        <w:spacing w:line="480" w:lineRule="auto"/>
        <w:ind w:left="0" w:firstLine="720"/>
        <w:rPr>
          <w:rFonts w:ascii="Times New Roman" w:hAnsi="Times New Roman" w:cs="Times New Roman"/>
          <w:sz w:val="24"/>
          <w:szCs w:val="24"/>
        </w:rPr>
      </w:pPr>
      <w:r w:rsidRPr="0030790A">
        <w:rPr>
          <w:rFonts w:ascii="Times New Roman" w:hAnsi="Times New Roman" w:cs="Times New Roman"/>
          <w:sz w:val="24"/>
          <w:szCs w:val="24"/>
        </w:rPr>
        <w:t xml:space="preserve">Agnes Platt, author of </w:t>
      </w:r>
      <w:r w:rsidRPr="0030790A">
        <w:rPr>
          <w:rFonts w:ascii="Times New Roman" w:hAnsi="Times New Roman" w:cs="Times New Roman"/>
          <w:i/>
          <w:sz w:val="24"/>
          <w:szCs w:val="24"/>
        </w:rPr>
        <w:t xml:space="preserve">Practical Hints on Playwriting </w:t>
      </w:r>
      <w:r w:rsidRPr="0030790A">
        <w:rPr>
          <w:rFonts w:ascii="Times New Roman" w:hAnsi="Times New Roman" w:cs="Times New Roman"/>
          <w:sz w:val="24"/>
          <w:szCs w:val="24"/>
        </w:rPr>
        <w:t xml:space="preserve">(1919), </w:t>
      </w:r>
      <w:r>
        <w:rPr>
          <w:rFonts w:ascii="Times New Roman" w:hAnsi="Times New Roman" w:cs="Times New Roman"/>
          <w:sz w:val="24"/>
          <w:szCs w:val="24"/>
        </w:rPr>
        <w:t xml:space="preserve">also </w:t>
      </w:r>
      <w:r w:rsidRPr="0030790A">
        <w:rPr>
          <w:rFonts w:ascii="Times New Roman" w:hAnsi="Times New Roman" w:cs="Times New Roman"/>
          <w:sz w:val="24"/>
          <w:szCs w:val="24"/>
        </w:rPr>
        <w:t>provides an entry-level guide for dramatic writers, using a structure akin to the type of ‘domestic tips’ texts which were popular in homes of the time. Significantly, Platt is the only woman of this period to write a how-to text (and remains one of only a handful to have written them at all).</w:t>
      </w:r>
      <w:r w:rsidRPr="0030790A">
        <w:rPr>
          <w:rStyle w:val="EndnoteReference"/>
          <w:rFonts w:ascii="Times New Roman" w:hAnsi="Times New Roman" w:cs="Times New Roman"/>
          <w:sz w:val="24"/>
          <w:szCs w:val="24"/>
        </w:rPr>
        <w:endnoteReference w:id="18"/>
      </w:r>
      <w:r w:rsidRPr="0030790A">
        <w:rPr>
          <w:rFonts w:ascii="Times New Roman" w:hAnsi="Times New Roman" w:cs="Times New Roman"/>
          <w:sz w:val="24"/>
          <w:szCs w:val="24"/>
        </w:rPr>
        <w:t xml:space="preserve"> </w:t>
      </w:r>
      <w:r w:rsidR="00D47DDA">
        <w:rPr>
          <w:rFonts w:ascii="Times New Roman" w:hAnsi="Times New Roman" w:cs="Times New Roman"/>
          <w:sz w:val="24"/>
          <w:szCs w:val="24"/>
        </w:rPr>
        <w:t>In the text she reveals</w:t>
      </w:r>
      <w:r w:rsidRPr="0030790A">
        <w:rPr>
          <w:rFonts w:ascii="Times New Roman" w:hAnsi="Times New Roman" w:cs="Times New Roman"/>
          <w:sz w:val="24"/>
          <w:szCs w:val="24"/>
        </w:rPr>
        <w:t xml:space="preserve"> that she worked in a ‘managerial office’ and read ‘over a thousand plays a year’</w:t>
      </w:r>
      <w:r w:rsidR="00D47DDA">
        <w:rPr>
          <w:rFonts w:ascii="Times New Roman" w:hAnsi="Times New Roman" w:cs="Times New Roman"/>
          <w:sz w:val="24"/>
          <w:szCs w:val="24"/>
        </w:rPr>
        <w:t>.</w:t>
      </w:r>
      <w:r w:rsidR="00D255F2">
        <w:rPr>
          <w:rStyle w:val="EndnoteReference"/>
          <w:rFonts w:ascii="Times New Roman" w:hAnsi="Times New Roman" w:cs="Times New Roman"/>
          <w:sz w:val="24"/>
          <w:szCs w:val="24"/>
        </w:rPr>
        <w:endnoteReference w:id="19"/>
      </w:r>
      <w:r w:rsidR="00A854EA">
        <w:rPr>
          <w:rFonts w:ascii="Times New Roman" w:hAnsi="Times New Roman" w:cs="Times New Roman"/>
          <w:sz w:val="24"/>
          <w:szCs w:val="24"/>
        </w:rPr>
        <w:t xml:space="preserve"> This rather underplays her status within the London theatre landscape of the time. Platt was an established critic and archival research reveals that </w:t>
      </w:r>
      <w:r w:rsidR="000D0F26">
        <w:rPr>
          <w:rFonts w:ascii="Times New Roman" w:hAnsi="Times New Roman" w:cs="Times New Roman"/>
          <w:sz w:val="24"/>
          <w:szCs w:val="24"/>
        </w:rPr>
        <w:t>she</w:t>
      </w:r>
      <w:r w:rsidR="00A854EA">
        <w:rPr>
          <w:rFonts w:ascii="Times New Roman" w:hAnsi="Times New Roman" w:cs="Times New Roman"/>
          <w:sz w:val="24"/>
          <w:szCs w:val="24"/>
        </w:rPr>
        <w:t xml:space="preserve"> </w:t>
      </w:r>
      <w:r w:rsidR="007B7119">
        <w:rPr>
          <w:rFonts w:ascii="Times New Roman" w:hAnsi="Times New Roman" w:cs="Times New Roman"/>
          <w:sz w:val="24"/>
          <w:szCs w:val="24"/>
        </w:rPr>
        <w:t>‘presented’</w:t>
      </w:r>
      <w:r w:rsidR="00A854EA">
        <w:rPr>
          <w:rFonts w:ascii="Times New Roman" w:hAnsi="Times New Roman" w:cs="Times New Roman"/>
          <w:sz w:val="24"/>
          <w:szCs w:val="24"/>
        </w:rPr>
        <w:t xml:space="preserve"> West End plays such as an adaptation of William Black’s </w:t>
      </w:r>
      <w:r w:rsidR="00A854EA">
        <w:rPr>
          <w:rFonts w:ascii="Times New Roman" w:hAnsi="Times New Roman" w:cs="Times New Roman"/>
          <w:i/>
          <w:iCs/>
          <w:sz w:val="24"/>
          <w:szCs w:val="24"/>
        </w:rPr>
        <w:t xml:space="preserve">Green Pastures and Piccadilly </w:t>
      </w:r>
      <w:r w:rsidR="00A854EA">
        <w:rPr>
          <w:rFonts w:ascii="Times New Roman" w:hAnsi="Times New Roman" w:cs="Times New Roman"/>
          <w:sz w:val="24"/>
          <w:szCs w:val="24"/>
        </w:rPr>
        <w:t>(Ambassadors, 1919), along with working as a translator and writer.</w:t>
      </w:r>
      <w:r w:rsidR="00A854EA">
        <w:rPr>
          <w:rStyle w:val="EndnoteReference"/>
          <w:rFonts w:ascii="Times New Roman" w:hAnsi="Times New Roman" w:cs="Times New Roman"/>
          <w:sz w:val="24"/>
          <w:szCs w:val="24"/>
        </w:rPr>
        <w:endnoteReference w:id="20"/>
      </w:r>
      <w:r w:rsidR="00A854EA">
        <w:rPr>
          <w:rFonts w:ascii="Times New Roman" w:hAnsi="Times New Roman" w:cs="Times New Roman"/>
          <w:sz w:val="24"/>
          <w:szCs w:val="24"/>
        </w:rPr>
        <w:t xml:space="preserve"> </w:t>
      </w:r>
      <w:r w:rsidR="007B7119">
        <w:rPr>
          <w:rFonts w:ascii="Times New Roman" w:hAnsi="Times New Roman" w:cs="Times New Roman"/>
          <w:sz w:val="24"/>
          <w:szCs w:val="24"/>
        </w:rPr>
        <w:t xml:space="preserve">She </w:t>
      </w:r>
      <w:r w:rsidRPr="0030790A">
        <w:rPr>
          <w:rFonts w:ascii="Times New Roman" w:hAnsi="Times New Roman" w:cs="Times New Roman"/>
          <w:sz w:val="24"/>
          <w:szCs w:val="24"/>
        </w:rPr>
        <w:t xml:space="preserve">was </w:t>
      </w:r>
      <w:r w:rsidR="00D47DDA">
        <w:rPr>
          <w:rFonts w:ascii="Times New Roman" w:hAnsi="Times New Roman" w:cs="Times New Roman"/>
          <w:sz w:val="24"/>
          <w:szCs w:val="24"/>
        </w:rPr>
        <w:t xml:space="preserve">also </w:t>
      </w:r>
      <w:r w:rsidRPr="0030790A">
        <w:rPr>
          <w:rFonts w:ascii="Times New Roman" w:hAnsi="Times New Roman" w:cs="Times New Roman"/>
          <w:sz w:val="24"/>
          <w:szCs w:val="24"/>
        </w:rPr>
        <w:t xml:space="preserve">the author of a number of ‘practical hints’ texts based in the performing arts; other titles include </w:t>
      </w:r>
      <w:r w:rsidRPr="0030790A">
        <w:rPr>
          <w:rFonts w:ascii="Times New Roman" w:hAnsi="Times New Roman" w:cs="Times New Roman"/>
          <w:i/>
          <w:iCs/>
          <w:sz w:val="24"/>
          <w:szCs w:val="24"/>
        </w:rPr>
        <w:t>Practical Hints on Acting for the Cinema</w:t>
      </w:r>
      <w:r w:rsidRPr="0030790A">
        <w:rPr>
          <w:rFonts w:ascii="Times New Roman" w:hAnsi="Times New Roman" w:cs="Times New Roman"/>
          <w:sz w:val="24"/>
          <w:szCs w:val="24"/>
        </w:rPr>
        <w:t xml:space="preserve"> (1923) and </w:t>
      </w:r>
      <w:r w:rsidRPr="0030790A">
        <w:rPr>
          <w:rFonts w:ascii="Times New Roman" w:hAnsi="Times New Roman" w:cs="Times New Roman"/>
          <w:i/>
          <w:iCs/>
          <w:sz w:val="24"/>
          <w:szCs w:val="24"/>
        </w:rPr>
        <w:t>Practical Hints of Training for the Stage</w:t>
      </w:r>
      <w:r w:rsidRPr="0030790A">
        <w:rPr>
          <w:rFonts w:ascii="Times New Roman" w:hAnsi="Times New Roman" w:cs="Times New Roman"/>
          <w:sz w:val="24"/>
          <w:szCs w:val="24"/>
        </w:rPr>
        <w:t xml:space="preserve"> (1921), suggesting </w:t>
      </w:r>
      <w:r w:rsidR="007F2117">
        <w:rPr>
          <w:rFonts w:ascii="Times New Roman" w:hAnsi="Times New Roman" w:cs="Times New Roman"/>
          <w:sz w:val="24"/>
          <w:szCs w:val="24"/>
        </w:rPr>
        <w:t>a</w:t>
      </w:r>
      <w:r w:rsidRPr="0030790A">
        <w:rPr>
          <w:rFonts w:ascii="Times New Roman" w:hAnsi="Times New Roman" w:cs="Times New Roman"/>
          <w:sz w:val="24"/>
          <w:szCs w:val="24"/>
        </w:rPr>
        <w:t xml:space="preserve"> </w:t>
      </w:r>
      <w:r w:rsidR="000B6E66">
        <w:rPr>
          <w:rFonts w:ascii="Times New Roman" w:hAnsi="Times New Roman" w:cs="Times New Roman"/>
          <w:sz w:val="24"/>
          <w:szCs w:val="24"/>
        </w:rPr>
        <w:t xml:space="preserve">prestigious </w:t>
      </w:r>
      <w:r w:rsidRPr="0030790A">
        <w:rPr>
          <w:rFonts w:ascii="Times New Roman" w:hAnsi="Times New Roman" w:cs="Times New Roman"/>
          <w:sz w:val="24"/>
          <w:szCs w:val="24"/>
        </w:rPr>
        <w:t xml:space="preserve">career firmly rooted </w:t>
      </w:r>
      <w:r w:rsidR="007F2117">
        <w:rPr>
          <w:rFonts w:ascii="Times New Roman" w:hAnsi="Times New Roman" w:cs="Times New Roman"/>
          <w:sz w:val="24"/>
          <w:szCs w:val="24"/>
        </w:rPr>
        <w:t xml:space="preserve">professional </w:t>
      </w:r>
      <w:r w:rsidRPr="0030790A">
        <w:rPr>
          <w:rFonts w:ascii="Times New Roman" w:hAnsi="Times New Roman" w:cs="Times New Roman"/>
          <w:sz w:val="24"/>
          <w:szCs w:val="24"/>
        </w:rPr>
        <w:t>theatre and film.</w:t>
      </w:r>
      <w:r w:rsidRPr="0030790A">
        <w:rPr>
          <w:rStyle w:val="EndnoteReference"/>
          <w:rFonts w:ascii="Times New Roman" w:hAnsi="Times New Roman" w:cs="Times New Roman"/>
          <w:sz w:val="24"/>
          <w:szCs w:val="24"/>
        </w:rPr>
        <w:endnoteReference w:id="21"/>
      </w:r>
      <w:r w:rsidRPr="0030790A">
        <w:rPr>
          <w:rFonts w:ascii="Times New Roman" w:hAnsi="Times New Roman" w:cs="Times New Roman"/>
          <w:sz w:val="24"/>
          <w:szCs w:val="24"/>
        </w:rPr>
        <w:t xml:space="preserve"> </w:t>
      </w:r>
      <w:r w:rsidR="000B6E66">
        <w:rPr>
          <w:rFonts w:ascii="Times New Roman" w:hAnsi="Times New Roman" w:cs="Times New Roman"/>
          <w:sz w:val="24"/>
          <w:szCs w:val="24"/>
        </w:rPr>
        <w:t xml:space="preserve">In addition, her expertise was called on by newspapers such as the </w:t>
      </w:r>
      <w:r w:rsidR="000B6E66">
        <w:rPr>
          <w:rFonts w:ascii="Times New Roman" w:hAnsi="Times New Roman" w:cs="Times New Roman"/>
          <w:i/>
          <w:iCs/>
          <w:sz w:val="24"/>
          <w:szCs w:val="24"/>
        </w:rPr>
        <w:t>Daily Mirror</w:t>
      </w:r>
      <w:r w:rsidR="000B6E66">
        <w:rPr>
          <w:rFonts w:ascii="Times New Roman" w:hAnsi="Times New Roman" w:cs="Times New Roman"/>
          <w:sz w:val="24"/>
          <w:szCs w:val="24"/>
        </w:rPr>
        <w:t>, for wh</w:t>
      </w:r>
      <w:r w:rsidR="00305AB6">
        <w:rPr>
          <w:rFonts w:ascii="Times New Roman" w:hAnsi="Times New Roman" w:cs="Times New Roman"/>
          <w:sz w:val="24"/>
          <w:szCs w:val="24"/>
        </w:rPr>
        <w:t>ich</w:t>
      </w:r>
      <w:r w:rsidR="000B6E66">
        <w:rPr>
          <w:rFonts w:ascii="Times New Roman" w:hAnsi="Times New Roman" w:cs="Times New Roman"/>
          <w:sz w:val="24"/>
          <w:szCs w:val="24"/>
        </w:rPr>
        <w:t xml:space="preserve"> she wrote an article in 1917 </w:t>
      </w:r>
      <w:r w:rsidR="00305AB6">
        <w:rPr>
          <w:rFonts w:ascii="Times New Roman" w:hAnsi="Times New Roman" w:cs="Times New Roman"/>
          <w:sz w:val="24"/>
          <w:szCs w:val="24"/>
        </w:rPr>
        <w:t>with the by-line ‘Agnes Platt: The Well-known Authority on Dramatic Authorship’.</w:t>
      </w:r>
      <w:r w:rsidR="000B6E66">
        <w:rPr>
          <w:rStyle w:val="EndnoteReference"/>
          <w:rFonts w:ascii="Times New Roman" w:hAnsi="Times New Roman" w:cs="Times New Roman"/>
          <w:sz w:val="24"/>
          <w:szCs w:val="24"/>
        </w:rPr>
        <w:endnoteReference w:id="22"/>
      </w:r>
      <w:r w:rsidR="00F80A11">
        <w:rPr>
          <w:rFonts w:ascii="Times New Roman" w:hAnsi="Times New Roman" w:cs="Times New Roman"/>
          <w:sz w:val="24"/>
          <w:szCs w:val="24"/>
        </w:rPr>
        <w:t xml:space="preserve"> In the article, written in the midst of World War I, she argues that there had been a lack of serious plays in</w:t>
      </w:r>
      <w:r w:rsidR="008C02DE">
        <w:rPr>
          <w:rFonts w:ascii="Times New Roman" w:hAnsi="Times New Roman" w:cs="Times New Roman"/>
          <w:sz w:val="24"/>
          <w:szCs w:val="24"/>
        </w:rPr>
        <w:t xml:space="preserve"> the</w:t>
      </w:r>
      <w:r w:rsidR="00F80A11">
        <w:rPr>
          <w:rFonts w:ascii="Times New Roman" w:hAnsi="Times New Roman" w:cs="Times New Roman"/>
          <w:sz w:val="24"/>
          <w:szCs w:val="24"/>
        </w:rPr>
        <w:t xml:space="preserve"> last few years and wonders how a new generation of writers will emerge. She refutes the ‘popular theory’ that theatre managers did not want plays by new writers, stating she was in a position to deny that idea ‘with authority’, and that most ‘managers are only too glad to give a trial to anybody who has something to say, and will say it in a way that will attract the paying public to the box-office’.</w:t>
      </w:r>
      <w:r w:rsidR="00F84B38">
        <w:rPr>
          <w:rStyle w:val="EndnoteReference"/>
          <w:rFonts w:ascii="Times New Roman" w:hAnsi="Times New Roman" w:cs="Times New Roman"/>
          <w:sz w:val="24"/>
          <w:szCs w:val="24"/>
        </w:rPr>
        <w:endnoteReference w:id="23"/>
      </w:r>
    </w:p>
    <w:p w14:paraId="5DC932E7" w14:textId="574366DF" w:rsidR="00262AA8" w:rsidRPr="0030790A" w:rsidRDefault="007B3844" w:rsidP="00262AA8">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00CD421B" w:rsidRPr="0030790A">
        <w:rPr>
          <w:rFonts w:ascii="Times New Roman" w:hAnsi="Times New Roman" w:cs="Times New Roman"/>
          <w:sz w:val="24"/>
          <w:szCs w:val="24"/>
        </w:rPr>
        <w:t xml:space="preserve">It isn’t clear if Platt structured </w:t>
      </w:r>
      <w:r>
        <w:rPr>
          <w:rFonts w:ascii="Times New Roman" w:hAnsi="Times New Roman" w:cs="Times New Roman"/>
          <w:i/>
          <w:iCs/>
          <w:sz w:val="24"/>
          <w:szCs w:val="24"/>
        </w:rPr>
        <w:t xml:space="preserve">Practical Hints on Playwriting </w:t>
      </w:r>
      <w:r w:rsidR="00CD421B" w:rsidRPr="0030790A">
        <w:rPr>
          <w:rFonts w:ascii="Times New Roman" w:hAnsi="Times New Roman" w:cs="Times New Roman"/>
          <w:sz w:val="24"/>
          <w:szCs w:val="24"/>
        </w:rPr>
        <w:t xml:space="preserve">in a handy-hints form that would be familiar to female readers of texts dedicated to providing domestic advice because of a desire to encourage women to write for the stage — there is no indication of this </w:t>
      </w:r>
      <w:r w:rsidR="00CD421B" w:rsidRPr="0030790A">
        <w:rPr>
          <w:rFonts w:ascii="Times New Roman" w:hAnsi="Times New Roman" w:cs="Times New Roman"/>
          <w:sz w:val="24"/>
          <w:szCs w:val="24"/>
        </w:rPr>
        <w:lastRenderedPageBreak/>
        <w:t xml:space="preserve">in the text itself — but it is notable that the book emerged in the wake of </w:t>
      </w:r>
      <w:r w:rsidR="000D0F26">
        <w:rPr>
          <w:rFonts w:ascii="Times New Roman" w:hAnsi="Times New Roman" w:cs="Times New Roman"/>
          <w:sz w:val="24"/>
          <w:szCs w:val="24"/>
        </w:rPr>
        <w:t>the success of a number of female playwrights and managers, as well as the rise of suffrage drama</w:t>
      </w:r>
      <w:r w:rsidR="00CD421B" w:rsidRPr="0030790A">
        <w:rPr>
          <w:rFonts w:ascii="Times New Roman" w:hAnsi="Times New Roman" w:cs="Times New Roman"/>
          <w:sz w:val="24"/>
          <w:szCs w:val="24"/>
        </w:rPr>
        <w:t>.</w:t>
      </w:r>
      <w:r w:rsidR="00262AA8">
        <w:rPr>
          <w:rFonts w:ascii="Times New Roman" w:hAnsi="Times New Roman" w:cs="Times New Roman"/>
          <w:sz w:val="24"/>
          <w:szCs w:val="24"/>
        </w:rPr>
        <w:t xml:space="preserve"> </w:t>
      </w:r>
      <w:r w:rsidR="00262AA8" w:rsidRPr="0030790A">
        <w:rPr>
          <w:rFonts w:ascii="Times New Roman" w:hAnsi="Times New Roman" w:cs="Times New Roman"/>
          <w:sz w:val="24"/>
          <w:szCs w:val="24"/>
        </w:rPr>
        <w:t>Like ‘A Dramatist’ and Hennequin, Platt writes from the point of view of one who is well-versed in the practical aspects of stagecraft, including unusually, producing.</w:t>
      </w:r>
      <w:r w:rsidR="00262AA8">
        <w:rPr>
          <w:rStyle w:val="EndnoteReference"/>
          <w:rFonts w:ascii="Times New Roman" w:hAnsi="Times New Roman" w:cs="Times New Roman"/>
          <w:sz w:val="24"/>
          <w:szCs w:val="24"/>
        </w:rPr>
        <w:endnoteReference w:id="24"/>
      </w:r>
      <w:r w:rsidR="00262AA8" w:rsidRPr="0030790A">
        <w:rPr>
          <w:rFonts w:ascii="Times New Roman" w:hAnsi="Times New Roman" w:cs="Times New Roman"/>
          <w:sz w:val="24"/>
          <w:szCs w:val="24"/>
        </w:rPr>
        <w:t xml:space="preserve"> She details the process of play selection by managers, which bears resemblance to the processes literary teams go through at new writing theatres today, such as the Royal Court:</w:t>
      </w:r>
    </w:p>
    <w:p w14:paraId="0AB2B026" w14:textId="77777777" w:rsidR="00262AA8" w:rsidRPr="0030790A" w:rsidRDefault="00262AA8" w:rsidP="00262AA8">
      <w:pPr>
        <w:pStyle w:val="ListParagraph"/>
        <w:spacing w:line="480" w:lineRule="auto"/>
        <w:ind w:left="0" w:firstLine="851"/>
        <w:rPr>
          <w:rFonts w:ascii="Times New Roman" w:hAnsi="Times New Roman" w:cs="Times New Roman"/>
          <w:sz w:val="24"/>
          <w:szCs w:val="24"/>
        </w:rPr>
      </w:pPr>
    </w:p>
    <w:p w14:paraId="041C4852" w14:textId="061475AC" w:rsidR="00262AA8" w:rsidRDefault="00262AA8" w:rsidP="00262AA8">
      <w:pPr>
        <w:pStyle w:val="ListParagraph"/>
        <w:spacing w:line="480" w:lineRule="auto"/>
        <w:ind w:left="0" w:right="1089"/>
        <w:rPr>
          <w:rFonts w:ascii="Times New Roman" w:hAnsi="Times New Roman" w:cs="Times New Roman"/>
        </w:rPr>
      </w:pPr>
      <w:r w:rsidRPr="00744D57">
        <w:rPr>
          <w:rFonts w:ascii="Times New Roman" w:hAnsi="Times New Roman" w:cs="Times New Roman"/>
        </w:rPr>
        <w:t>Plays, when they reach a managerial office, are read by someone whose business it is to weed out the impossible and write reports upon those which are deemed sufficiently promising for the manager's own eye. These reports take the form of a short synopsis of the plot and a brief criticism. The essence of both synopsis and report is brevity.</w:t>
      </w:r>
      <w:r w:rsidRPr="0030790A">
        <w:rPr>
          <w:rStyle w:val="EndnoteReference"/>
          <w:rFonts w:ascii="Times New Roman" w:hAnsi="Times New Roman" w:cs="Times New Roman"/>
          <w:sz w:val="24"/>
          <w:szCs w:val="24"/>
        </w:rPr>
        <w:endnoteReference w:id="25"/>
      </w:r>
    </w:p>
    <w:p w14:paraId="59F2EDD9" w14:textId="77777777" w:rsidR="00D255F2" w:rsidRPr="0030790A" w:rsidRDefault="00D255F2" w:rsidP="00262AA8">
      <w:pPr>
        <w:pStyle w:val="ListParagraph"/>
        <w:spacing w:line="480" w:lineRule="auto"/>
        <w:ind w:left="0" w:right="1089"/>
        <w:rPr>
          <w:rFonts w:ascii="Times New Roman" w:hAnsi="Times New Roman" w:cs="Times New Roman"/>
          <w:sz w:val="24"/>
          <w:szCs w:val="24"/>
        </w:rPr>
      </w:pPr>
    </w:p>
    <w:p w14:paraId="4C0F3333" w14:textId="77777777" w:rsidR="00262AA8" w:rsidRPr="0030790A" w:rsidRDefault="00262AA8" w:rsidP="00262AA8">
      <w:pPr>
        <w:pStyle w:val="ListParagraph"/>
        <w:spacing w:line="240" w:lineRule="auto"/>
        <w:ind w:left="0" w:right="1089"/>
        <w:rPr>
          <w:rFonts w:ascii="Times New Roman" w:hAnsi="Times New Roman" w:cs="Times New Roman"/>
          <w:sz w:val="24"/>
          <w:szCs w:val="24"/>
        </w:rPr>
      </w:pPr>
    </w:p>
    <w:p w14:paraId="7E2C1B51" w14:textId="77777777" w:rsidR="00262AA8" w:rsidRPr="0030790A" w:rsidRDefault="00262AA8" w:rsidP="00262AA8">
      <w:pPr>
        <w:pStyle w:val="ListParagraph"/>
        <w:spacing w:line="480" w:lineRule="auto"/>
        <w:ind w:left="0" w:right="-46"/>
        <w:rPr>
          <w:rFonts w:ascii="Times New Roman" w:hAnsi="Times New Roman" w:cs="Times New Roman"/>
          <w:sz w:val="24"/>
          <w:szCs w:val="24"/>
        </w:rPr>
      </w:pPr>
      <w:r w:rsidRPr="0030790A">
        <w:rPr>
          <w:rFonts w:ascii="Times New Roman" w:hAnsi="Times New Roman" w:cs="Times New Roman"/>
          <w:sz w:val="24"/>
          <w:szCs w:val="24"/>
        </w:rPr>
        <w:t>New playwrights may not understand how literary departments work and why it is so difficult to catch the attention of one who might commission the work. Without discouraging writers, it is important for their resilience within a difficult industry that they understand the theatre-playwright relationship and why it might be useful in the early stages of their career to stage their own work and make important connections with other theatre artists.</w:t>
      </w:r>
    </w:p>
    <w:p w14:paraId="22A7921B" w14:textId="43AA7BBC" w:rsidR="004F05D1" w:rsidRPr="0030790A" w:rsidRDefault="004F05D1" w:rsidP="004F05D1">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Although all four writers featured are </w:t>
      </w:r>
      <w:r w:rsidR="004F320F">
        <w:rPr>
          <w:rFonts w:ascii="Times New Roman" w:hAnsi="Times New Roman" w:cs="Times New Roman"/>
          <w:sz w:val="24"/>
          <w:szCs w:val="24"/>
        </w:rPr>
        <w:t>distinct in their own way</w:t>
      </w:r>
      <w:r>
        <w:rPr>
          <w:rFonts w:ascii="Times New Roman" w:hAnsi="Times New Roman" w:cs="Times New Roman"/>
          <w:sz w:val="24"/>
          <w:szCs w:val="24"/>
        </w:rPr>
        <w:t>, Moses Malevinsky is perhaps the outlier of the group in terms of how unusual his approach was to the pedagogy of playwriting. His</w:t>
      </w:r>
      <w:r w:rsidRPr="0030790A">
        <w:rPr>
          <w:rFonts w:ascii="Times New Roman" w:hAnsi="Times New Roman" w:cs="Times New Roman"/>
          <w:sz w:val="24"/>
          <w:szCs w:val="24"/>
        </w:rPr>
        <w:t xml:space="preserve"> curious 1925 text </w:t>
      </w:r>
      <w:r w:rsidRPr="0030790A">
        <w:rPr>
          <w:rFonts w:ascii="Times New Roman" w:hAnsi="Times New Roman" w:cs="Times New Roman"/>
          <w:i/>
          <w:sz w:val="24"/>
          <w:szCs w:val="24"/>
        </w:rPr>
        <w:t>The Science of Playwriting</w:t>
      </w:r>
      <w:r w:rsidRPr="0030790A">
        <w:rPr>
          <w:rFonts w:ascii="Times New Roman" w:hAnsi="Times New Roman" w:cs="Times New Roman"/>
          <w:sz w:val="24"/>
          <w:szCs w:val="24"/>
        </w:rPr>
        <w:t xml:space="preserve"> propose</w:t>
      </w:r>
      <w:r>
        <w:rPr>
          <w:rFonts w:ascii="Times New Roman" w:hAnsi="Times New Roman" w:cs="Times New Roman"/>
          <w:sz w:val="24"/>
          <w:szCs w:val="24"/>
        </w:rPr>
        <w:t>s</w:t>
      </w:r>
      <w:r w:rsidRPr="0030790A">
        <w:rPr>
          <w:rFonts w:ascii="Times New Roman" w:hAnsi="Times New Roman" w:cs="Times New Roman"/>
          <w:sz w:val="24"/>
          <w:szCs w:val="24"/>
        </w:rPr>
        <w:t xml:space="preserve"> an algebraic formula for successful dramatic writing:</w:t>
      </w:r>
    </w:p>
    <w:p w14:paraId="119CCE88" w14:textId="77777777" w:rsidR="004F05D1" w:rsidRPr="0030790A" w:rsidRDefault="004F05D1" w:rsidP="004F05D1">
      <w:pPr>
        <w:pStyle w:val="ListParagraph"/>
        <w:spacing w:line="480" w:lineRule="auto"/>
        <w:ind w:left="851"/>
        <w:rPr>
          <w:rFonts w:ascii="Times New Roman" w:hAnsi="Times New Roman" w:cs="Times New Roman"/>
          <w:sz w:val="24"/>
          <w:szCs w:val="24"/>
        </w:rPr>
      </w:pPr>
    </w:p>
    <w:p w14:paraId="47ABFE23" w14:textId="77777777" w:rsidR="004F05D1" w:rsidRDefault="004F05D1" w:rsidP="004F05D1">
      <w:pPr>
        <w:pStyle w:val="ListParagraph"/>
        <w:spacing w:line="480" w:lineRule="auto"/>
        <w:ind w:left="851"/>
        <w:rPr>
          <w:rFonts w:ascii="Times New Roman" w:hAnsi="Times New Roman" w:cs="Times New Roman"/>
          <w:sz w:val="24"/>
          <w:szCs w:val="24"/>
        </w:rPr>
      </w:pPr>
    </w:p>
    <w:p w14:paraId="2C41708A" w14:textId="77777777" w:rsidR="004F05D1" w:rsidRPr="00744D57" w:rsidRDefault="004F05D1" w:rsidP="004F05D1">
      <w:pPr>
        <w:pStyle w:val="ListParagraph"/>
        <w:spacing w:line="480" w:lineRule="auto"/>
        <w:ind w:left="0"/>
        <w:rPr>
          <w:rFonts w:ascii="Times New Roman" w:hAnsi="Times New Roman" w:cs="Times New Roman"/>
        </w:rPr>
      </w:pPr>
      <w:r w:rsidRPr="00744D57">
        <w:rPr>
          <w:rFonts w:ascii="Times New Roman" w:hAnsi="Times New Roman" w:cs="Times New Roman"/>
        </w:rPr>
        <w:t>The Algebraic Formula of a play is:</w:t>
      </w:r>
    </w:p>
    <w:p w14:paraId="65872038"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A basic emotion, or an element in or of a basic emotion, constituting the theme; plus</w:t>
      </w:r>
    </w:p>
    <w:p w14:paraId="0BEBE621"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lastRenderedPageBreak/>
        <w:t>Personified by character; plus</w:t>
      </w:r>
    </w:p>
    <w:p w14:paraId="73E83509"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Motivated through:</w:t>
      </w:r>
    </w:p>
    <w:p w14:paraId="2E478B30" w14:textId="77777777" w:rsidR="004F05D1" w:rsidRPr="00744D57" w:rsidRDefault="004F05D1" w:rsidP="004F05D1">
      <w:pPr>
        <w:pStyle w:val="ListParagraph"/>
        <w:numPr>
          <w:ilvl w:val="0"/>
          <w:numId w:val="11"/>
        </w:numPr>
        <w:spacing w:line="480" w:lineRule="auto"/>
        <w:ind w:left="284" w:right="1088"/>
        <w:rPr>
          <w:rFonts w:ascii="Times New Roman" w:hAnsi="Times New Roman" w:cs="Times New Roman"/>
        </w:rPr>
      </w:pPr>
      <w:r w:rsidRPr="00744D57">
        <w:rPr>
          <w:rFonts w:ascii="Times New Roman" w:hAnsi="Times New Roman" w:cs="Times New Roman"/>
        </w:rPr>
        <w:t>Crucible,</w:t>
      </w:r>
    </w:p>
    <w:p w14:paraId="09B38017" w14:textId="77777777" w:rsidR="004F05D1" w:rsidRPr="00744D57" w:rsidRDefault="004F05D1" w:rsidP="004F05D1">
      <w:pPr>
        <w:pStyle w:val="ListParagraph"/>
        <w:numPr>
          <w:ilvl w:val="0"/>
          <w:numId w:val="11"/>
        </w:numPr>
        <w:spacing w:line="480" w:lineRule="auto"/>
        <w:ind w:left="284" w:right="1088"/>
        <w:rPr>
          <w:rFonts w:ascii="Times New Roman" w:hAnsi="Times New Roman" w:cs="Times New Roman"/>
        </w:rPr>
      </w:pPr>
      <w:r w:rsidRPr="00744D57">
        <w:rPr>
          <w:rFonts w:ascii="Times New Roman" w:hAnsi="Times New Roman" w:cs="Times New Roman"/>
        </w:rPr>
        <w:t>Conflict,</w:t>
      </w:r>
    </w:p>
    <w:p w14:paraId="4645A90E" w14:textId="77777777" w:rsidR="004F05D1" w:rsidRPr="00744D57" w:rsidRDefault="004F05D1" w:rsidP="004F05D1">
      <w:pPr>
        <w:pStyle w:val="ListParagraph"/>
        <w:numPr>
          <w:ilvl w:val="0"/>
          <w:numId w:val="11"/>
        </w:numPr>
        <w:spacing w:line="480" w:lineRule="auto"/>
        <w:ind w:left="284" w:right="1088"/>
        <w:rPr>
          <w:rFonts w:ascii="Times New Roman" w:hAnsi="Times New Roman" w:cs="Times New Roman"/>
        </w:rPr>
      </w:pPr>
      <w:r w:rsidRPr="00744D57">
        <w:rPr>
          <w:rFonts w:ascii="Times New Roman" w:hAnsi="Times New Roman" w:cs="Times New Roman"/>
        </w:rPr>
        <w:t>Complication and/or intrigue to ultimate</w:t>
      </w:r>
    </w:p>
    <w:p w14:paraId="7973487D" w14:textId="77777777" w:rsidR="004F05D1" w:rsidRPr="00744D57" w:rsidRDefault="004F05D1" w:rsidP="004F05D1">
      <w:pPr>
        <w:pStyle w:val="ListParagraph"/>
        <w:numPr>
          <w:ilvl w:val="0"/>
          <w:numId w:val="11"/>
        </w:numPr>
        <w:spacing w:line="480" w:lineRule="auto"/>
        <w:ind w:left="284" w:right="1088"/>
        <w:rPr>
          <w:rFonts w:ascii="Times New Roman" w:hAnsi="Times New Roman" w:cs="Times New Roman"/>
        </w:rPr>
      </w:pPr>
      <w:r w:rsidRPr="00744D57">
        <w:rPr>
          <w:rFonts w:ascii="Times New Roman" w:hAnsi="Times New Roman" w:cs="Times New Roman"/>
        </w:rPr>
        <w:t>Crisis and</w:t>
      </w:r>
    </w:p>
    <w:p w14:paraId="56B0CB69" w14:textId="77777777" w:rsidR="004F05D1" w:rsidRPr="00744D57" w:rsidRDefault="004F05D1" w:rsidP="004F05D1">
      <w:pPr>
        <w:pStyle w:val="ListParagraph"/>
        <w:numPr>
          <w:ilvl w:val="0"/>
          <w:numId w:val="11"/>
        </w:numPr>
        <w:spacing w:line="480" w:lineRule="auto"/>
        <w:ind w:left="284" w:right="1088"/>
        <w:rPr>
          <w:rFonts w:ascii="Times New Roman" w:hAnsi="Times New Roman" w:cs="Times New Roman"/>
        </w:rPr>
      </w:pPr>
      <w:r w:rsidRPr="00744D57">
        <w:rPr>
          <w:rFonts w:ascii="Times New Roman" w:hAnsi="Times New Roman" w:cs="Times New Roman"/>
        </w:rPr>
        <w:t>Climax; plus</w:t>
      </w:r>
    </w:p>
    <w:p w14:paraId="5778597A"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Progressed by narrative, plot or story; plus</w:t>
      </w:r>
    </w:p>
    <w:p w14:paraId="3F0D9176"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Compartmented by derivative situations; plus</w:t>
      </w:r>
    </w:p>
    <w:p w14:paraId="0692242D"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Dressed up by incidental detailed construction; plus</w:t>
      </w:r>
    </w:p>
    <w:p w14:paraId="2F8290B0"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The underlying idea orientated through its constituent elements as dramaturgically expressed; plus</w:t>
      </w:r>
    </w:p>
    <w:p w14:paraId="3EF58E93"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Articulated by words; plus</w:t>
      </w:r>
    </w:p>
    <w:p w14:paraId="6D6B60AF" w14:textId="77777777" w:rsidR="004F05D1" w:rsidRPr="00744D57" w:rsidRDefault="004F05D1" w:rsidP="004F05D1">
      <w:pPr>
        <w:pStyle w:val="ListParagraph"/>
        <w:numPr>
          <w:ilvl w:val="0"/>
          <w:numId w:val="10"/>
        </w:numPr>
        <w:spacing w:line="480" w:lineRule="auto"/>
        <w:ind w:left="284" w:right="1088"/>
        <w:rPr>
          <w:rFonts w:ascii="Times New Roman" w:hAnsi="Times New Roman" w:cs="Times New Roman"/>
        </w:rPr>
      </w:pPr>
      <w:r w:rsidRPr="00744D57">
        <w:rPr>
          <w:rFonts w:ascii="Times New Roman" w:hAnsi="Times New Roman" w:cs="Times New Roman"/>
        </w:rPr>
        <w:t>Imagined with artistry —</w:t>
      </w:r>
    </w:p>
    <w:p w14:paraId="4B691E1F" w14:textId="77777777" w:rsidR="004F05D1" w:rsidRPr="00744D57" w:rsidRDefault="004F05D1" w:rsidP="004F05D1">
      <w:pPr>
        <w:pStyle w:val="ListParagraph"/>
        <w:spacing w:line="480" w:lineRule="auto"/>
        <w:ind w:left="0"/>
        <w:rPr>
          <w:rFonts w:ascii="Times New Roman" w:hAnsi="Times New Roman" w:cs="Times New Roman"/>
        </w:rPr>
      </w:pPr>
      <w:r w:rsidRPr="00744D57">
        <w:rPr>
          <w:rFonts w:ascii="Times New Roman" w:hAnsi="Times New Roman" w:cs="Times New Roman"/>
        </w:rPr>
        <w:t>Equals “X” — A PLAY.</w:t>
      </w:r>
      <w:r w:rsidRPr="00744D57">
        <w:rPr>
          <w:rStyle w:val="EndnoteReference"/>
          <w:rFonts w:ascii="Times New Roman" w:hAnsi="Times New Roman" w:cs="Times New Roman"/>
        </w:rPr>
        <w:t xml:space="preserve"> </w:t>
      </w:r>
      <w:r w:rsidRPr="00744D57">
        <w:rPr>
          <w:rStyle w:val="EndnoteReference"/>
          <w:rFonts w:ascii="Times New Roman" w:hAnsi="Times New Roman" w:cs="Times New Roman"/>
        </w:rPr>
        <w:endnoteReference w:id="26"/>
      </w:r>
    </w:p>
    <w:p w14:paraId="1AB5718B" w14:textId="77777777" w:rsidR="004F05D1" w:rsidRPr="0030790A" w:rsidRDefault="004F05D1" w:rsidP="004F05D1">
      <w:pPr>
        <w:pStyle w:val="ListParagraph"/>
        <w:spacing w:line="480" w:lineRule="auto"/>
        <w:ind w:left="851" w:right="1088"/>
        <w:rPr>
          <w:rFonts w:ascii="Times New Roman" w:hAnsi="Times New Roman" w:cs="Times New Roman"/>
          <w:sz w:val="24"/>
          <w:szCs w:val="24"/>
        </w:rPr>
      </w:pPr>
    </w:p>
    <w:p w14:paraId="7CF5518A" w14:textId="4838714C" w:rsidR="00A70C82" w:rsidRPr="005B0FA4" w:rsidRDefault="004F05D1" w:rsidP="002F0B0B">
      <w:pPr>
        <w:pStyle w:val="ListParagraph"/>
        <w:spacing w:line="480" w:lineRule="auto"/>
        <w:ind w:left="0"/>
        <w:rPr>
          <w:rFonts w:ascii="Times New Roman" w:hAnsi="Times New Roman" w:cs="Times New Roman"/>
          <w:sz w:val="24"/>
          <w:szCs w:val="24"/>
        </w:rPr>
      </w:pPr>
      <w:r w:rsidRPr="0030790A">
        <w:rPr>
          <w:rFonts w:ascii="Times New Roman" w:hAnsi="Times New Roman" w:cs="Times New Roman"/>
          <w:sz w:val="24"/>
          <w:szCs w:val="24"/>
        </w:rPr>
        <w:t>Malevinsky</w:t>
      </w:r>
      <w:r w:rsidR="00B1750F">
        <w:rPr>
          <w:rFonts w:ascii="Times New Roman" w:hAnsi="Times New Roman" w:cs="Times New Roman"/>
          <w:sz w:val="24"/>
          <w:szCs w:val="24"/>
        </w:rPr>
        <w:t xml:space="preserve"> was </w:t>
      </w:r>
      <w:r w:rsidR="008C44AE">
        <w:rPr>
          <w:rFonts w:ascii="Times New Roman" w:hAnsi="Times New Roman" w:cs="Times New Roman"/>
          <w:sz w:val="24"/>
          <w:szCs w:val="24"/>
        </w:rPr>
        <w:t>an American lawyer</w:t>
      </w:r>
      <w:r w:rsidR="00A70C82">
        <w:rPr>
          <w:rFonts w:ascii="Times New Roman" w:hAnsi="Times New Roman" w:cs="Times New Roman"/>
          <w:sz w:val="24"/>
          <w:szCs w:val="24"/>
        </w:rPr>
        <w:t xml:space="preserve"> and sometimes playwright</w:t>
      </w:r>
      <w:r w:rsidR="008C44AE">
        <w:rPr>
          <w:rFonts w:ascii="Times New Roman" w:hAnsi="Times New Roman" w:cs="Times New Roman"/>
          <w:sz w:val="24"/>
          <w:szCs w:val="24"/>
        </w:rPr>
        <w:t xml:space="preserve"> who dealt with a number of high-profile </w:t>
      </w:r>
      <w:r w:rsidR="00B1750F">
        <w:rPr>
          <w:rFonts w:ascii="Times New Roman" w:hAnsi="Times New Roman" w:cs="Times New Roman"/>
          <w:sz w:val="24"/>
          <w:szCs w:val="24"/>
        </w:rPr>
        <w:t>copyright cases, including (Ann</w:t>
      </w:r>
      <w:r w:rsidR="00E737FF">
        <w:rPr>
          <w:rFonts w:ascii="Times New Roman" w:hAnsi="Times New Roman" w:cs="Times New Roman"/>
          <w:sz w:val="24"/>
          <w:szCs w:val="24"/>
        </w:rPr>
        <w:t>e</w:t>
      </w:r>
      <w:r w:rsidR="00B1750F">
        <w:rPr>
          <w:rFonts w:ascii="Times New Roman" w:hAnsi="Times New Roman" w:cs="Times New Roman"/>
          <w:sz w:val="24"/>
          <w:szCs w:val="24"/>
        </w:rPr>
        <w:t xml:space="preserve">) </w:t>
      </w:r>
      <w:r w:rsidR="00B1750F">
        <w:rPr>
          <w:rFonts w:ascii="Times New Roman" w:hAnsi="Times New Roman" w:cs="Times New Roman"/>
          <w:i/>
          <w:iCs/>
          <w:sz w:val="24"/>
          <w:szCs w:val="24"/>
        </w:rPr>
        <w:t xml:space="preserve">Nichols vs. Universal Pictures Corporation </w:t>
      </w:r>
      <w:r w:rsidR="00B1750F">
        <w:rPr>
          <w:rFonts w:ascii="Times New Roman" w:hAnsi="Times New Roman" w:cs="Times New Roman"/>
          <w:sz w:val="24"/>
          <w:szCs w:val="24"/>
        </w:rPr>
        <w:t>in 1930</w:t>
      </w:r>
      <w:r w:rsidR="00E7350F">
        <w:rPr>
          <w:rFonts w:ascii="Times New Roman" w:hAnsi="Times New Roman" w:cs="Times New Roman"/>
          <w:sz w:val="24"/>
          <w:szCs w:val="24"/>
        </w:rPr>
        <w:t xml:space="preserve">, where the plaintiff claimed her </w:t>
      </w:r>
      <w:r w:rsidR="00023022">
        <w:rPr>
          <w:rFonts w:ascii="Times New Roman" w:hAnsi="Times New Roman" w:cs="Times New Roman"/>
          <w:sz w:val="24"/>
          <w:szCs w:val="24"/>
        </w:rPr>
        <w:t xml:space="preserve">highly commercially successful </w:t>
      </w:r>
      <w:r w:rsidR="00E7350F">
        <w:rPr>
          <w:rFonts w:ascii="Times New Roman" w:hAnsi="Times New Roman" w:cs="Times New Roman"/>
          <w:sz w:val="24"/>
          <w:szCs w:val="24"/>
        </w:rPr>
        <w:t xml:space="preserve">play </w:t>
      </w:r>
      <w:r w:rsidR="00E7350F">
        <w:rPr>
          <w:rFonts w:ascii="Times New Roman" w:hAnsi="Times New Roman" w:cs="Times New Roman"/>
          <w:i/>
          <w:iCs/>
          <w:sz w:val="24"/>
          <w:szCs w:val="24"/>
        </w:rPr>
        <w:t xml:space="preserve">Abie’s Irish Rose </w:t>
      </w:r>
      <w:r w:rsidR="00E737FF">
        <w:rPr>
          <w:rFonts w:ascii="Times New Roman" w:hAnsi="Times New Roman" w:cs="Times New Roman"/>
          <w:sz w:val="24"/>
          <w:szCs w:val="24"/>
        </w:rPr>
        <w:t>(1922</w:t>
      </w:r>
      <w:r w:rsidR="00CB2420">
        <w:rPr>
          <w:rFonts w:ascii="Times New Roman" w:hAnsi="Times New Roman" w:cs="Times New Roman"/>
          <w:sz w:val="24"/>
          <w:szCs w:val="24"/>
        </w:rPr>
        <w:t xml:space="preserve">) </w:t>
      </w:r>
      <w:r w:rsidR="00E7350F">
        <w:rPr>
          <w:rFonts w:ascii="Times New Roman" w:hAnsi="Times New Roman" w:cs="Times New Roman"/>
          <w:sz w:val="24"/>
          <w:szCs w:val="24"/>
        </w:rPr>
        <w:t xml:space="preserve">had been plagiarised by Universal in their picture </w:t>
      </w:r>
      <w:r w:rsidR="00E7350F">
        <w:rPr>
          <w:rFonts w:ascii="Times New Roman" w:hAnsi="Times New Roman" w:cs="Times New Roman"/>
          <w:i/>
          <w:iCs/>
          <w:sz w:val="24"/>
          <w:szCs w:val="24"/>
        </w:rPr>
        <w:t xml:space="preserve">The Cohens and the </w:t>
      </w:r>
      <w:r w:rsidR="00E7350F" w:rsidRPr="00E7350F">
        <w:rPr>
          <w:rFonts w:ascii="Times New Roman" w:hAnsi="Times New Roman" w:cs="Times New Roman"/>
          <w:i/>
          <w:iCs/>
          <w:sz w:val="24"/>
          <w:szCs w:val="24"/>
        </w:rPr>
        <w:t>Kellys</w:t>
      </w:r>
      <w:r w:rsidR="00E7350F">
        <w:rPr>
          <w:rFonts w:ascii="Times New Roman" w:hAnsi="Times New Roman" w:cs="Times New Roman"/>
          <w:i/>
          <w:iCs/>
          <w:sz w:val="24"/>
          <w:szCs w:val="24"/>
        </w:rPr>
        <w:t>.</w:t>
      </w:r>
      <w:r w:rsidR="00E7350F" w:rsidRPr="00014876">
        <w:rPr>
          <w:rStyle w:val="EndnoteReference"/>
          <w:rFonts w:ascii="Times New Roman" w:hAnsi="Times New Roman" w:cs="Times New Roman"/>
          <w:sz w:val="24"/>
          <w:szCs w:val="24"/>
        </w:rPr>
        <w:endnoteReference w:id="27"/>
      </w:r>
      <w:r w:rsidR="00E7350F">
        <w:rPr>
          <w:rFonts w:ascii="Times New Roman" w:hAnsi="Times New Roman" w:cs="Times New Roman"/>
          <w:i/>
          <w:iCs/>
          <w:sz w:val="24"/>
          <w:szCs w:val="24"/>
        </w:rPr>
        <w:t xml:space="preserve"> </w:t>
      </w:r>
      <w:r w:rsidR="00A70C82">
        <w:rPr>
          <w:rFonts w:ascii="Times New Roman" w:hAnsi="Times New Roman" w:cs="Times New Roman"/>
          <w:sz w:val="24"/>
          <w:szCs w:val="24"/>
        </w:rPr>
        <w:t xml:space="preserve">During the trial he called himself to the stand as an expert witness, testifying for seven days and drawing on the formula above. </w:t>
      </w:r>
      <w:r w:rsidR="009E3FAB">
        <w:rPr>
          <w:rFonts w:ascii="Times New Roman" w:hAnsi="Times New Roman" w:cs="Times New Roman"/>
          <w:sz w:val="24"/>
          <w:szCs w:val="24"/>
        </w:rPr>
        <w:t>The</w:t>
      </w:r>
      <w:r w:rsidR="009E3FAB" w:rsidRPr="009E3FAB">
        <w:rPr>
          <w:rFonts w:ascii="Times New Roman" w:hAnsi="Times New Roman" w:cs="Times New Roman"/>
          <w:sz w:val="24"/>
          <w:szCs w:val="24"/>
        </w:rPr>
        <w:t xml:space="preserve"> lower court judge ‘refused to adopt Mr Malevinsky’s test and rejected any idea of dissection of the works’</w:t>
      </w:r>
      <w:r w:rsidR="00014876">
        <w:rPr>
          <w:rFonts w:ascii="Times New Roman" w:hAnsi="Times New Roman" w:cs="Times New Roman"/>
          <w:sz w:val="24"/>
          <w:szCs w:val="24"/>
        </w:rPr>
        <w:t>; his book therefore may be more successful in terms of dramatic analysis than legal defence.</w:t>
      </w:r>
      <w:r w:rsidR="009E3FAB">
        <w:rPr>
          <w:rStyle w:val="EndnoteReference"/>
          <w:rFonts w:ascii="Times New Roman" w:hAnsi="Times New Roman" w:cs="Times New Roman"/>
          <w:sz w:val="24"/>
          <w:szCs w:val="24"/>
        </w:rPr>
        <w:endnoteReference w:id="28"/>
      </w:r>
      <w:r w:rsidR="00226AE6">
        <w:rPr>
          <w:rFonts w:ascii="Times New Roman" w:hAnsi="Times New Roman" w:cs="Times New Roman"/>
          <w:sz w:val="24"/>
          <w:szCs w:val="24"/>
        </w:rPr>
        <w:t xml:space="preserve"> In the text Malevinsky </w:t>
      </w:r>
      <w:r w:rsidR="005B0FA4">
        <w:rPr>
          <w:rFonts w:ascii="Times New Roman" w:hAnsi="Times New Roman" w:cs="Times New Roman"/>
          <w:sz w:val="24"/>
          <w:szCs w:val="24"/>
        </w:rPr>
        <w:t xml:space="preserve">outlines his long-standing engagement with </w:t>
      </w:r>
      <w:r w:rsidR="00DF52A0">
        <w:rPr>
          <w:rFonts w:ascii="Times New Roman" w:hAnsi="Times New Roman" w:cs="Times New Roman"/>
          <w:sz w:val="24"/>
          <w:szCs w:val="24"/>
        </w:rPr>
        <w:t>live performance</w:t>
      </w:r>
      <w:r w:rsidR="005B0FA4">
        <w:rPr>
          <w:rFonts w:ascii="Times New Roman" w:hAnsi="Times New Roman" w:cs="Times New Roman"/>
          <w:sz w:val="24"/>
          <w:szCs w:val="24"/>
        </w:rPr>
        <w:t xml:space="preserve">; he says he has ‘reasonable familiarity with literature dealing with theatre’ (as evidenced in a first chapter which introduces the ideas of some of the most prominent dramaturgical theorists) and that he has undertaken </w:t>
      </w:r>
      <w:r w:rsidR="005B0FA4">
        <w:rPr>
          <w:rFonts w:ascii="Times New Roman" w:hAnsi="Times New Roman" w:cs="Times New Roman"/>
          <w:sz w:val="24"/>
          <w:szCs w:val="24"/>
        </w:rPr>
        <w:lastRenderedPageBreak/>
        <w:t>‘systematic study of playwriting’. Additionally, along with the actual writing of plays, he undertook ‘constant attendance at [the] theatre’; however none of these activities helped him to answer the question ‘</w:t>
      </w:r>
      <w:r w:rsidR="005B0FA4">
        <w:rPr>
          <w:rFonts w:ascii="Times New Roman" w:hAnsi="Times New Roman" w:cs="Times New Roman"/>
          <w:i/>
          <w:iCs/>
          <w:sz w:val="24"/>
          <w:szCs w:val="24"/>
        </w:rPr>
        <w:t>what is a play?</w:t>
      </w:r>
      <w:r w:rsidR="005B0FA4">
        <w:rPr>
          <w:rFonts w:ascii="Times New Roman" w:hAnsi="Times New Roman" w:cs="Times New Roman"/>
          <w:sz w:val="24"/>
          <w:szCs w:val="24"/>
        </w:rPr>
        <w:t>’.</w:t>
      </w:r>
      <w:r w:rsidR="005B0FA4">
        <w:rPr>
          <w:rStyle w:val="EndnoteReference"/>
          <w:rFonts w:ascii="Times New Roman" w:hAnsi="Times New Roman" w:cs="Times New Roman"/>
          <w:sz w:val="24"/>
          <w:szCs w:val="24"/>
        </w:rPr>
        <w:endnoteReference w:id="29"/>
      </w:r>
      <w:r w:rsidR="00364E70">
        <w:rPr>
          <w:rFonts w:ascii="Times New Roman" w:hAnsi="Times New Roman" w:cs="Times New Roman"/>
          <w:sz w:val="24"/>
          <w:szCs w:val="24"/>
        </w:rPr>
        <w:t xml:space="preserve"> It was only through the development of his formula that he was able to </w:t>
      </w:r>
      <w:r w:rsidR="004E1037">
        <w:rPr>
          <w:rFonts w:ascii="Times New Roman" w:hAnsi="Times New Roman" w:cs="Times New Roman"/>
          <w:sz w:val="24"/>
          <w:szCs w:val="24"/>
        </w:rPr>
        <w:t xml:space="preserve">find an </w:t>
      </w:r>
      <w:r w:rsidR="00A3511D">
        <w:rPr>
          <w:rFonts w:ascii="Times New Roman" w:hAnsi="Times New Roman" w:cs="Times New Roman"/>
          <w:sz w:val="24"/>
          <w:szCs w:val="24"/>
        </w:rPr>
        <w:t>answer</w:t>
      </w:r>
      <w:r w:rsidR="004E1037">
        <w:rPr>
          <w:rFonts w:ascii="Times New Roman" w:hAnsi="Times New Roman" w:cs="Times New Roman"/>
          <w:sz w:val="24"/>
          <w:szCs w:val="24"/>
        </w:rPr>
        <w:t xml:space="preserve"> to</w:t>
      </w:r>
      <w:r w:rsidR="00A3511D">
        <w:rPr>
          <w:rFonts w:ascii="Times New Roman" w:hAnsi="Times New Roman" w:cs="Times New Roman"/>
          <w:sz w:val="24"/>
          <w:szCs w:val="24"/>
        </w:rPr>
        <w:t xml:space="preserve"> that conundrum</w:t>
      </w:r>
      <w:r w:rsidR="00364E70">
        <w:rPr>
          <w:rFonts w:ascii="Times New Roman" w:hAnsi="Times New Roman" w:cs="Times New Roman"/>
          <w:sz w:val="24"/>
          <w:szCs w:val="24"/>
        </w:rPr>
        <w:t>.</w:t>
      </w:r>
      <w:r w:rsidR="00364E70">
        <w:rPr>
          <w:rStyle w:val="EndnoteReference"/>
          <w:rFonts w:ascii="Times New Roman" w:hAnsi="Times New Roman" w:cs="Times New Roman"/>
          <w:sz w:val="24"/>
          <w:szCs w:val="24"/>
        </w:rPr>
        <w:endnoteReference w:id="30"/>
      </w:r>
    </w:p>
    <w:p w14:paraId="18236A22" w14:textId="62310883" w:rsidR="002F0B0B" w:rsidRDefault="00A70C82" w:rsidP="002F0B0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014876">
        <w:rPr>
          <w:rFonts w:ascii="Times New Roman" w:hAnsi="Times New Roman" w:cs="Times New Roman"/>
          <w:sz w:val="24"/>
          <w:szCs w:val="24"/>
        </w:rPr>
        <w:tab/>
      </w:r>
      <w:r w:rsidR="00E7350F">
        <w:rPr>
          <w:rFonts w:ascii="Times New Roman" w:hAnsi="Times New Roman" w:cs="Times New Roman"/>
          <w:sz w:val="24"/>
          <w:szCs w:val="24"/>
        </w:rPr>
        <w:t>He</w:t>
      </w:r>
      <w:r w:rsidR="004F05D1" w:rsidRPr="0030790A">
        <w:rPr>
          <w:rFonts w:ascii="Times New Roman" w:hAnsi="Times New Roman" w:cs="Times New Roman"/>
          <w:sz w:val="24"/>
          <w:szCs w:val="24"/>
        </w:rPr>
        <w:t xml:space="preserve"> devotes a large portion of his text to discussing particular legal cases concerning plays</w:t>
      </w:r>
      <w:r w:rsidR="004747CC">
        <w:rPr>
          <w:rFonts w:ascii="Times New Roman" w:hAnsi="Times New Roman" w:cs="Times New Roman"/>
          <w:sz w:val="24"/>
          <w:szCs w:val="24"/>
        </w:rPr>
        <w:t>, for example</w:t>
      </w:r>
      <w:r w:rsidR="004F05D1" w:rsidRPr="0030790A">
        <w:rPr>
          <w:rFonts w:ascii="Times New Roman" w:hAnsi="Times New Roman" w:cs="Times New Roman"/>
          <w:sz w:val="24"/>
          <w:szCs w:val="24"/>
        </w:rPr>
        <w:t xml:space="preserve"> </w:t>
      </w:r>
      <w:r w:rsidR="004747CC">
        <w:rPr>
          <w:rFonts w:ascii="Times New Roman" w:hAnsi="Times New Roman" w:cs="Times New Roman"/>
          <w:sz w:val="24"/>
          <w:szCs w:val="24"/>
        </w:rPr>
        <w:t>the lawsuit against playwright Max Marcin and producer A.H. Woods which claimed Marcin’s play</w:t>
      </w:r>
      <w:r w:rsidR="004F05D1" w:rsidRPr="0030790A">
        <w:rPr>
          <w:rFonts w:ascii="Times New Roman" w:hAnsi="Times New Roman" w:cs="Times New Roman"/>
          <w:sz w:val="24"/>
          <w:szCs w:val="24"/>
        </w:rPr>
        <w:t xml:space="preserve"> </w:t>
      </w:r>
      <w:r w:rsidR="004F05D1" w:rsidRPr="0030790A">
        <w:rPr>
          <w:rFonts w:ascii="Times New Roman" w:hAnsi="Times New Roman" w:cs="Times New Roman"/>
          <w:i/>
          <w:sz w:val="24"/>
          <w:szCs w:val="24"/>
        </w:rPr>
        <w:t xml:space="preserve">Cheating Cheaters </w:t>
      </w:r>
      <w:r w:rsidR="004747CC">
        <w:rPr>
          <w:rFonts w:ascii="Times New Roman" w:hAnsi="Times New Roman" w:cs="Times New Roman"/>
          <w:iCs/>
          <w:sz w:val="24"/>
          <w:szCs w:val="24"/>
        </w:rPr>
        <w:t>(</w:t>
      </w:r>
      <w:r w:rsidR="008750A2">
        <w:rPr>
          <w:rFonts w:ascii="Times New Roman" w:hAnsi="Times New Roman" w:cs="Times New Roman"/>
          <w:iCs/>
          <w:sz w:val="24"/>
          <w:szCs w:val="24"/>
        </w:rPr>
        <w:t>1916</w:t>
      </w:r>
      <w:r w:rsidR="004F05D1" w:rsidRPr="0030790A">
        <w:rPr>
          <w:rFonts w:ascii="Times New Roman" w:hAnsi="Times New Roman" w:cs="Times New Roman"/>
          <w:sz w:val="24"/>
          <w:szCs w:val="24"/>
        </w:rPr>
        <w:t>)</w:t>
      </w:r>
      <w:r w:rsidR="004747CC">
        <w:rPr>
          <w:rFonts w:ascii="Times New Roman" w:hAnsi="Times New Roman" w:cs="Times New Roman"/>
          <w:sz w:val="24"/>
          <w:szCs w:val="24"/>
        </w:rPr>
        <w:t xml:space="preserve"> had plagiarised another, unproduced, script titled </w:t>
      </w:r>
      <w:r w:rsidR="004747CC">
        <w:rPr>
          <w:rFonts w:ascii="Times New Roman" w:hAnsi="Times New Roman" w:cs="Times New Roman"/>
          <w:i/>
          <w:iCs/>
          <w:sz w:val="24"/>
          <w:szCs w:val="24"/>
        </w:rPr>
        <w:t>Wedding Presents</w:t>
      </w:r>
      <w:r w:rsidR="004747CC">
        <w:rPr>
          <w:rFonts w:ascii="Times New Roman" w:hAnsi="Times New Roman" w:cs="Times New Roman"/>
          <w:sz w:val="24"/>
          <w:szCs w:val="24"/>
        </w:rPr>
        <w:t>.</w:t>
      </w:r>
      <w:r w:rsidR="00FB3775">
        <w:rPr>
          <w:rStyle w:val="EndnoteReference"/>
          <w:rFonts w:ascii="Times New Roman" w:hAnsi="Times New Roman" w:cs="Times New Roman"/>
          <w:sz w:val="24"/>
          <w:szCs w:val="24"/>
        </w:rPr>
        <w:endnoteReference w:id="31"/>
      </w:r>
      <w:r w:rsidR="004747CC">
        <w:rPr>
          <w:rFonts w:ascii="Times New Roman" w:hAnsi="Times New Roman" w:cs="Times New Roman"/>
          <w:sz w:val="24"/>
          <w:szCs w:val="24"/>
        </w:rPr>
        <w:t xml:space="preserve"> He </w:t>
      </w:r>
      <w:r w:rsidR="004F05D1" w:rsidRPr="0030790A">
        <w:rPr>
          <w:rFonts w:ascii="Times New Roman" w:hAnsi="Times New Roman" w:cs="Times New Roman"/>
          <w:sz w:val="24"/>
          <w:szCs w:val="24"/>
        </w:rPr>
        <w:t xml:space="preserve">arrived at this formula whilst attempting to construct a definition of what a play is, for the purposes of copyright disputes.  Though the idea of reducing the elements of a play to a mathematical formula is unconventional, the elements of the formula itself are not particularly radical in terms of the advice given to playwrights in </w:t>
      </w:r>
      <w:r w:rsidR="00A3511D">
        <w:rPr>
          <w:rFonts w:ascii="Times New Roman" w:hAnsi="Times New Roman" w:cs="Times New Roman"/>
          <w:sz w:val="24"/>
          <w:szCs w:val="24"/>
        </w:rPr>
        <w:t>general</w:t>
      </w:r>
      <w:r w:rsidR="004F05D1" w:rsidRPr="0030790A">
        <w:rPr>
          <w:rFonts w:ascii="Times New Roman" w:hAnsi="Times New Roman" w:cs="Times New Roman"/>
          <w:sz w:val="24"/>
          <w:szCs w:val="24"/>
        </w:rPr>
        <w:t>.</w:t>
      </w:r>
      <w:r w:rsidR="002F0B0B">
        <w:rPr>
          <w:rFonts w:ascii="Times New Roman" w:hAnsi="Times New Roman" w:cs="Times New Roman"/>
          <w:sz w:val="24"/>
          <w:szCs w:val="24"/>
        </w:rPr>
        <w:t xml:space="preserve"> </w:t>
      </w:r>
      <w:r w:rsidR="002F0B0B" w:rsidRPr="0030790A">
        <w:rPr>
          <w:rFonts w:ascii="Times New Roman" w:hAnsi="Times New Roman" w:cs="Times New Roman"/>
          <w:sz w:val="24"/>
          <w:szCs w:val="24"/>
        </w:rPr>
        <w:t>On the other hand, there is an assumed precedence in the ordering of the elements, and Malevinsky is rare amongst the manual writers (early and late) in suggesting that a play begins with a ‘basic emotion’. Pulitzer Prize-winning playwright Owen Davis wrote an introduction to the text, and though he is somewhat hesitant in his praise and states that Malevinsky’s method of determining the emotion that underlies a play is ‘rather arbitrary’, he argues that ‘plays are dominated by emotion’, and that it is affect which ‘brings about the plot, not the plot the emotion’.</w:t>
      </w:r>
      <w:r w:rsidR="002F0B0B" w:rsidRPr="0030790A">
        <w:rPr>
          <w:rStyle w:val="EndnoteReference"/>
          <w:rFonts w:ascii="Times New Roman" w:hAnsi="Times New Roman" w:cs="Times New Roman"/>
          <w:sz w:val="24"/>
          <w:szCs w:val="24"/>
        </w:rPr>
        <w:endnoteReference w:id="32"/>
      </w:r>
      <w:r w:rsidR="002F0B0B" w:rsidRPr="0030790A">
        <w:rPr>
          <w:rFonts w:ascii="Times New Roman" w:hAnsi="Times New Roman" w:cs="Times New Roman"/>
          <w:sz w:val="24"/>
          <w:szCs w:val="24"/>
        </w:rPr>
        <w:t xml:space="preserve"> </w:t>
      </w:r>
    </w:p>
    <w:p w14:paraId="01E61E79" w14:textId="4D7DF172" w:rsidR="00CB49AC" w:rsidRPr="0030790A" w:rsidRDefault="00CB49AC" w:rsidP="00CB49AC">
      <w:pPr>
        <w:pStyle w:val="ListParagraph"/>
        <w:spacing w:line="480" w:lineRule="auto"/>
        <w:ind w:left="0" w:firstLine="720"/>
        <w:rPr>
          <w:rFonts w:ascii="Times New Roman" w:hAnsi="Times New Roman" w:cs="Times New Roman"/>
          <w:sz w:val="24"/>
          <w:szCs w:val="24"/>
        </w:rPr>
      </w:pPr>
      <w:r w:rsidRPr="0030790A">
        <w:rPr>
          <w:rFonts w:ascii="Times New Roman" w:hAnsi="Times New Roman" w:cs="Times New Roman"/>
          <w:sz w:val="24"/>
          <w:szCs w:val="24"/>
        </w:rPr>
        <w:t xml:space="preserve">Whilst, due to its unorthodox approach, </w:t>
      </w:r>
      <w:r w:rsidRPr="0030790A">
        <w:rPr>
          <w:rFonts w:ascii="Times New Roman" w:hAnsi="Times New Roman" w:cs="Times New Roman"/>
          <w:i/>
          <w:sz w:val="24"/>
          <w:szCs w:val="24"/>
        </w:rPr>
        <w:t>The Science of Playwriting</w:t>
      </w:r>
      <w:r w:rsidRPr="0030790A">
        <w:rPr>
          <w:rFonts w:ascii="Times New Roman" w:hAnsi="Times New Roman" w:cs="Times New Roman"/>
          <w:sz w:val="24"/>
          <w:szCs w:val="24"/>
        </w:rPr>
        <w:t xml:space="preserve"> is not likely to appear on postgraduate reading lists, the first chapter, which is reminiscent of the opening statement in a trial, is a precis of what others, including Archer, Gustav Freytag, Baker, and William T. Price, have written about the craft of dramatic writing. As such, it is a useful reference text for playwriting students who would find a simplified outline of key dramaturgical theories </w:t>
      </w:r>
      <w:r w:rsidR="009355F3">
        <w:rPr>
          <w:rFonts w:ascii="Times New Roman" w:hAnsi="Times New Roman" w:cs="Times New Roman"/>
          <w:sz w:val="24"/>
          <w:szCs w:val="24"/>
        </w:rPr>
        <w:t>useful</w:t>
      </w:r>
      <w:r w:rsidRPr="0030790A">
        <w:rPr>
          <w:rFonts w:ascii="Times New Roman" w:hAnsi="Times New Roman" w:cs="Times New Roman"/>
          <w:sz w:val="24"/>
          <w:szCs w:val="24"/>
        </w:rPr>
        <w:t xml:space="preserve">. Despite the peculiarity of </w:t>
      </w:r>
      <w:r w:rsidR="004E1037">
        <w:rPr>
          <w:rFonts w:ascii="Times New Roman" w:hAnsi="Times New Roman" w:cs="Times New Roman"/>
          <w:sz w:val="24"/>
          <w:szCs w:val="24"/>
        </w:rPr>
        <w:t>the manual</w:t>
      </w:r>
      <w:r w:rsidRPr="0030790A">
        <w:rPr>
          <w:rFonts w:ascii="Times New Roman" w:hAnsi="Times New Roman" w:cs="Times New Roman"/>
          <w:sz w:val="24"/>
          <w:szCs w:val="24"/>
        </w:rPr>
        <w:t xml:space="preserve">, Malevinsky’s formula is a reasonable starting point for the aspiring playwright who feels more comfortable working </w:t>
      </w:r>
      <w:r w:rsidRPr="0030790A">
        <w:rPr>
          <w:rFonts w:ascii="Times New Roman" w:hAnsi="Times New Roman" w:cs="Times New Roman"/>
          <w:sz w:val="24"/>
          <w:szCs w:val="24"/>
        </w:rPr>
        <w:lastRenderedPageBreak/>
        <w:t>within clear principles for dramatic construction, and is broad enough to allow for individual creative interpretation. As Malevinsky states, critics of his formula ‘lose sight of the fact that the organic structure of a play is one thing, its artistry another’.</w:t>
      </w:r>
      <w:r w:rsidRPr="0030790A">
        <w:rPr>
          <w:rStyle w:val="EndnoteReference"/>
          <w:rFonts w:ascii="Times New Roman" w:hAnsi="Times New Roman" w:cs="Times New Roman"/>
          <w:sz w:val="24"/>
          <w:szCs w:val="24"/>
        </w:rPr>
        <w:endnoteReference w:id="33"/>
      </w:r>
      <w:r w:rsidRPr="0030790A">
        <w:rPr>
          <w:rFonts w:ascii="Times New Roman" w:hAnsi="Times New Roman" w:cs="Times New Roman"/>
          <w:sz w:val="24"/>
          <w:szCs w:val="24"/>
        </w:rPr>
        <w:t xml:space="preserve"> </w:t>
      </w:r>
      <w:r w:rsidR="008D2C2A">
        <w:rPr>
          <w:rFonts w:ascii="Times New Roman" w:hAnsi="Times New Roman" w:cs="Times New Roman"/>
          <w:sz w:val="24"/>
          <w:szCs w:val="24"/>
        </w:rPr>
        <w:t>The book is undoubtedly (and entertainingly) odd</w:t>
      </w:r>
      <w:r w:rsidR="003275E3">
        <w:rPr>
          <w:rFonts w:ascii="Times New Roman" w:hAnsi="Times New Roman" w:cs="Times New Roman"/>
          <w:sz w:val="24"/>
          <w:szCs w:val="24"/>
        </w:rPr>
        <w:t xml:space="preserve">, </w:t>
      </w:r>
      <w:r w:rsidR="008D2C2A">
        <w:rPr>
          <w:rFonts w:ascii="Times New Roman" w:hAnsi="Times New Roman" w:cs="Times New Roman"/>
          <w:sz w:val="24"/>
          <w:szCs w:val="24"/>
        </w:rPr>
        <w:t xml:space="preserve">but </w:t>
      </w:r>
      <w:r w:rsidR="003275E3">
        <w:rPr>
          <w:rFonts w:ascii="Times New Roman" w:hAnsi="Times New Roman" w:cs="Times New Roman"/>
          <w:sz w:val="24"/>
          <w:szCs w:val="24"/>
        </w:rPr>
        <w:t>its author wrote it from a sound knowledge of dramaturgical construction and understood what made a play an original piece of creative expression</w:t>
      </w:r>
      <w:r w:rsidR="008D2C2A">
        <w:rPr>
          <w:rFonts w:ascii="Times New Roman" w:hAnsi="Times New Roman" w:cs="Times New Roman"/>
          <w:sz w:val="24"/>
          <w:szCs w:val="24"/>
        </w:rPr>
        <w:t>. This</w:t>
      </w:r>
      <w:r w:rsidR="003275E3">
        <w:rPr>
          <w:rFonts w:ascii="Times New Roman" w:hAnsi="Times New Roman" w:cs="Times New Roman"/>
          <w:sz w:val="24"/>
          <w:szCs w:val="24"/>
        </w:rPr>
        <w:t xml:space="preserve">, particularly in light of some of the cases he fought involving </w:t>
      </w:r>
      <w:r w:rsidR="008D2C2A">
        <w:rPr>
          <w:rFonts w:ascii="Times New Roman" w:hAnsi="Times New Roman" w:cs="Times New Roman"/>
          <w:sz w:val="24"/>
          <w:szCs w:val="24"/>
        </w:rPr>
        <w:t xml:space="preserve">cinematic interpretations of dramatic texts, marks an important moment where the need to distinguish the craft of writing for the theatre from that of writing for the screen became increasingly important. In order to understand how Malevinsky and the other writers featured were influenced by their temporal contexts, it is useful to provide information on the cultural </w:t>
      </w:r>
      <w:r w:rsidR="00A3511D">
        <w:rPr>
          <w:rFonts w:ascii="Times New Roman" w:hAnsi="Times New Roman" w:cs="Times New Roman"/>
          <w:sz w:val="24"/>
          <w:szCs w:val="24"/>
        </w:rPr>
        <w:t xml:space="preserve">and creative </w:t>
      </w:r>
      <w:r w:rsidR="008D2C2A">
        <w:rPr>
          <w:rFonts w:ascii="Times New Roman" w:hAnsi="Times New Roman" w:cs="Times New Roman"/>
          <w:sz w:val="24"/>
          <w:szCs w:val="24"/>
        </w:rPr>
        <w:t xml:space="preserve">climate </w:t>
      </w:r>
      <w:r w:rsidR="00877A2A">
        <w:rPr>
          <w:rFonts w:ascii="Times New Roman" w:hAnsi="Times New Roman" w:cs="Times New Roman"/>
          <w:sz w:val="24"/>
          <w:szCs w:val="24"/>
        </w:rPr>
        <w:t>from</w:t>
      </w:r>
      <w:r w:rsidR="008D2C2A">
        <w:rPr>
          <w:rFonts w:ascii="Times New Roman" w:hAnsi="Times New Roman" w:cs="Times New Roman"/>
          <w:sz w:val="24"/>
          <w:szCs w:val="24"/>
        </w:rPr>
        <w:t xml:space="preserve"> which they emerged. </w:t>
      </w:r>
    </w:p>
    <w:p w14:paraId="2F6EA2CD" w14:textId="77777777" w:rsidR="009355F3" w:rsidRDefault="009355F3" w:rsidP="007F43C3">
      <w:pPr>
        <w:spacing w:line="480" w:lineRule="auto"/>
        <w:rPr>
          <w:rFonts w:ascii="Times New Roman" w:hAnsi="Times New Roman" w:cs="Times New Roman"/>
          <w:b/>
          <w:sz w:val="24"/>
          <w:szCs w:val="24"/>
        </w:rPr>
      </w:pPr>
    </w:p>
    <w:p w14:paraId="274C446B" w14:textId="2E8919CC" w:rsidR="00A4479F" w:rsidRDefault="005C7792" w:rsidP="007F43C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Setting the Scene: </w:t>
      </w:r>
      <w:r w:rsidR="009725B3">
        <w:rPr>
          <w:rFonts w:ascii="Times New Roman" w:hAnsi="Times New Roman" w:cs="Times New Roman"/>
          <w:b/>
          <w:sz w:val="24"/>
          <w:szCs w:val="24"/>
        </w:rPr>
        <w:t>The</w:t>
      </w:r>
      <w:r>
        <w:rPr>
          <w:rFonts w:ascii="Times New Roman" w:hAnsi="Times New Roman" w:cs="Times New Roman"/>
          <w:b/>
          <w:sz w:val="24"/>
          <w:szCs w:val="24"/>
        </w:rPr>
        <w:t xml:space="preserve"> Nineteenth </w:t>
      </w:r>
      <w:r w:rsidR="008D259B">
        <w:rPr>
          <w:rFonts w:ascii="Times New Roman" w:hAnsi="Times New Roman" w:cs="Times New Roman"/>
          <w:b/>
          <w:sz w:val="24"/>
          <w:szCs w:val="24"/>
        </w:rPr>
        <w:t xml:space="preserve">and </w:t>
      </w:r>
      <w:r w:rsidR="007A1D52">
        <w:rPr>
          <w:rFonts w:ascii="Times New Roman" w:hAnsi="Times New Roman" w:cs="Times New Roman"/>
          <w:b/>
          <w:sz w:val="24"/>
          <w:szCs w:val="24"/>
        </w:rPr>
        <w:t>Early Twentieth Century Commercial</w:t>
      </w:r>
      <w:r>
        <w:rPr>
          <w:rFonts w:ascii="Times New Roman" w:hAnsi="Times New Roman" w:cs="Times New Roman"/>
          <w:b/>
          <w:sz w:val="24"/>
          <w:szCs w:val="24"/>
        </w:rPr>
        <w:t xml:space="preserve"> </w:t>
      </w:r>
      <w:r w:rsidR="002F4A32">
        <w:rPr>
          <w:rFonts w:ascii="Times New Roman" w:hAnsi="Times New Roman" w:cs="Times New Roman"/>
          <w:b/>
          <w:sz w:val="24"/>
          <w:szCs w:val="24"/>
        </w:rPr>
        <w:t>Theatre Landscape</w:t>
      </w:r>
    </w:p>
    <w:p w14:paraId="55F86985" w14:textId="72DDCDF6" w:rsidR="0092188F" w:rsidRDefault="0092188F" w:rsidP="007F43C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BA3E1C">
        <w:rPr>
          <w:rFonts w:ascii="Times New Roman" w:hAnsi="Times New Roman" w:cs="Times New Roman"/>
          <w:bCs/>
          <w:sz w:val="24"/>
          <w:szCs w:val="24"/>
        </w:rPr>
        <w:t>decades</w:t>
      </w:r>
      <w:r>
        <w:rPr>
          <w:rFonts w:ascii="Times New Roman" w:hAnsi="Times New Roman" w:cs="Times New Roman"/>
          <w:bCs/>
          <w:sz w:val="24"/>
          <w:szCs w:val="24"/>
        </w:rPr>
        <w:t xml:space="preserve"> leading up to the writing of </w:t>
      </w:r>
      <w:r>
        <w:rPr>
          <w:rFonts w:ascii="Times New Roman" w:hAnsi="Times New Roman" w:cs="Times New Roman"/>
          <w:bCs/>
          <w:i/>
          <w:iCs/>
          <w:sz w:val="24"/>
          <w:szCs w:val="24"/>
        </w:rPr>
        <w:t xml:space="preserve">Playwriting: </w:t>
      </w:r>
      <w:r w:rsidR="00A57C8B">
        <w:rPr>
          <w:rFonts w:ascii="Times New Roman" w:hAnsi="Times New Roman" w:cs="Times New Roman"/>
          <w:bCs/>
          <w:i/>
          <w:iCs/>
          <w:sz w:val="24"/>
          <w:szCs w:val="24"/>
        </w:rPr>
        <w:t xml:space="preserve">A </w:t>
      </w:r>
      <w:r w:rsidR="006B5AF1">
        <w:rPr>
          <w:rFonts w:ascii="Times New Roman" w:hAnsi="Times New Roman" w:cs="Times New Roman"/>
          <w:bCs/>
          <w:i/>
          <w:iCs/>
          <w:sz w:val="24"/>
          <w:szCs w:val="24"/>
        </w:rPr>
        <w:t xml:space="preserve">Handbook </w:t>
      </w:r>
      <w:r w:rsidR="00BA3E1C">
        <w:rPr>
          <w:rFonts w:ascii="Times New Roman" w:hAnsi="Times New Roman" w:cs="Times New Roman"/>
          <w:bCs/>
          <w:sz w:val="24"/>
          <w:szCs w:val="24"/>
        </w:rPr>
        <w:t>was a time of</w:t>
      </w:r>
      <w:r>
        <w:rPr>
          <w:rFonts w:ascii="Times New Roman" w:hAnsi="Times New Roman" w:cs="Times New Roman"/>
          <w:bCs/>
          <w:sz w:val="24"/>
          <w:szCs w:val="24"/>
        </w:rPr>
        <w:t xml:space="preserve"> considerable change within</w:t>
      </w:r>
      <w:r w:rsidR="00A3511D">
        <w:rPr>
          <w:rFonts w:ascii="Times New Roman" w:hAnsi="Times New Roman" w:cs="Times New Roman"/>
          <w:bCs/>
          <w:sz w:val="24"/>
          <w:szCs w:val="24"/>
        </w:rPr>
        <w:t xml:space="preserve"> British and American</w:t>
      </w:r>
      <w:r>
        <w:rPr>
          <w:rFonts w:ascii="Times New Roman" w:hAnsi="Times New Roman" w:cs="Times New Roman"/>
          <w:bCs/>
          <w:sz w:val="24"/>
          <w:szCs w:val="24"/>
        </w:rPr>
        <w:t xml:space="preserve"> theatre; change which initially seemed slow-going but eventually </w:t>
      </w:r>
      <w:r w:rsidR="00BA3E1C">
        <w:rPr>
          <w:rFonts w:ascii="Times New Roman" w:hAnsi="Times New Roman" w:cs="Times New Roman"/>
          <w:bCs/>
          <w:sz w:val="24"/>
          <w:szCs w:val="24"/>
        </w:rPr>
        <w:t>paved the way for what became known as the ‘new drama’ of the early twentieth century.</w:t>
      </w:r>
      <w:r w:rsidR="00A57C8B">
        <w:rPr>
          <w:rFonts w:ascii="Times New Roman" w:hAnsi="Times New Roman" w:cs="Times New Roman"/>
          <w:bCs/>
          <w:sz w:val="24"/>
          <w:szCs w:val="24"/>
        </w:rPr>
        <w:t xml:space="preserve"> Richard Eyre and Nicholas Wright claim that much of the nineteenth century was part of a ‘two-and-a-half-century-long-coma’ that was ‘a time so bleak and unsettling that we prefer to forget all about it’.</w:t>
      </w:r>
      <w:r w:rsidR="00A57C8B">
        <w:rPr>
          <w:rStyle w:val="EndnoteReference"/>
          <w:rFonts w:ascii="Times New Roman" w:hAnsi="Times New Roman" w:cs="Times New Roman"/>
          <w:bCs/>
          <w:sz w:val="24"/>
          <w:szCs w:val="24"/>
        </w:rPr>
        <w:endnoteReference w:id="34"/>
      </w:r>
      <w:r w:rsidR="00A57C8B">
        <w:rPr>
          <w:rFonts w:ascii="Times New Roman" w:hAnsi="Times New Roman" w:cs="Times New Roman"/>
          <w:bCs/>
          <w:sz w:val="24"/>
          <w:szCs w:val="24"/>
        </w:rPr>
        <w:t xml:space="preserve"> Whilst this ignores the fact that theatre-going was a highly popular pursuit in the 1800s, and that significant (if not particularly new or British) work was being produced, it was</w:t>
      </w:r>
      <w:r w:rsidR="00301E0C">
        <w:rPr>
          <w:rFonts w:ascii="Times New Roman" w:hAnsi="Times New Roman" w:cs="Times New Roman"/>
          <w:bCs/>
          <w:sz w:val="24"/>
          <w:szCs w:val="24"/>
        </w:rPr>
        <w:t xml:space="preserve"> undoubtedly</w:t>
      </w:r>
      <w:r w:rsidR="00A57C8B">
        <w:rPr>
          <w:rFonts w:ascii="Times New Roman" w:hAnsi="Times New Roman" w:cs="Times New Roman"/>
          <w:bCs/>
          <w:sz w:val="24"/>
          <w:szCs w:val="24"/>
        </w:rPr>
        <w:t xml:space="preserve"> a difficult time to be a dramatist.</w:t>
      </w:r>
      <w:r w:rsidR="004574A0">
        <w:rPr>
          <w:rFonts w:ascii="Times New Roman" w:hAnsi="Times New Roman" w:cs="Times New Roman"/>
          <w:bCs/>
          <w:sz w:val="24"/>
          <w:szCs w:val="24"/>
        </w:rPr>
        <w:t xml:space="preserve"> </w:t>
      </w:r>
    </w:p>
    <w:p w14:paraId="4F24DD98" w14:textId="64BB3D89" w:rsidR="00E30D4D" w:rsidRDefault="008578A5" w:rsidP="007F43C3">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Mayhew’s </w:t>
      </w:r>
      <w:r>
        <w:rPr>
          <w:rFonts w:ascii="Times New Roman" w:hAnsi="Times New Roman" w:cs="Times New Roman"/>
          <w:bCs/>
          <w:i/>
          <w:iCs/>
          <w:sz w:val="24"/>
          <w:szCs w:val="24"/>
        </w:rPr>
        <w:t>Stage Effect</w:t>
      </w:r>
      <w:r w:rsidR="006557D6">
        <w:rPr>
          <w:rFonts w:ascii="Times New Roman" w:hAnsi="Times New Roman" w:cs="Times New Roman"/>
          <w:bCs/>
          <w:sz w:val="24"/>
          <w:szCs w:val="24"/>
        </w:rPr>
        <w:t xml:space="preserve"> features a lengthy introduction which serves both as a justification for writing a book of advice for playwrights and a</w:t>
      </w:r>
      <w:r w:rsidR="00153C94">
        <w:rPr>
          <w:rFonts w:ascii="Times New Roman" w:hAnsi="Times New Roman" w:cs="Times New Roman"/>
          <w:bCs/>
          <w:sz w:val="24"/>
          <w:szCs w:val="24"/>
        </w:rPr>
        <w:t>n</w:t>
      </w:r>
      <w:r w:rsidR="006557D6">
        <w:rPr>
          <w:rFonts w:ascii="Times New Roman" w:hAnsi="Times New Roman" w:cs="Times New Roman"/>
          <w:bCs/>
          <w:sz w:val="24"/>
          <w:szCs w:val="24"/>
        </w:rPr>
        <w:t xml:space="preserve"> impassioned </w:t>
      </w:r>
      <w:r w:rsidR="002719EF">
        <w:rPr>
          <w:rFonts w:ascii="Times New Roman" w:hAnsi="Times New Roman" w:cs="Times New Roman"/>
          <w:bCs/>
          <w:sz w:val="24"/>
          <w:szCs w:val="24"/>
        </w:rPr>
        <w:t xml:space="preserve">account of the </w:t>
      </w:r>
      <w:r w:rsidR="002719EF">
        <w:rPr>
          <w:rFonts w:ascii="Times New Roman" w:hAnsi="Times New Roman" w:cs="Times New Roman"/>
          <w:bCs/>
          <w:sz w:val="24"/>
          <w:szCs w:val="24"/>
        </w:rPr>
        <w:lastRenderedPageBreak/>
        <w:t>detrimental effect of the patent theatres on the quality of English writing.</w:t>
      </w:r>
      <w:r w:rsidR="00C96323">
        <w:rPr>
          <w:rStyle w:val="EndnoteReference"/>
          <w:rFonts w:ascii="Times New Roman" w:hAnsi="Times New Roman" w:cs="Times New Roman"/>
          <w:bCs/>
          <w:sz w:val="24"/>
          <w:szCs w:val="24"/>
        </w:rPr>
        <w:endnoteReference w:id="35"/>
      </w:r>
      <w:r w:rsidR="002719EF">
        <w:rPr>
          <w:rFonts w:ascii="Times New Roman" w:hAnsi="Times New Roman" w:cs="Times New Roman"/>
          <w:bCs/>
          <w:sz w:val="24"/>
          <w:szCs w:val="24"/>
        </w:rPr>
        <w:t xml:space="preserve"> Coming </w:t>
      </w:r>
      <w:r w:rsidR="004D31C7">
        <w:rPr>
          <w:rFonts w:ascii="Times New Roman" w:hAnsi="Times New Roman" w:cs="Times New Roman"/>
          <w:bCs/>
          <w:sz w:val="24"/>
          <w:szCs w:val="24"/>
        </w:rPr>
        <w:t xml:space="preserve">towards </w:t>
      </w:r>
      <w:r w:rsidR="002719EF">
        <w:rPr>
          <w:rFonts w:ascii="Times New Roman" w:hAnsi="Times New Roman" w:cs="Times New Roman"/>
          <w:bCs/>
          <w:sz w:val="24"/>
          <w:szCs w:val="24"/>
        </w:rPr>
        <w:t xml:space="preserve">the end of the patents’ dominance, </w:t>
      </w:r>
      <w:r w:rsidR="00BA3E1C">
        <w:rPr>
          <w:rFonts w:ascii="Times New Roman" w:hAnsi="Times New Roman" w:cs="Times New Roman"/>
          <w:bCs/>
          <w:sz w:val="24"/>
          <w:szCs w:val="24"/>
        </w:rPr>
        <w:t xml:space="preserve">in the midst of the 1833 Dramatic Copyright Act and the 1843 Theatrical Reform Act, </w:t>
      </w:r>
      <w:r w:rsidR="002719EF">
        <w:rPr>
          <w:rFonts w:ascii="Times New Roman" w:hAnsi="Times New Roman" w:cs="Times New Roman"/>
          <w:bCs/>
          <w:sz w:val="24"/>
          <w:szCs w:val="24"/>
        </w:rPr>
        <w:t xml:space="preserve">the text seems to be a plea for a regeneration of the most beleaguered </w:t>
      </w:r>
      <w:r w:rsidR="00BA3E1C">
        <w:rPr>
          <w:rFonts w:ascii="Times New Roman" w:hAnsi="Times New Roman" w:cs="Times New Roman"/>
          <w:bCs/>
          <w:sz w:val="24"/>
          <w:szCs w:val="24"/>
        </w:rPr>
        <w:t xml:space="preserve">of </w:t>
      </w:r>
      <w:r w:rsidR="002719EF">
        <w:rPr>
          <w:rFonts w:ascii="Times New Roman" w:hAnsi="Times New Roman" w:cs="Times New Roman"/>
          <w:bCs/>
          <w:sz w:val="24"/>
          <w:szCs w:val="24"/>
        </w:rPr>
        <w:t>artist</w:t>
      </w:r>
      <w:r w:rsidR="00BA3E1C">
        <w:rPr>
          <w:rFonts w:ascii="Times New Roman" w:hAnsi="Times New Roman" w:cs="Times New Roman"/>
          <w:bCs/>
          <w:sz w:val="24"/>
          <w:szCs w:val="24"/>
        </w:rPr>
        <w:t>s</w:t>
      </w:r>
      <w:r w:rsidR="002719EF">
        <w:rPr>
          <w:rFonts w:ascii="Times New Roman" w:hAnsi="Times New Roman" w:cs="Times New Roman"/>
          <w:bCs/>
          <w:sz w:val="24"/>
          <w:szCs w:val="24"/>
        </w:rPr>
        <w:t xml:space="preserve">: the dramatic writer. Mayhew stated that it ‘were an act of treachery to write anything intended to promote a dramatic taste, if it were thought possible </w:t>
      </w:r>
      <w:r w:rsidR="00A24C11">
        <w:rPr>
          <w:rFonts w:ascii="Times New Roman" w:hAnsi="Times New Roman" w:cs="Times New Roman"/>
          <w:bCs/>
          <w:sz w:val="24"/>
          <w:szCs w:val="24"/>
        </w:rPr>
        <w:t xml:space="preserve">the legal oppression of the drama could much longer continue’; the fact that he felt it </w:t>
      </w:r>
      <w:r w:rsidR="00A111A9">
        <w:rPr>
          <w:rFonts w:ascii="Times New Roman" w:hAnsi="Times New Roman" w:cs="Times New Roman"/>
          <w:bCs/>
          <w:sz w:val="24"/>
          <w:szCs w:val="24"/>
        </w:rPr>
        <w:t xml:space="preserve">timely </w:t>
      </w:r>
      <w:r w:rsidR="00A24C11">
        <w:rPr>
          <w:rFonts w:ascii="Times New Roman" w:hAnsi="Times New Roman" w:cs="Times New Roman"/>
          <w:bCs/>
          <w:sz w:val="24"/>
          <w:szCs w:val="24"/>
        </w:rPr>
        <w:t>to write his text indicates that the industry was on the cusp of change.</w:t>
      </w:r>
      <w:r w:rsidR="00A24C11">
        <w:rPr>
          <w:rStyle w:val="EndnoteReference"/>
          <w:rFonts w:ascii="Times New Roman" w:hAnsi="Times New Roman" w:cs="Times New Roman"/>
          <w:bCs/>
          <w:sz w:val="24"/>
          <w:szCs w:val="24"/>
        </w:rPr>
        <w:endnoteReference w:id="36"/>
      </w:r>
      <w:r w:rsidR="006660CD">
        <w:rPr>
          <w:rFonts w:ascii="Times New Roman" w:hAnsi="Times New Roman" w:cs="Times New Roman"/>
          <w:bCs/>
          <w:sz w:val="24"/>
          <w:szCs w:val="24"/>
        </w:rPr>
        <w:t xml:space="preserve"> Previously, dramatic work was restricted to the two patent theatres, controlled by a series of managers. This meant that only a small selection of what </w:t>
      </w:r>
      <w:r w:rsidR="00DE0982">
        <w:rPr>
          <w:rFonts w:ascii="Times New Roman" w:hAnsi="Times New Roman" w:cs="Times New Roman"/>
          <w:bCs/>
          <w:sz w:val="24"/>
          <w:szCs w:val="24"/>
        </w:rPr>
        <w:t>was called ‘legitimate’ spoken drama was</w:t>
      </w:r>
      <w:r w:rsidR="006660CD">
        <w:rPr>
          <w:rFonts w:ascii="Times New Roman" w:hAnsi="Times New Roman" w:cs="Times New Roman"/>
          <w:bCs/>
          <w:sz w:val="24"/>
          <w:szCs w:val="24"/>
        </w:rPr>
        <w:t xml:space="preserve"> produced, although other theatres were allowed to perform melodrama, </w:t>
      </w:r>
      <w:r w:rsidR="00293935">
        <w:rPr>
          <w:rFonts w:ascii="Times New Roman" w:hAnsi="Times New Roman" w:cs="Times New Roman"/>
          <w:bCs/>
          <w:sz w:val="24"/>
          <w:szCs w:val="24"/>
        </w:rPr>
        <w:t>burlesque, farce</w:t>
      </w:r>
      <w:r w:rsidR="006660CD">
        <w:rPr>
          <w:rFonts w:ascii="Times New Roman" w:hAnsi="Times New Roman" w:cs="Times New Roman"/>
          <w:bCs/>
          <w:sz w:val="24"/>
          <w:szCs w:val="24"/>
        </w:rPr>
        <w:t xml:space="preserve"> and other less serious forms.</w:t>
      </w:r>
      <w:r w:rsidR="00293935">
        <w:rPr>
          <w:rFonts w:ascii="Times New Roman" w:hAnsi="Times New Roman" w:cs="Times New Roman"/>
          <w:bCs/>
          <w:sz w:val="24"/>
          <w:szCs w:val="24"/>
        </w:rPr>
        <w:t xml:space="preserve"> Work produced at the patent theatres was at the whim of managers, who were under a great deal of pressure to make profits</w:t>
      </w:r>
      <w:r w:rsidR="0098662F">
        <w:rPr>
          <w:rFonts w:ascii="Times New Roman" w:hAnsi="Times New Roman" w:cs="Times New Roman"/>
          <w:bCs/>
          <w:sz w:val="24"/>
          <w:szCs w:val="24"/>
        </w:rPr>
        <w:t>, and the professional play readers they hired</w:t>
      </w:r>
      <w:r w:rsidR="00293935">
        <w:rPr>
          <w:rFonts w:ascii="Times New Roman" w:hAnsi="Times New Roman" w:cs="Times New Roman"/>
          <w:bCs/>
          <w:sz w:val="24"/>
          <w:szCs w:val="24"/>
        </w:rPr>
        <w:t xml:space="preserve">. </w:t>
      </w:r>
      <w:r w:rsidR="00987FF6">
        <w:rPr>
          <w:rFonts w:ascii="Times New Roman" w:hAnsi="Times New Roman" w:cs="Times New Roman"/>
          <w:bCs/>
          <w:sz w:val="24"/>
          <w:szCs w:val="24"/>
        </w:rPr>
        <w:t xml:space="preserve">Rather than undertake the risk of an unknown </w:t>
      </w:r>
      <w:r w:rsidR="00A111A9">
        <w:rPr>
          <w:rFonts w:ascii="Times New Roman" w:hAnsi="Times New Roman" w:cs="Times New Roman"/>
          <w:bCs/>
          <w:sz w:val="24"/>
          <w:szCs w:val="24"/>
        </w:rPr>
        <w:t>writer</w:t>
      </w:r>
      <w:r w:rsidR="00987FF6">
        <w:rPr>
          <w:rFonts w:ascii="Times New Roman" w:hAnsi="Times New Roman" w:cs="Times New Roman"/>
          <w:bCs/>
          <w:sz w:val="24"/>
          <w:szCs w:val="24"/>
        </w:rPr>
        <w:t xml:space="preserve">, many preferred to stage translations of well-known French plays than original domestic fare. </w:t>
      </w:r>
      <w:r w:rsidR="00293935">
        <w:rPr>
          <w:rFonts w:ascii="Times New Roman" w:hAnsi="Times New Roman" w:cs="Times New Roman"/>
          <w:bCs/>
          <w:sz w:val="24"/>
          <w:szCs w:val="24"/>
        </w:rPr>
        <w:t xml:space="preserve">Playwrights </w:t>
      </w:r>
      <w:r w:rsidR="00987FF6">
        <w:rPr>
          <w:rFonts w:ascii="Times New Roman" w:hAnsi="Times New Roman" w:cs="Times New Roman"/>
          <w:bCs/>
          <w:sz w:val="24"/>
          <w:szCs w:val="24"/>
        </w:rPr>
        <w:t xml:space="preserve">who wanted any chance of having their work produced </w:t>
      </w:r>
      <w:r w:rsidR="00293935">
        <w:rPr>
          <w:rFonts w:ascii="Times New Roman" w:hAnsi="Times New Roman" w:cs="Times New Roman"/>
          <w:bCs/>
          <w:sz w:val="24"/>
          <w:szCs w:val="24"/>
        </w:rPr>
        <w:t xml:space="preserve">were forced to pen </w:t>
      </w:r>
      <w:r w:rsidR="004574A0">
        <w:rPr>
          <w:rFonts w:ascii="Times New Roman" w:hAnsi="Times New Roman" w:cs="Times New Roman"/>
          <w:bCs/>
          <w:sz w:val="24"/>
          <w:szCs w:val="24"/>
        </w:rPr>
        <w:t>scripts</w:t>
      </w:r>
      <w:r w:rsidR="00293935">
        <w:rPr>
          <w:rFonts w:ascii="Times New Roman" w:hAnsi="Times New Roman" w:cs="Times New Roman"/>
          <w:bCs/>
          <w:sz w:val="24"/>
          <w:szCs w:val="24"/>
        </w:rPr>
        <w:t xml:space="preserve"> which </w:t>
      </w:r>
      <w:r w:rsidR="00987FF6">
        <w:rPr>
          <w:rFonts w:ascii="Times New Roman" w:hAnsi="Times New Roman" w:cs="Times New Roman"/>
          <w:bCs/>
          <w:sz w:val="24"/>
          <w:szCs w:val="24"/>
        </w:rPr>
        <w:t>w</w:t>
      </w:r>
      <w:r w:rsidR="004574A0">
        <w:rPr>
          <w:rFonts w:ascii="Times New Roman" w:hAnsi="Times New Roman" w:cs="Times New Roman"/>
          <w:bCs/>
          <w:sz w:val="24"/>
          <w:szCs w:val="24"/>
        </w:rPr>
        <w:t>ere</w:t>
      </w:r>
      <w:r w:rsidR="00987FF6">
        <w:rPr>
          <w:rFonts w:ascii="Times New Roman" w:hAnsi="Times New Roman" w:cs="Times New Roman"/>
          <w:bCs/>
          <w:sz w:val="24"/>
          <w:szCs w:val="24"/>
        </w:rPr>
        <w:t xml:space="preserve"> often bawdy and emphasised spectacle over plot in order to</w:t>
      </w:r>
      <w:r w:rsidR="00293935">
        <w:rPr>
          <w:rFonts w:ascii="Times New Roman" w:hAnsi="Times New Roman" w:cs="Times New Roman"/>
          <w:bCs/>
          <w:sz w:val="24"/>
          <w:szCs w:val="24"/>
        </w:rPr>
        <w:t xml:space="preserve"> appeal</w:t>
      </w:r>
      <w:r w:rsidR="00987FF6">
        <w:rPr>
          <w:rFonts w:ascii="Times New Roman" w:hAnsi="Times New Roman" w:cs="Times New Roman"/>
          <w:bCs/>
          <w:sz w:val="24"/>
          <w:szCs w:val="24"/>
        </w:rPr>
        <w:t xml:space="preserve"> to the </w:t>
      </w:r>
      <w:r w:rsidR="00896D6B">
        <w:rPr>
          <w:rFonts w:ascii="Times New Roman" w:hAnsi="Times New Roman" w:cs="Times New Roman"/>
          <w:bCs/>
          <w:sz w:val="24"/>
          <w:szCs w:val="24"/>
        </w:rPr>
        <w:t>popular taste</w:t>
      </w:r>
      <w:r w:rsidR="00293935">
        <w:rPr>
          <w:rFonts w:ascii="Times New Roman" w:hAnsi="Times New Roman" w:cs="Times New Roman"/>
          <w:bCs/>
          <w:sz w:val="24"/>
          <w:szCs w:val="24"/>
        </w:rPr>
        <w:t xml:space="preserve">; as James Woodfield states, ‘playwriting, an unhonoured and unrewarded profession, was scorned by the </w:t>
      </w:r>
      <w:r w:rsidR="00293935">
        <w:rPr>
          <w:rFonts w:ascii="Times New Roman" w:hAnsi="Times New Roman" w:cs="Times New Roman"/>
          <w:bCs/>
          <w:i/>
          <w:iCs/>
          <w:sz w:val="24"/>
          <w:szCs w:val="24"/>
        </w:rPr>
        <w:t>literati</w:t>
      </w:r>
      <w:r w:rsidR="00293935">
        <w:rPr>
          <w:rFonts w:ascii="Times New Roman" w:hAnsi="Times New Roman" w:cs="Times New Roman"/>
          <w:bCs/>
          <w:sz w:val="24"/>
          <w:szCs w:val="24"/>
        </w:rPr>
        <w:t>’.</w:t>
      </w:r>
      <w:r w:rsidR="00293935">
        <w:rPr>
          <w:rStyle w:val="EndnoteReference"/>
          <w:rFonts w:ascii="Times New Roman" w:hAnsi="Times New Roman" w:cs="Times New Roman"/>
          <w:bCs/>
          <w:sz w:val="24"/>
          <w:szCs w:val="24"/>
        </w:rPr>
        <w:endnoteReference w:id="37"/>
      </w:r>
      <w:r w:rsidR="004D31C7">
        <w:rPr>
          <w:rFonts w:ascii="Times New Roman" w:hAnsi="Times New Roman" w:cs="Times New Roman"/>
          <w:bCs/>
          <w:sz w:val="24"/>
          <w:szCs w:val="24"/>
        </w:rPr>
        <w:t xml:space="preserve"> </w:t>
      </w:r>
    </w:p>
    <w:p w14:paraId="60084EE8" w14:textId="2F1214EA" w:rsidR="008578A5" w:rsidRDefault="004D31C7" w:rsidP="004574A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addition, playwrights had few rights over their work</w:t>
      </w:r>
      <w:r w:rsidR="00E30D4D">
        <w:rPr>
          <w:rFonts w:ascii="Times New Roman" w:hAnsi="Times New Roman" w:cs="Times New Roman"/>
          <w:bCs/>
          <w:sz w:val="24"/>
          <w:szCs w:val="24"/>
        </w:rPr>
        <w:t xml:space="preserve"> and fees were low</w:t>
      </w:r>
      <w:r w:rsidR="00A111A9">
        <w:rPr>
          <w:rFonts w:ascii="Times New Roman" w:hAnsi="Times New Roman" w:cs="Times New Roman"/>
          <w:bCs/>
          <w:sz w:val="24"/>
          <w:szCs w:val="24"/>
        </w:rPr>
        <w:t>.</w:t>
      </w:r>
      <w:r w:rsidR="007E1E78">
        <w:rPr>
          <w:rFonts w:ascii="Times New Roman" w:hAnsi="Times New Roman" w:cs="Times New Roman"/>
          <w:bCs/>
          <w:sz w:val="24"/>
          <w:szCs w:val="24"/>
        </w:rPr>
        <w:t xml:space="preserve"> </w:t>
      </w:r>
      <w:r w:rsidR="00A111A9">
        <w:rPr>
          <w:rFonts w:ascii="Times New Roman" w:hAnsi="Times New Roman" w:cs="Times New Roman"/>
          <w:bCs/>
          <w:sz w:val="24"/>
          <w:szCs w:val="24"/>
        </w:rPr>
        <w:t>A</w:t>
      </w:r>
      <w:r w:rsidR="007E1E78">
        <w:rPr>
          <w:rFonts w:ascii="Times New Roman" w:hAnsi="Times New Roman" w:cs="Times New Roman"/>
          <w:bCs/>
          <w:sz w:val="24"/>
          <w:szCs w:val="24"/>
        </w:rPr>
        <w:t>ccording to John Russell Stephens, between ‘roughly the early 1840s and the late 1850s almost no dramatist made any money out of plays’</w:t>
      </w:r>
      <w:r>
        <w:rPr>
          <w:rFonts w:ascii="Times New Roman" w:hAnsi="Times New Roman" w:cs="Times New Roman"/>
          <w:bCs/>
          <w:sz w:val="24"/>
          <w:szCs w:val="24"/>
        </w:rPr>
        <w:t>.</w:t>
      </w:r>
      <w:r w:rsidR="00E30D4D">
        <w:rPr>
          <w:rStyle w:val="EndnoteReference"/>
          <w:rFonts w:ascii="Times New Roman" w:hAnsi="Times New Roman" w:cs="Times New Roman"/>
          <w:bCs/>
          <w:sz w:val="24"/>
          <w:szCs w:val="24"/>
        </w:rPr>
        <w:endnoteReference w:id="38"/>
      </w:r>
      <w:r>
        <w:rPr>
          <w:rFonts w:ascii="Times New Roman" w:hAnsi="Times New Roman" w:cs="Times New Roman"/>
          <w:bCs/>
          <w:sz w:val="24"/>
          <w:szCs w:val="24"/>
        </w:rPr>
        <w:t xml:space="preserve"> As Mayhew explains, if the dramatist managed to have their work accepted by one of the two patent managers, but refused their terms or ‘disputed their judgements, and in his own validation dared to publish his own drama, the patente</w:t>
      </w:r>
      <w:r w:rsidR="007E49BC">
        <w:rPr>
          <w:rFonts w:ascii="Times New Roman" w:hAnsi="Times New Roman" w:cs="Times New Roman"/>
          <w:bCs/>
          <w:sz w:val="24"/>
          <w:szCs w:val="24"/>
        </w:rPr>
        <w:t>e</w:t>
      </w:r>
      <w:r>
        <w:rPr>
          <w:rFonts w:ascii="Times New Roman" w:hAnsi="Times New Roman" w:cs="Times New Roman"/>
          <w:bCs/>
          <w:sz w:val="24"/>
          <w:szCs w:val="24"/>
        </w:rPr>
        <w:t xml:space="preserve">s could seize on it as their own property’ and ‘make </w:t>
      </w:r>
      <w:r w:rsidR="007E49BC">
        <w:rPr>
          <w:rFonts w:ascii="Times New Roman" w:hAnsi="Times New Roman" w:cs="Times New Roman"/>
          <w:bCs/>
          <w:sz w:val="24"/>
          <w:szCs w:val="24"/>
        </w:rPr>
        <w:t>use</w:t>
      </w:r>
      <w:r>
        <w:rPr>
          <w:rFonts w:ascii="Times New Roman" w:hAnsi="Times New Roman" w:cs="Times New Roman"/>
          <w:bCs/>
          <w:sz w:val="24"/>
          <w:szCs w:val="24"/>
        </w:rPr>
        <w:t xml:space="preserve"> of it as they pleased’, without </w:t>
      </w:r>
      <w:r w:rsidR="007E49BC">
        <w:rPr>
          <w:rFonts w:ascii="Times New Roman" w:hAnsi="Times New Roman" w:cs="Times New Roman"/>
          <w:bCs/>
          <w:sz w:val="24"/>
          <w:szCs w:val="24"/>
        </w:rPr>
        <w:t>giving any production profits to the writer.</w:t>
      </w:r>
      <w:r w:rsidR="001F37F4">
        <w:rPr>
          <w:rFonts w:ascii="Times New Roman" w:hAnsi="Times New Roman" w:cs="Times New Roman"/>
          <w:bCs/>
          <w:sz w:val="24"/>
          <w:szCs w:val="24"/>
        </w:rPr>
        <w:t xml:space="preserve"> </w:t>
      </w:r>
      <w:r w:rsidR="00E30D4D">
        <w:rPr>
          <w:rFonts w:ascii="Times New Roman" w:hAnsi="Times New Roman" w:cs="Times New Roman"/>
          <w:bCs/>
          <w:sz w:val="24"/>
          <w:szCs w:val="24"/>
        </w:rPr>
        <w:t xml:space="preserve">Until the 1833 act, </w:t>
      </w:r>
      <w:r w:rsidR="00ED47D5">
        <w:rPr>
          <w:rFonts w:ascii="Times New Roman" w:hAnsi="Times New Roman" w:cs="Times New Roman"/>
          <w:bCs/>
          <w:sz w:val="24"/>
          <w:szCs w:val="24"/>
        </w:rPr>
        <w:t xml:space="preserve">playwrights had little control over the work and piracy ‘was so widespread that it became almost an accepted </w:t>
      </w:r>
      <w:r w:rsidR="00ED47D5">
        <w:rPr>
          <w:rFonts w:ascii="Times New Roman" w:hAnsi="Times New Roman" w:cs="Times New Roman"/>
          <w:bCs/>
          <w:sz w:val="24"/>
          <w:szCs w:val="24"/>
        </w:rPr>
        <w:lastRenderedPageBreak/>
        <w:t>hazard of theatrical life’.</w:t>
      </w:r>
      <w:r w:rsidR="00ED47D5">
        <w:rPr>
          <w:rStyle w:val="EndnoteReference"/>
          <w:rFonts w:ascii="Times New Roman" w:hAnsi="Times New Roman" w:cs="Times New Roman"/>
          <w:bCs/>
          <w:sz w:val="24"/>
          <w:szCs w:val="24"/>
        </w:rPr>
        <w:endnoteReference w:id="39"/>
      </w:r>
      <w:r w:rsidR="0098662F">
        <w:rPr>
          <w:rFonts w:ascii="Times New Roman" w:hAnsi="Times New Roman" w:cs="Times New Roman"/>
          <w:bCs/>
          <w:sz w:val="24"/>
          <w:szCs w:val="24"/>
        </w:rPr>
        <w:t xml:space="preserve"> </w:t>
      </w:r>
      <w:r w:rsidR="001F37F4">
        <w:rPr>
          <w:rFonts w:ascii="Times New Roman" w:hAnsi="Times New Roman" w:cs="Times New Roman"/>
          <w:bCs/>
          <w:sz w:val="24"/>
          <w:szCs w:val="24"/>
        </w:rPr>
        <w:t>Given these conditions, it is not surprising that playwriting was not a profession for the faint of heart, although, as Stephens argues, plenty of writers still attempted to have their work produced and ‘drama was not dead […] but actually full of vibrant (if not literary) life even at its darkest period towards the middle of the century’.</w:t>
      </w:r>
      <w:r w:rsidR="001F37F4">
        <w:rPr>
          <w:rStyle w:val="EndnoteReference"/>
          <w:rFonts w:ascii="Times New Roman" w:hAnsi="Times New Roman" w:cs="Times New Roman"/>
          <w:bCs/>
          <w:sz w:val="24"/>
          <w:szCs w:val="24"/>
        </w:rPr>
        <w:endnoteReference w:id="40"/>
      </w:r>
    </w:p>
    <w:p w14:paraId="46A348B6" w14:textId="47824CBA" w:rsidR="00720AC6" w:rsidRDefault="00720AC6" w:rsidP="00E30D4D">
      <w:pPr>
        <w:spacing w:line="480" w:lineRule="auto"/>
        <w:ind w:firstLine="360"/>
        <w:rPr>
          <w:rFonts w:ascii="Times New Roman" w:hAnsi="Times New Roman" w:cs="Times New Roman"/>
          <w:bCs/>
          <w:sz w:val="24"/>
          <w:szCs w:val="24"/>
        </w:rPr>
      </w:pPr>
      <w:r>
        <w:rPr>
          <w:rFonts w:ascii="Times New Roman" w:hAnsi="Times New Roman" w:cs="Times New Roman"/>
          <w:bCs/>
          <w:sz w:val="24"/>
          <w:szCs w:val="24"/>
        </w:rPr>
        <w:t>Conditions for writers — and English theatre in general — improved in the second half of the century. Many new theatres, both in London and the regions, were constructed</w:t>
      </w:r>
      <w:r w:rsidR="00FB4236">
        <w:rPr>
          <w:rFonts w:ascii="Times New Roman" w:hAnsi="Times New Roman" w:cs="Times New Roman"/>
          <w:bCs/>
          <w:sz w:val="24"/>
          <w:szCs w:val="24"/>
        </w:rPr>
        <w:t>,</w:t>
      </w:r>
      <w:r>
        <w:rPr>
          <w:rFonts w:ascii="Times New Roman" w:hAnsi="Times New Roman" w:cs="Times New Roman"/>
          <w:bCs/>
          <w:sz w:val="24"/>
          <w:szCs w:val="24"/>
        </w:rPr>
        <w:t xml:space="preserve"> and the middle classes showed a</w:t>
      </w:r>
      <w:r w:rsidR="00AD0F50">
        <w:rPr>
          <w:rFonts w:ascii="Times New Roman" w:hAnsi="Times New Roman" w:cs="Times New Roman"/>
          <w:bCs/>
          <w:sz w:val="24"/>
          <w:szCs w:val="24"/>
        </w:rPr>
        <w:t xml:space="preserve"> renewed</w:t>
      </w:r>
      <w:r>
        <w:rPr>
          <w:rFonts w:ascii="Times New Roman" w:hAnsi="Times New Roman" w:cs="Times New Roman"/>
          <w:bCs/>
          <w:sz w:val="24"/>
          <w:szCs w:val="24"/>
        </w:rPr>
        <w:t xml:space="preserve"> thirst for drama that was less bawdy and more </w:t>
      </w:r>
      <w:r w:rsidR="00FB4236">
        <w:rPr>
          <w:rFonts w:ascii="Times New Roman" w:hAnsi="Times New Roman" w:cs="Times New Roman"/>
          <w:bCs/>
          <w:sz w:val="24"/>
          <w:szCs w:val="24"/>
        </w:rPr>
        <w:t>refined</w:t>
      </w:r>
      <w:r>
        <w:rPr>
          <w:rFonts w:ascii="Times New Roman" w:hAnsi="Times New Roman" w:cs="Times New Roman"/>
          <w:bCs/>
          <w:sz w:val="24"/>
          <w:szCs w:val="24"/>
        </w:rPr>
        <w:t xml:space="preserve">. </w:t>
      </w:r>
      <w:r w:rsidR="00AD0F50">
        <w:rPr>
          <w:rFonts w:ascii="Times New Roman" w:hAnsi="Times New Roman" w:cs="Times New Roman"/>
          <w:bCs/>
          <w:sz w:val="24"/>
          <w:szCs w:val="24"/>
        </w:rPr>
        <w:t>As Woodfield explains, whilst this offered more opportunities for playwrights, they weren’t entirely liberated: the Lord Chamberlain still exerted a great deal of control over what was produced, and taste ‘demanded conformity to the prevailing moral code, the triumph of virtue over vice, and a happy ending regardless of the probabilities of plot or character’.</w:t>
      </w:r>
      <w:r w:rsidR="00AD0F50">
        <w:rPr>
          <w:rStyle w:val="EndnoteReference"/>
          <w:rFonts w:ascii="Times New Roman" w:hAnsi="Times New Roman" w:cs="Times New Roman"/>
          <w:bCs/>
          <w:sz w:val="24"/>
          <w:szCs w:val="24"/>
        </w:rPr>
        <w:endnoteReference w:id="41"/>
      </w:r>
      <w:r w:rsidR="00FB4236">
        <w:rPr>
          <w:rFonts w:ascii="Times New Roman" w:hAnsi="Times New Roman" w:cs="Times New Roman"/>
          <w:bCs/>
          <w:sz w:val="24"/>
          <w:szCs w:val="24"/>
        </w:rPr>
        <w:t xml:space="preserve"> </w:t>
      </w:r>
      <w:r w:rsidR="00EA2E13">
        <w:rPr>
          <w:rFonts w:ascii="Times New Roman" w:hAnsi="Times New Roman" w:cs="Times New Roman"/>
          <w:bCs/>
          <w:sz w:val="24"/>
          <w:szCs w:val="24"/>
        </w:rPr>
        <w:t xml:space="preserve">The industry </w:t>
      </w:r>
      <w:r w:rsidR="00FB4236">
        <w:rPr>
          <w:rFonts w:ascii="Times New Roman" w:hAnsi="Times New Roman" w:cs="Times New Roman"/>
          <w:bCs/>
          <w:sz w:val="24"/>
          <w:szCs w:val="24"/>
        </w:rPr>
        <w:t>w</w:t>
      </w:r>
      <w:r w:rsidR="00EA2E13">
        <w:rPr>
          <w:rFonts w:ascii="Times New Roman" w:hAnsi="Times New Roman" w:cs="Times New Roman"/>
          <w:bCs/>
          <w:sz w:val="24"/>
          <w:szCs w:val="24"/>
        </w:rPr>
        <w:t>as</w:t>
      </w:r>
      <w:r w:rsidR="00FB4236">
        <w:rPr>
          <w:rFonts w:ascii="Times New Roman" w:hAnsi="Times New Roman" w:cs="Times New Roman"/>
          <w:bCs/>
          <w:sz w:val="24"/>
          <w:szCs w:val="24"/>
        </w:rPr>
        <w:t xml:space="preserve"> now dominated by the actor-managers, </w:t>
      </w:r>
      <w:r w:rsidR="00EA2E13">
        <w:rPr>
          <w:rFonts w:ascii="Times New Roman" w:hAnsi="Times New Roman" w:cs="Times New Roman"/>
          <w:bCs/>
          <w:sz w:val="24"/>
          <w:szCs w:val="24"/>
        </w:rPr>
        <w:t>and marked by the rise of the ‘star’ player, leading to the tendency ‘to produce plays especially chosen, written or re-written to give the actor-manager opportunities to display his special talents, and the practice of insuring against a poor piece by offering expensive palliatives by way of spectacular scenic illusion’.</w:t>
      </w:r>
      <w:r w:rsidR="00EA2E13">
        <w:rPr>
          <w:rStyle w:val="EndnoteReference"/>
          <w:rFonts w:ascii="Times New Roman" w:hAnsi="Times New Roman" w:cs="Times New Roman"/>
          <w:bCs/>
          <w:sz w:val="24"/>
          <w:szCs w:val="24"/>
        </w:rPr>
        <w:endnoteReference w:id="42"/>
      </w:r>
      <w:r w:rsidR="00EA2E13">
        <w:rPr>
          <w:rFonts w:ascii="Times New Roman" w:hAnsi="Times New Roman" w:cs="Times New Roman"/>
          <w:bCs/>
          <w:sz w:val="24"/>
          <w:szCs w:val="24"/>
        </w:rPr>
        <w:t xml:space="preserve"> </w:t>
      </w:r>
      <w:r w:rsidR="00FB4236">
        <w:rPr>
          <w:rFonts w:ascii="Times New Roman" w:hAnsi="Times New Roman" w:cs="Times New Roman"/>
          <w:bCs/>
          <w:sz w:val="24"/>
          <w:szCs w:val="24"/>
        </w:rPr>
        <w:t xml:space="preserve"> In addition, economic conditions favoured the ‘long run’, meaning the actor-managers</w:t>
      </w:r>
      <w:r w:rsidR="00BF50AE">
        <w:rPr>
          <w:rFonts w:ascii="Times New Roman" w:hAnsi="Times New Roman" w:cs="Times New Roman"/>
          <w:bCs/>
          <w:sz w:val="24"/>
          <w:szCs w:val="24"/>
        </w:rPr>
        <w:t xml:space="preserve"> generally opted for safe, crowd-pleasing  choices which would offer a stable income.</w:t>
      </w:r>
      <w:r w:rsidR="00066AFD">
        <w:rPr>
          <w:rFonts w:ascii="Times New Roman" w:hAnsi="Times New Roman" w:cs="Times New Roman"/>
          <w:bCs/>
          <w:sz w:val="24"/>
          <w:szCs w:val="24"/>
        </w:rPr>
        <w:t xml:space="preserve"> This is the environment in which Jerome was writing</w:t>
      </w:r>
      <w:r w:rsidR="00CB5E1C">
        <w:rPr>
          <w:rFonts w:ascii="Times New Roman" w:hAnsi="Times New Roman" w:cs="Times New Roman"/>
          <w:bCs/>
          <w:sz w:val="24"/>
          <w:szCs w:val="24"/>
        </w:rPr>
        <w:t>, and his accounts of the difficulties of getting the attention of managers (or indeed anyone working in a theatre) are comic testament to the precarity of the new writer at the time.</w:t>
      </w:r>
      <w:r w:rsidR="00196786">
        <w:rPr>
          <w:rFonts w:ascii="Times New Roman" w:hAnsi="Times New Roman" w:cs="Times New Roman"/>
          <w:bCs/>
          <w:sz w:val="24"/>
          <w:szCs w:val="24"/>
        </w:rPr>
        <w:t xml:space="preserve"> Although he was based in America, Hennequin’s advice to writers also steers them towards the type of conventional drama that would increase their chances of </w:t>
      </w:r>
      <w:r w:rsidR="008A60F5">
        <w:rPr>
          <w:rFonts w:ascii="Times New Roman" w:hAnsi="Times New Roman" w:cs="Times New Roman"/>
          <w:bCs/>
          <w:sz w:val="24"/>
          <w:szCs w:val="24"/>
        </w:rPr>
        <w:t>being hired</w:t>
      </w:r>
      <w:r w:rsidR="00196786">
        <w:rPr>
          <w:rFonts w:ascii="Times New Roman" w:hAnsi="Times New Roman" w:cs="Times New Roman"/>
          <w:bCs/>
          <w:sz w:val="24"/>
          <w:szCs w:val="24"/>
        </w:rPr>
        <w:t xml:space="preserve">. As </w:t>
      </w:r>
      <w:r w:rsidR="004574A0">
        <w:rPr>
          <w:rFonts w:ascii="Times New Roman" w:hAnsi="Times New Roman" w:cs="Times New Roman"/>
          <w:bCs/>
          <w:sz w:val="24"/>
          <w:szCs w:val="24"/>
        </w:rPr>
        <w:t xml:space="preserve">Arthur </w:t>
      </w:r>
      <w:r w:rsidR="00196786">
        <w:rPr>
          <w:rFonts w:ascii="Times New Roman" w:hAnsi="Times New Roman" w:cs="Times New Roman"/>
          <w:bCs/>
          <w:sz w:val="24"/>
          <w:szCs w:val="24"/>
        </w:rPr>
        <w:t>Colby Sprague argues, he was ‘no reformer’.</w:t>
      </w:r>
      <w:r w:rsidR="00196786">
        <w:rPr>
          <w:rStyle w:val="EndnoteReference"/>
          <w:rFonts w:ascii="Times New Roman" w:hAnsi="Times New Roman" w:cs="Times New Roman"/>
          <w:bCs/>
          <w:sz w:val="24"/>
          <w:szCs w:val="24"/>
        </w:rPr>
        <w:endnoteReference w:id="43"/>
      </w:r>
    </w:p>
    <w:p w14:paraId="5F0E5259" w14:textId="08D7FF00" w:rsidR="00196786" w:rsidRDefault="00196786" w:rsidP="00E30D4D">
      <w:pPr>
        <w:spacing w:line="480" w:lineRule="auto"/>
        <w:ind w:firstLine="360"/>
        <w:rPr>
          <w:rFonts w:ascii="Times New Roman" w:hAnsi="Times New Roman" w:cs="Times New Roman"/>
          <w:bCs/>
          <w:sz w:val="24"/>
          <w:szCs w:val="24"/>
        </w:rPr>
      </w:pPr>
      <w:r>
        <w:rPr>
          <w:rFonts w:ascii="Times New Roman" w:hAnsi="Times New Roman" w:cs="Times New Roman"/>
          <w:bCs/>
          <w:sz w:val="24"/>
          <w:szCs w:val="24"/>
        </w:rPr>
        <w:t>Those who managed to get their work staged were however in a stronger position financially</w:t>
      </w:r>
      <w:r w:rsidR="000C51DB">
        <w:rPr>
          <w:rFonts w:ascii="Times New Roman" w:hAnsi="Times New Roman" w:cs="Times New Roman"/>
          <w:bCs/>
          <w:sz w:val="24"/>
          <w:szCs w:val="24"/>
        </w:rPr>
        <w:t xml:space="preserve"> than in previous decades</w:t>
      </w:r>
      <w:r>
        <w:rPr>
          <w:rFonts w:ascii="Times New Roman" w:hAnsi="Times New Roman" w:cs="Times New Roman"/>
          <w:bCs/>
          <w:sz w:val="24"/>
          <w:szCs w:val="24"/>
        </w:rPr>
        <w:t xml:space="preserve">. </w:t>
      </w:r>
      <w:r w:rsidR="008A60F5">
        <w:rPr>
          <w:rFonts w:ascii="Times New Roman" w:hAnsi="Times New Roman" w:cs="Times New Roman"/>
          <w:bCs/>
          <w:sz w:val="24"/>
          <w:szCs w:val="24"/>
        </w:rPr>
        <w:t xml:space="preserve">This is in part due to the efforts of the </w:t>
      </w:r>
      <w:r w:rsidR="000A2752">
        <w:rPr>
          <w:rFonts w:ascii="Times New Roman" w:hAnsi="Times New Roman" w:cs="Times New Roman"/>
          <w:bCs/>
          <w:sz w:val="24"/>
          <w:szCs w:val="24"/>
        </w:rPr>
        <w:t xml:space="preserve">Dramatic </w:t>
      </w:r>
      <w:r w:rsidR="000A2752">
        <w:rPr>
          <w:rFonts w:ascii="Times New Roman" w:hAnsi="Times New Roman" w:cs="Times New Roman"/>
          <w:bCs/>
          <w:sz w:val="24"/>
          <w:szCs w:val="24"/>
        </w:rPr>
        <w:lastRenderedPageBreak/>
        <w:t xml:space="preserve">Authors’ Society (founded in 1833), but also the </w:t>
      </w:r>
      <w:r w:rsidR="008A60F5">
        <w:rPr>
          <w:rFonts w:ascii="Times New Roman" w:hAnsi="Times New Roman" w:cs="Times New Roman"/>
          <w:bCs/>
          <w:sz w:val="24"/>
          <w:szCs w:val="24"/>
        </w:rPr>
        <w:t>enormously popular actor-writer Dion Boucicault who, influenced by his observations of the American and French theatre</w:t>
      </w:r>
      <w:r w:rsidR="00376057">
        <w:rPr>
          <w:rFonts w:ascii="Times New Roman" w:hAnsi="Times New Roman" w:cs="Times New Roman"/>
          <w:bCs/>
          <w:sz w:val="24"/>
          <w:szCs w:val="24"/>
        </w:rPr>
        <w:t xml:space="preserve"> industries</w:t>
      </w:r>
      <w:r w:rsidR="008A60F5">
        <w:rPr>
          <w:rFonts w:ascii="Times New Roman" w:hAnsi="Times New Roman" w:cs="Times New Roman"/>
          <w:bCs/>
          <w:sz w:val="24"/>
          <w:szCs w:val="24"/>
        </w:rPr>
        <w:t xml:space="preserve">, used his </w:t>
      </w:r>
      <w:r w:rsidR="008233C1">
        <w:rPr>
          <w:rFonts w:ascii="Times New Roman" w:hAnsi="Times New Roman" w:cs="Times New Roman"/>
          <w:bCs/>
          <w:sz w:val="24"/>
          <w:szCs w:val="24"/>
        </w:rPr>
        <w:t xml:space="preserve">star power </w:t>
      </w:r>
      <w:r w:rsidR="00882F53">
        <w:rPr>
          <w:rFonts w:ascii="Times New Roman" w:hAnsi="Times New Roman" w:cs="Times New Roman"/>
          <w:bCs/>
          <w:sz w:val="24"/>
          <w:szCs w:val="24"/>
        </w:rPr>
        <w:t xml:space="preserve">to negotiate contracts </w:t>
      </w:r>
      <w:r w:rsidR="00F176B3">
        <w:rPr>
          <w:rFonts w:ascii="Times New Roman" w:hAnsi="Times New Roman" w:cs="Times New Roman"/>
          <w:bCs/>
          <w:sz w:val="24"/>
          <w:szCs w:val="24"/>
        </w:rPr>
        <w:t xml:space="preserve">in Britain </w:t>
      </w:r>
      <w:r w:rsidR="00882F53">
        <w:rPr>
          <w:rFonts w:ascii="Times New Roman" w:hAnsi="Times New Roman" w:cs="Times New Roman"/>
          <w:bCs/>
          <w:sz w:val="24"/>
          <w:szCs w:val="24"/>
        </w:rPr>
        <w:t>that, in opposition to outright-purchase schemes, provided writers with a share of the profits.</w:t>
      </w:r>
      <w:r w:rsidR="00987FF6">
        <w:rPr>
          <w:rFonts w:ascii="Times New Roman" w:hAnsi="Times New Roman" w:cs="Times New Roman"/>
          <w:bCs/>
          <w:sz w:val="24"/>
          <w:szCs w:val="24"/>
        </w:rPr>
        <w:t xml:space="preserve"> This type of contract became </w:t>
      </w:r>
      <w:r w:rsidR="00C97747">
        <w:rPr>
          <w:rFonts w:ascii="Times New Roman" w:hAnsi="Times New Roman" w:cs="Times New Roman"/>
          <w:bCs/>
          <w:sz w:val="24"/>
          <w:szCs w:val="24"/>
        </w:rPr>
        <w:t xml:space="preserve">standard by the 1890s and meant that, for well-known playwrights at least, there was more chance of a stable income, particularly with long runs. On the other hand, authors also participated in the </w:t>
      </w:r>
      <w:r w:rsidR="007A1E3A">
        <w:rPr>
          <w:rFonts w:ascii="Times New Roman" w:hAnsi="Times New Roman" w:cs="Times New Roman"/>
          <w:bCs/>
          <w:sz w:val="24"/>
          <w:szCs w:val="24"/>
        </w:rPr>
        <w:t xml:space="preserve">financial </w:t>
      </w:r>
      <w:r w:rsidR="00C97747">
        <w:rPr>
          <w:rFonts w:ascii="Times New Roman" w:hAnsi="Times New Roman" w:cs="Times New Roman"/>
          <w:bCs/>
          <w:sz w:val="24"/>
          <w:szCs w:val="24"/>
        </w:rPr>
        <w:t>risks of a production.</w:t>
      </w:r>
      <w:r w:rsidR="00C97747">
        <w:rPr>
          <w:rStyle w:val="EndnoteReference"/>
          <w:rFonts w:ascii="Times New Roman" w:hAnsi="Times New Roman" w:cs="Times New Roman"/>
          <w:bCs/>
          <w:sz w:val="24"/>
          <w:szCs w:val="24"/>
        </w:rPr>
        <w:endnoteReference w:id="44"/>
      </w:r>
      <w:r w:rsidR="00F176B3">
        <w:rPr>
          <w:rFonts w:ascii="Times New Roman" w:hAnsi="Times New Roman" w:cs="Times New Roman"/>
          <w:bCs/>
          <w:sz w:val="24"/>
          <w:szCs w:val="24"/>
        </w:rPr>
        <w:t xml:space="preserve"> It is easy to see why a handbook providing insider advice to would-be playwrights about both the industry and writing techniques that would enhance one’s chance of success would be an attractive proposition</w:t>
      </w:r>
      <w:r w:rsidR="007A1E3A">
        <w:rPr>
          <w:rFonts w:ascii="Times New Roman" w:hAnsi="Times New Roman" w:cs="Times New Roman"/>
          <w:bCs/>
          <w:sz w:val="24"/>
          <w:szCs w:val="24"/>
        </w:rPr>
        <w:t xml:space="preserve"> for publishers. As Stephens states, the ‘commercialised theatre of the 1890s was tougher than ever on the lame-duck play and managers moved quickly to remove from the bills any play whose receipts fell below the line generally understood to be fixed at about £100 a night’.</w:t>
      </w:r>
      <w:r w:rsidR="007A1E3A">
        <w:rPr>
          <w:rStyle w:val="EndnoteReference"/>
          <w:rFonts w:ascii="Times New Roman" w:hAnsi="Times New Roman" w:cs="Times New Roman"/>
          <w:bCs/>
          <w:sz w:val="24"/>
          <w:szCs w:val="24"/>
        </w:rPr>
        <w:endnoteReference w:id="45"/>
      </w:r>
      <w:r w:rsidR="009D3FBF">
        <w:rPr>
          <w:rFonts w:ascii="Times New Roman" w:hAnsi="Times New Roman" w:cs="Times New Roman"/>
          <w:bCs/>
          <w:sz w:val="24"/>
          <w:szCs w:val="24"/>
        </w:rPr>
        <w:t xml:space="preserve"> </w:t>
      </w:r>
      <w:r w:rsidR="008C5B01">
        <w:rPr>
          <w:rFonts w:ascii="Times New Roman" w:hAnsi="Times New Roman" w:cs="Times New Roman"/>
          <w:bCs/>
          <w:sz w:val="24"/>
          <w:szCs w:val="24"/>
        </w:rPr>
        <w:t>B</w:t>
      </w:r>
      <w:r w:rsidR="009D3FBF">
        <w:rPr>
          <w:rFonts w:ascii="Times New Roman" w:hAnsi="Times New Roman" w:cs="Times New Roman"/>
          <w:bCs/>
          <w:sz w:val="24"/>
          <w:szCs w:val="24"/>
        </w:rPr>
        <w:t>oth Jerome and Hennequin recognise these pressures and attempt to guide their readers to produce audience-pleasing</w:t>
      </w:r>
      <w:r w:rsidR="00D05FBB">
        <w:rPr>
          <w:rFonts w:ascii="Times New Roman" w:hAnsi="Times New Roman" w:cs="Times New Roman"/>
          <w:bCs/>
          <w:sz w:val="24"/>
          <w:szCs w:val="24"/>
        </w:rPr>
        <w:t>, safe</w:t>
      </w:r>
      <w:r w:rsidR="009D3FBF">
        <w:rPr>
          <w:rFonts w:ascii="Times New Roman" w:hAnsi="Times New Roman" w:cs="Times New Roman"/>
          <w:bCs/>
          <w:sz w:val="24"/>
          <w:szCs w:val="24"/>
        </w:rPr>
        <w:t xml:space="preserve"> work, as opposed to breaking new ground.</w:t>
      </w:r>
    </w:p>
    <w:p w14:paraId="757DBB9D" w14:textId="0C45B2C8" w:rsidR="005F4740" w:rsidRDefault="003E11BE" w:rsidP="008C087F">
      <w:pPr>
        <w:tabs>
          <w:tab w:val="left" w:pos="1985"/>
        </w:tabs>
        <w:spacing w:line="48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Hennequin’s personal interest was in European drama, but </w:t>
      </w:r>
      <w:r w:rsidR="006723F5">
        <w:rPr>
          <w:rFonts w:ascii="Times New Roman" w:hAnsi="Times New Roman" w:cs="Times New Roman"/>
          <w:bCs/>
          <w:sz w:val="24"/>
          <w:szCs w:val="24"/>
        </w:rPr>
        <w:t xml:space="preserve">his text still had </w:t>
      </w:r>
      <w:r>
        <w:rPr>
          <w:rFonts w:ascii="Times New Roman" w:hAnsi="Times New Roman" w:cs="Times New Roman"/>
          <w:bCs/>
          <w:sz w:val="24"/>
          <w:szCs w:val="24"/>
        </w:rPr>
        <w:t xml:space="preserve">relevance for American writers. </w:t>
      </w:r>
      <w:r w:rsidR="009C45E6">
        <w:rPr>
          <w:rFonts w:ascii="Times New Roman" w:hAnsi="Times New Roman" w:cs="Times New Roman"/>
          <w:bCs/>
          <w:sz w:val="24"/>
          <w:szCs w:val="24"/>
        </w:rPr>
        <w:t xml:space="preserve">Although there were some differences </w:t>
      </w:r>
      <w:r w:rsidR="008C5B01">
        <w:rPr>
          <w:rFonts w:ascii="Times New Roman" w:hAnsi="Times New Roman" w:cs="Times New Roman"/>
          <w:bCs/>
          <w:sz w:val="24"/>
          <w:szCs w:val="24"/>
        </w:rPr>
        <w:t>(</w:t>
      </w:r>
      <w:r w:rsidR="009C45E6">
        <w:rPr>
          <w:rFonts w:ascii="Times New Roman" w:hAnsi="Times New Roman" w:cs="Times New Roman"/>
          <w:bCs/>
          <w:sz w:val="24"/>
          <w:szCs w:val="24"/>
        </w:rPr>
        <w:t>notably in issues of copyright and contracts</w:t>
      </w:r>
      <w:r w:rsidR="008C5B01">
        <w:rPr>
          <w:rFonts w:ascii="Times New Roman" w:hAnsi="Times New Roman" w:cs="Times New Roman"/>
          <w:bCs/>
          <w:sz w:val="24"/>
          <w:szCs w:val="24"/>
        </w:rPr>
        <w:t>),</w:t>
      </w:r>
      <w:r w:rsidR="009C45E6">
        <w:rPr>
          <w:rFonts w:ascii="Times New Roman" w:hAnsi="Times New Roman" w:cs="Times New Roman"/>
          <w:bCs/>
          <w:sz w:val="24"/>
          <w:szCs w:val="24"/>
        </w:rPr>
        <w:t xml:space="preserve"> in terms of the type of work produced, the United States aligned with popular tastes in Britain, with a particular interest in melodrama, and, in the </w:t>
      </w:r>
      <w:r w:rsidR="00F835F4">
        <w:rPr>
          <w:rFonts w:ascii="Times New Roman" w:hAnsi="Times New Roman" w:cs="Times New Roman"/>
          <w:bCs/>
          <w:sz w:val="24"/>
          <w:szCs w:val="24"/>
        </w:rPr>
        <w:t>last decades</w:t>
      </w:r>
      <w:r w:rsidR="009C45E6">
        <w:rPr>
          <w:rFonts w:ascii="Times New Roman" w:hAnsi="Times New Roman" w:cs="Times New Roman"/>
          <w:bCs/>
          <w:sz w:val="24"/>
          <w:szCs w:val="24"/>
        </w:rPr>
        <w:t xml:space="preserve"> of the nineteenth century, a preference for long run</w:t>
      </w:r>
      <w:r w:rsidR="001302A2">
        <w:rPr>
          <w:rFonts w:ascii="Times New Roman" w:hAnsi="Times New Roman" w:cs="Times New Roman"/>
          <w:bCs/>
          <w:sz w:val="24"/>
          <w:szCs w:val="24"/>
        </w:rPr>
        <w:t>s</w:t>
      </w:r>
      <w:r w:rsidR="00523EA8">
        <w:rPr>
          <w:rFonts w:ascii="Times New Roman" w:hAnsi="Times New Roman" w:cs="Times New Roman"/>
          <w:bCs/>
          <w:sz w:val="24"/>
          <w:szCs w:val="24"/>
        </w:rPr>
        <w:t xml:space="preserve"> and star vehicles</w:t>
      </w:r>
      <w:r w:rsidR="009C45E6">
        <w:rPr>
          <w:rFonts w:ascii="Times New Roman" w:hAnsi="Times New Roman" w:cs="Times New Roman"/>
          <w:bCs/>
          <w:sz w:val="24"/>
          <w:szCs w:val="24"/>
        </w:rPr>
        <w:t>.</w:t>
      </w:r>
      <w:r w:rsidR="009C45E6">
        <w:rPr>
          <w:rStyle w:val="EndnoteReference"/>
          <w:rFonts w:ascii="Times New Roman" w:hAnsi="Times New Roman" w:cs="Times New Roman"/>
          <w:bCs/>
          <w:sz w:val="24"/>
          <w:szCs w:val="24"/>
        </w:rPr>
        <w:endnoteReference w:id="46"/>
      </w:r>
      <w:r w:rsidR="004A1C2A">
        <w:rPr>
          <w:rFonts w:ascii="Times New Roman" w:hAnsi="Times New Roman" w:cs="Times New Roman"/>
          <w:bCs/>
          <w:sz w:val="24"/>
          <w:szCs w:val="24"/>
        </w:rPr>
        <w:t xml:space="preserve"> </w:t>
      </w:r>
      <w:r w:rsidR="007E2C4A">
        <w:rPr>
          <w:rFonts w:ascii="Times New Roman" w:hAnsi="Times New Roman" w:cs="Times New Roman"/>
          <w:bCs/>
          <w:sz w:val="24"/>
          <w:szCs w:val="24"/>
        </w:rPr>
        <w:t xml:space="preserve">Plays from Europe dominated, though with perhaps a richer cultural mix than in London: French, Italian, German and Irish </w:t>
      </w:r>
      <w:r w:rsidR="00523EA8">
        <w:rPr>
          <w:rFonts w:ascii="Times New Roman" w:hAnsi="Times New Roman" w:cs="Times New Roman"/>
          <w:bCs/>
          <w:sz w:val="24"/>
          <w:szCs w:val="24"/>
        </w:rPr>
        <w:t>performance</w:t>
      </w:r>
      <w:r w:rsidR="007E2C4A">
        <w:rPr>
          <w:rFonts w:ascii="Times New Roman" w:hAnsi="Times New Roman" w:cs="Times New Roman"/>
          <w:bCs/>
          <w:sz w:val="24"/>
          <w:szCs w:val="24"/>
        </w:rPr>
        <w:t xml:space="preserve"> w</w:t>
      </w:r>
      <w:r w:rsidR="00523EA8">
        <w:rPr>
          <w:rFonts w:ascii="Times New Roman" w:hAnsi="Times New Roman" w:cs="Times New Roman"/>
          <w:bCs/>
          <w:sz w:val="24"/>
          <w:szCs w:val="24"/>
        </w:rPr>
        <w:t>a</w:t>
      </w:r>
      <w:r w:rsidR="007E2C4A">
        <w:rPr>
          <w:rFonts w:ascii="Times New Roman" w:hAnsi="Times New Roman" w:cs="Times New Roman"/>
          <w:bCs/>
          <w:sz w:val="24"/>
          <w:szCs w:val="24"/>
        </w:rPr>
        <w:t>s popular, particularly in regions where immigrant groups wanted work representative of their native homes.</w:t>
      </w:r>
      <w:r w:rsidR="007E2C4A">
        <w:rPr>
          <w:rStyle w:val="EndnoteReference"/>
          <w:rFonts w:ascii="Times New Roman" w:hAnsi="Times New Roman" w:cs="Times New Roman"/>
          <w:bCs/>
          <w:sz w:val="24"/>
          <w:szCs w:val="24"/>
        </w:rPr>
        <w:endnoteReference w:id="47"/>
      </w:r>
      <w:r w:rsidR="007E2C4A">
        <w:rPr>
          <w:rFonts w:ascii="Times New Roman" w:hAnsi="Times New Roman" w:cs="Times New Roman"/>
          <w:bCs/>
          <w:sz w:val="24"/>
          <w:szCs w:val="24"/>
        </w:rPr>
        <w:t xml:space="preserve"> </w:t>
      </w:r>
      <w:r w:rsidR="004A1C2A">
        <w:rPr>
          <w:rFonts w:ascii="Times New Roman" w:hAnsi="Times New Roman" w:cs="Times New Roman"/>
          <w:bCs/>
          <w:sz w:val="24"/>
          <w:szCs w:val="24"/>
        </w:rPr>
        <w:t xml:space="preserve">As the development of original British work had been hampered </w:t>
      </w:r>
      <w:r w:rsidR="007E2C4A">
        <w:rPr>
          <w:rFonts w:ascii="Times New Roman" w:hAnsi="Times New Roman" w:cs="Times New Roman"/>
          <w:bCs/>
          <w:sz w:val="24"/>
          <w:szCs w:val="24"/>
        </w:rPr>
        <w:t>by a dependence on translations of French plays, ironically ‘the emergence of a strongly based</w:t>
      </w:r>
      <w:r w:rsidR="00F835F4">
        <w:rPr>
          <w:rFonts w:ascii="Times New Roman" w:hAnsi="Times New Roman" w:cs="Times New Roman"/>
          <w:bCs/>
          <w:sz w:val="24"/>
          <w:szCs w:val="24"/>
        </w:rPr>
        <w:t xml:space="preserve"> native American drama’ was </w:t>
      </w:r>
      <w:r w:rsidR="00D31CE5">
        <w:rPr>
          <w:rFonts w:ascii="Times New Roman" w:hAnsi="Times New Roman" w:cs="Times New Roman"/>
          <w:bCs/>
          <w:sz w:val="24"/>
          <w:szCs w:val="24"/>
        </w:rPr>
        <w:t>hindered</w:t>
      </w:r>
      <w:r w:rsidR="00F835F4">
        <w:rPr>
          <w:rFonts w:ascii="Times New Roman" w:hAnsi="Times New Roman" w:cs="Times New Roman"/>
          <w:bCs/>
          <w:sz w:val="24"/>
          <w:szCs w:val="24"/>
        </w:rPr>
        <w:t xml:space="preserve"> by easy and cheap </w:t>
      </w:r>
      <w:r w:rsidR="00F835F4">
        <w:rPr>
          <w:rFonts w:ascii="Times New Roman" w:hAnsi="Times New Roman" w:cs="Times New Roman"/>
          <w:bCs/>
          <w:sz w:val="24"/>
          <w:szCs w:val="24"/>
        </w:rPr>
        <w:lastRenderedPageBreak/>
        <w:t>access to productions from London.</w:t>
      </w:r>
      <w:r w:rsidR="00F835F4">
        <w:rPr>
          <w:rStyle w:val="EndnoteReference"/>
          <w:rFonts w:ascii="Times New Roman" w:hAnsi="Times New Roman" w:cs="Times New Roman"/>
          <w:bCs/>
          <w:sz w:val="24"/>
          <w:szCs w:val="24"/>
        </w:rPr>
        <w:endnoteReference w:id="48"/>
      </w:r>
      <w:r w:rsidR="008C087F">
        <w:rPr>
          <w:rFonts w:ascii="Times New Roman" w:hAnsi="Times New Roman" w:cs="Times New Roman"/>
          <w:bCs/>
          <w:sz w:val="24"/>
          <w:szCs w:val="24"/>
        </w:rPr>
        <w:t xml:space="preserve"> This is the industry that Hennequin </w:t>
      </w:r>
      <w:r w:rsidR="004A12DC">
        <w:rPr>
          <w:rFonts w:ascii="Times New Roman" w:hAnsi="Times New Roman" w:cs="Times New Roman"/>
          <w:bCs/>
          <w:sz w:val="24"/>
          <w:szCs w:val="24"/>
        </w:rPr>
        <w:t>addresse</w:t>
      </w:r>
      <w:r w:rsidR="008C5B01">
        <w:rPr>
          <w:rFonts w:ascii="Times New Roman" w:hAnsi="Times New Roman" w:cs="Times New Roman"/>
          <w:bCs/>
          <w:sz w:val="24"/>
          <w:szCs w:val="24"/>
        </w:rPr>
        <w:t>s</w:t>
      </w:r>
      <w:r w:rsidR="00523EA8">
        <w:rPr>
          <w:rFonts w:ascii="Times New Roman" w:hAnsi="Times New Roman" w:cs="Times New Roman"/>
          <w:bCs/>
          <w:sz w:val="24"/>
          <w:szCs w:val="24"/>
        </w:rPr>
        <w:t xml:space="preserve"> in his manual</w:t>
      </w:r>
      <w:r w:rsidR="008C087F">
        <w:rPr>
          <w:rFonts w:ascii="Times New Roman" w:hAnsi="Times New Roman" w:cs="Times New Roman"/>
          <w:bCs/>
          <w:sz w:val="24"/>
          <w:szCs w:val="24"/>
        </w:rPr>
        <w:t xml:space="preserve">.  </w:t>
      </w:r>
    </w:p>
    <w:p w14:paraId="52A403D9" w14:textId="4101E7DC" w:rsidR="003E11BE" w:rsidRDefault="005F4740" w:rsidP="008C087F">
      <w:pPr>
        <w:tabs>
          <w:tab w:val="left" w:pos="1985"/>
        </w:tabs>
        <w:spacing w:line="480" w:lineRule="auto"/>
        <w:ind w:firstLine="360"/>
        <w:rPr>
          <w:rFonts w:ascii="Times New Roman" w:hAnsi="Times New Roman" w:cs="Times New Roman"/>
          <w:bCs/>
          <w:sz w:val="24"/>
          <w:szCs w:val="24"/>
        </w:rPr>
      </w:pPr>
      <w:r>
        <w:rPr>
          <w:rFonts w:ascii="Times New Roman" w:hAnsi="Times New Roman" w:cs="Times New Roman"/>
          <w:bCs/>
          <w:sz w:val="24"/>
          <w:szCs w:val="24"/>
        </w:rPr>
        <w:t>T</w:t>
      </w:r>
      <w:r w:rsidR="008C087F">
        <w:rPr>
          <w:rFonts w:ascii="Times New Roman" w:hAnsi="Times New Roman" w:cs="Times New Roman"/>
          <w:bCs/>
          <w:sz w:val="24"/>
          <w:szCs w:val="24"/>
        </w:rPr>
        <w:t xml:space="preserve">owards the end of the century, melodrama </w:t>
      </w:r>
      <w:r>
        <w:rPr>
          <w:rFonts w:ascii="Times New Roman" w:hAnsi="Times New Roman" w:cs="Times New Roman"/>
          <w:bCs/>
          <w:sz w:val="24"/>
          <w:szCs w:val="24"/>
        </w:rPr>
        <w:t xml:space="preserve">loosened its hold on both sides of the Atlantic and </w:t>
      </w:r>
      <w:r w:rsidR="008C087F">
        <w:rPr>
          <w:rFonts w:ascii="Times New Roman" w:hAnsi="Times New Roman" w:cs="Times New Roman"/>
          <w:bCs/>
          <w:sz w:val="24"/>
          <w:szCs w:val="24"/>
        </w:rPr>
        <w:t xml:space="preserve">started to be replaced with a type of realism </w:t>
      </w:r>
      <w:r>
        <w:rPr>
          <w:rFonts w:ascii="Times New Roman" w:hAnsi="Times New Roman" w:cs="Times New Roman"/>
          <w:bCs/>
          <w:sz w:val="24"/>
          <w:szCs w:val="24"/>
        </w:rPr>
        <w:t xml:space="preserve">influenced by the work of Continental </w:t>
      </w:r>
      <w:r w:rsidR="00A77523">
        <w:rPr>
          <w:rFonts w:ascii="Times New Roman" w:hAnsi="Times New Roman" w:cs="Times New Roman"/>
          <w:bCs/>
          <w:sz w:val="24"/>
          <w:szCs w:val="24"/>
        </w:rPr>
        <w:t xml:space="preserve">European </w:t>
      </w:r>
      <w:r>
        <w:rPr>
          <w:rFonts w:ascii="Times New Roman" w:hAnsi="Times New Roman" w:cs="Times New Roman"/>
          <w:bCs/>
          <w:sz w:val="24"/>
          <w:szCs w:val="24"/>
        </w:rPr>
        <w:t xml:space="preserve">writers such as Ibsen and Chekhov, and promoted by critics like William Archer. In America, this style of ‘new drama’, </w:t>
      </w:r>
      <w:r w:rsidR="00DF29A1">
        <w:rPr>
          <w:rFonts w:ascii="Times New Roman" w:hAnsi="Times New Roman" w:cs="Times New Roman"/>
          <w:bCs/>
          <w:sz w:val="24"/>
          <w:szCs w:val="24"/>
        </w:rPr>
        <w:t>closely associated with writers such as Eugene O’Neill and Paul Green, was</w:t>
      </w:r>
      <w:r>
        <w:rPr>
          <w:rFonts w:ascii="Times New Roman" w:hAnsi="Times New Roman" w:cs="Times New Roman"/>
          <w:bCs/>
          <w:sz w:val="24"/>
          <w:szCs w:val="24"/>
        </w:rPr>
        <w:t xml:space="preserve"> firmly rooted in family dynamics,</w:t>
      </w:r>
      <w:r w:rsidR="008C087F">
        <w:rPr>
          <w:rFonts w:ascii="Times New Roman" w:hAnsi="Times New Roman" w:cs="Times New Roman"/>
          <w:bCs/>
          <w:sz w:val="24"/>
          <w:szCs w:val="24"/>
        </w:rPr>
        <w:t xml:space="preserve"> </w:t>
      </w:r>
      <w:r w:rsidR="00DF29A1">
        <w:rPr>
          <w:rFonts w:ascii="Times New Roman" w:hAnsi="Times New Roman" w:cs="Times New Roman"/>
          <w:bCs/>
          <w:sz w:val="24"/>
          <w:szCs w:val="24"/>
        </w:rPr>
        <w:t xml:space="preserve">similar to the European naturalists, but </w:t>
      </w:r>
      <w:r w:rsidR="008C087F">
        <w:rPr>
          <w:rFonts w:ascii="Times New Roman" w:hAnsi="Times New Roman" w:cs="Times New Roman"/>
          <w:bCs/>
          <w:sz w:val="24"/>
          <w:szCs w:val="24"/>
        </w:rPr>
        <w:t xml:space="preserve">spoke more to </w:t>
      </w:r>
      <w:r w:rsidR="00DF29A1">
        <w:rPr>
          <w:rFonts w:ascii="Times New Roman" w:hAnsi="Times New Roman" w:cs="Times New Roman"/>
          <w:bCs/>
          <w:sz w:val="24"/>
          <w:szCs w:val="24"/>
        </w:rPr>
        <w:t xml:space="preserve">distinctly </w:t>
      </w:r>
      <w:r w:rsidR="008C087F">
        <w:rPr>
          <w:rFonts w:ascii="Times New Roman" w:hAnsi="Times New Roman" w:cs="Times New Roman"/>
          <w:bCs/>
          <w:sz w:val="24"/>
          <w:szCs w:val="24"/>
        </w:rPr>
        <w:t>American political and racial concern</w:t>
      </w:r>
      <w:r w:rsidR="00DF29A1">
        <w:rPr>
          <w:rFonts w:ascii="Times New Roman" w:hAnsi="Times New Roman" w:cs="Times New Roman"/>
          <w:bCs/>
          <w:sz w:val="24"/>
          <w:szCs w:val="24"/>
        </w:rPr>
        <w:t>s in an age of rapid change</w:t>
      </w:r>
      <w:r w:rsidR="00A40C94">
        <w:rPr>
          <w:rFonts w:ascii="Times New Roman" w:hAnsi="Times New Roman" w:cs="Times New Roman"/>
          <w:bCs/>
          <w:sz w:val="24"/>
          <w:szCs w:val="24"/>
        </w:rPr>
        <w:t xml:space="preserve"> and the </w:t>
      </w:r>
      <w:r w:rsidR="003208EE">
        <w:rPr>
          <w:rFonts w:ascii="Times New Roman" w:hAnsi="Times New Roman" w:cs="Times New Roman"/>
          <w:bCs/>
          <w:sz w:val="24"/>
          <w:szCs w:val="24"/>
        </w:rPr>
        <w:t>growth</w:t>
      </w:r>
      <w:r w:rsidR="00A40C94">
        <w:rPr>
          <w:rFonts w:ascii="Times New Roman" w:hAnsi="Times New Roman" w:cs="Times New Roman"/>
          <w:bCs/>
          <w:sz w:val="24"/>
          <w:szCs w:val="24"/>
        </w:rPr>
        <w:t xml:space="preserve"> of capitalist culture</w:t>
      </w:r>
      <w:r w:rsidR="00DF29A1">
        <w:rPr>
          <w:rFonts w:ascii="Times New Roman" w:hAnsi="Times New Roman" w:cs="Times New Roman"/>
          <w:bCs/>
          <w:sz w:val="24"/>
          <w:szCs w:val="24"/>
        </w:rPr>
        <w:t>. In Britain new drama writers such as George Bernard Sh</w:t>
      </w:r>
      <w:r w:rsidR="00A40C94">
        <w:rPr>
          <w:rFonts w:ascii="Times New Roman" w:hAnsi="Times New Roman" w:cs="Times New Roman"/>
          <w:bCs/>
          <w:sz w:val="24"/>
          <w:szCs w:val="24"/>
        </w:rPr>
        <w:t>aw ‘held a strong appeal for progressives of various hues, particularly those who supported the socialist movement’.</w:t>
      </w:r>
      <w:r w:rsidR="00A40C94">
        <w:rPr>
          <w:rStyle w:val="EndnoteReference"/>
          <w:rFonts w:ascii="Times New Roman" w:hAnsi="Times New Roman" w:cs="Times New Roman"/>
          <w:bCs/>
          <w:sz w:val="24"/>
          <w:szCs w:val="24"/>
        </w:rPr>
        <w:endnoteReference w:id="49"/>
      </w:r>
      <w:r w:rsidR="00A40C94">
        <w:rPr>
          <w:rFonts w:ascii="Times New Roman" w:hAnsi="Times New Roman" w:cs="Times New Roman"/>
          <w:bCs/>
          <w:sz w:val="24"/>
          <w:szCs w:val="24"/>
        </w:rPr>
        <w:t xml:space="preserve"> However, commercial theatre remained luke-warm to the radical approaches of the new dramatists, and Edwardian theatre ‘pandered to the materialistic tastes of its predominantly middle and upper-class audience</w:t>
      </w:r>
      <w:r w:rsidR="0079338D">
        <w:rPr>
          <w:rFonts w:ascii="Times New Roman" w:hAnsi="Times New Roman" w:cs="Times New Roman"/>
          <w:bCs/>
          <w:sz w:val="24"/>
          <w:szCs w:val="24"/>
        </w:rPr>
        <w:t xml:space="preserve"> […] by staging sumptuous productions and by presenting plays in a world of opulence’ and</w:t>
      </w:r>
      <w:r w:rsidR="00765152">
        <w:rPr>
          <w:rFonts w:ascii="Times New Roman" w:hAnsi="Times New Roman" w:cs="Times New Roman"/>
          <w:bCs/>
          <w:sz w:val="24"/>
          <w:szCs w:val="24"/>
        </w:rPr>
        <w:t xml:space="preserve"> in the first few decades of the twentieth century</w:t>
      </w:r>
      <w:r w:rsidR="0079338D">
        <w:rPr>
          <w:rFonts w:ascii="Times New Roman" w:hAnsi="Times New Roman" w:cs="Times New Roman"/>
          <w:bCs/>
          <w:sz w:val="24"/>
          <w:szCs w:val="24"/>
        </w:rPr>
        <w:t xml:space="preserve">, as Woodfield states, ‘London </w:t>
      </w:r>
      <w:r w:rsidR="005F0E31">
        <w:rPr>
          <w:rFonts w:ascii="Times New Roman" w:hAnsi="Times New Roman" w:cs="Times New Roman"/>
          <w:bCs/>
          <w:sz w:val="24"/>
          <w:szCs w:val="24"/>
        </w:rPr>
        <w:t xml:space="preserve">commercial </w:t>
      </w:r>
      <w:r w:rsidR="0079338D">
        <w:rPr>
          <w:rFonts w:ascii="Times New Roman" w:hAnsi="Times New Roman" w:cs="Times New Roman"/>
          <w:bCs/>
          <w:sz w:val="24"/>
          <w:szCs w:val="24"/>
        </w:rPr>
        <w:t>theatre remained obstinately commercial’.</w:t>
      </w:r>
      <w:r w:rsidR="0079338D">
        <w:rPr>
          <w:rStyle w:val="EndnoteReference"/>
          <w:rFonts w:ascii="Times New Roman" w:hAnsi="Times New Roman" w:cs="Times New Roman"/>
          <w:bCs/>
          <w:sz w:val="24"/>
          <w:szCs w:val="24"/>
        </w:rPr>
        <w:endnoteReference w:id="50"/>
      </w:r>
    </w:p>
    <w:p w14:paraId="22A9B998" w14:textId="773F1855" w:rsidR="00070971" w:rsidRPr="00070971" w:rsidRDefault="005F0E31" w:rsidP="007423CA">
      <w:pPr>
        <w:tabs>
          <w:tab w:val="left" w:pos="1985"/>
        </w:tabs>
        <w:spacing w:line="480" w:lineRule="auto"/>
        <w:ind w:firstLine="360"/>
        <w:rPr>
          <w:rFonts w:ascii="Times New Roman" w:hAnsi="Times New Roman" w:cs="Times New Roman"/>
          <w:bCs/>
          <w:sz w:val="24"/>
          <w:szCs w:val="24"/>
        </w:rPr>
      </w:pPr>
      <w:r>
        <w:rPr>
          <w:rFonts w:ascii="Times New Roman" w:hAnsi="Times New Roman" w:cs="Times New Roman"/>
          <w:bCs/>
          <w:sz w:val="24"/>
          <w:szCs w:val="24"/>
        </w:rPr>
        <w:t>This is not to say that commercial theatre completely rejected the new. Agnes Platt was a strong advocate for new writers, particularly as she complained of the ‘frivolous’ work that was populating stages in 1917.</w:t>
      </w:r>
      <w:r>
        <w:rPr>
          <w:rStyle w:val="EndnoteReference"/>
          <w:rFonts w:ascii="Times New Roman" w:hAnsi="Times New Roman" w:cs="Times New Roman"/>
          <w:bCs/>
          <w:sz w:val="24"/>
          <w:szCs w:val="24"/>
        </w:rPr>
        <w:endnoteReference w:id="51"/>
      </w:r>
      <w:r w:rsidR="007423CA">
        <w:rPr>
          <w:rFonts w:ascii="Times New Roman" w:hAnsi="Times New Roman" w:cs="Times New Roman"/>
          <w:bCs/>
          <w:sz w:val="24"/>
          <w:szCs w:val="24"/>
        </w:rPr>
        <w:t xml:space="preserve"> </w:t>
      </w:r>
      <w:r w:rsidR="0072732F">
        <w:rPr>
          <w:rFonts w:ascii="Times New Roman" w:hAnsi="Times New Roman" w:cs="Times New Roman"/>
          <w:bCs/>
          <w:sz w:val="24"/>
          <w:szCs w:val="24"/>
        </w:rPr>
        <w:t>This might be</w:t>
      </w:r>
      <w:r w:rsidR="007423CA">
        <w:rPr>
          <w:rFonts w:ascii="Times New Roman" w:hAnsi="Times New Roman" w:cs="Times New Roman"/>
          <w:bCs/>
          <w:sz w:val="24"/>
          <w:szCs w:val="24"/>
        </w:rPr>
        <w:t xml:space="preserve"> what led her to write </w:t>
      </w:r>
      <w:r w:rsidR="007423CA">
        <w:rPr>
          <w:rFonts w:ascii="Times New Roman" w:hAnsi="Times New Roman" w:cs="Times New Roman"/>
          <w:bCs/>
          <w:i/>
          <w:iCs/>
          <w:sz w:val="24"/>
          <w:szCs w:val="24"/>
        </w:rPr>
        <w:t>Practical Hints</w:t>
      </w:r>
      <w:r w:rsidR="007423CA">
        <w:rPr>
          <w:rFonts w:ascii="Times New Roman" w:hAnsi="Times New Roman" w:cs="Times New Roman"/>
          <w:bCs/>
          <w:sz w:val="24"/>
          <w:szCs w:val="24"/>
        </w:rPr>
        <w:t xml:space="preserve">; she wanted to encourage new life and voices into the industry, including women. </w:t>
      </w:r>
      <w:r w:rsidR="00070971" w:rsidRPr="00070971">
        <w:rPr>
          <w:rFonts w:ascii="Times New Roman" w:hAnsi="Times New Roman" w:cs="Times New Roman"/>
          <w:bCs/>
          <w:sz w:val="24"/>
          <w:szCs w:val="24"/>
        </w:rPr>
        <w:t>In 1907, the Royal Court ha</w:t>
      </w:r>
      <w:r w:rsidR="003A4A15">
        <w:rPr>
          <w:rFonts w:ascii="Times New Roman" w:hAnsi="Times New Roman" w:cs="Times New Roman"/>
          <w:bCs/>
          <w:sz w:val="24"/>
          <w:szCs w:val="24"/>
        </w:rPr>
        <w:t>d</w:t>
      </w:r>
      <w:r w:rsidR="00070971" w:rsidRPr="00070971">
        <w:rPr>
          <w:rFonts w:ascii="Times New Roman" w:hAnsi="Times New Roman" w:cs="Times New Roman"/>
          <w:bCs/>
          <w:sz w:val="24"/>
          <w:szCs w:val="24"/>
        </w:rPr>
        <w:t xml:space="preserve"> one of its ‘most unexpected hits</w:t>
      </w:r>
      <w:r w:rsidR="00A77523">
        <w:rPr>
          <w:rFonts w:ascii="Times New Roman" w:hAnsi="Times New Roman" w:cs="Times New Roman"/>
          <w:bCs/>
          <w:sz w:val="24"/>
          <w:szCs w:val="24"/>
        </w:rPr>
        <w:t>’</w:t>
      </w:r>
      <w:r w:rsidR="003A4A15">
        <w:rPr>
          <w:rFonts w:ascii="Times New Roman" w:hAnsi="Times New Roman" w:cs="Times New Roman"/>
          <w:bCs/>
          <w:sz w:val="24"/>
          <w:szCs w:val="24"/>
        </w:rPr>
        <w:t>:</w:t>
      </w:r>
      <w:r w:rsidR="00070971" w:rsidRPr="00070971">
        <w:rPr>
          <w:rFonts w:ascii="Times New Roman" w:hAnsi="Times New Roman" w:cs="Times New Roman"/>
          <w:bCs/>
          <w:sz w:val="24"/>
          <w:szCs w:val="24"/>
        </w:rPr>
        <w:t xml:space="preserve"> </w:t>
      </w:r>
      <w:r w:rsidR="00070971" w:rsidRPr="003A4A15">
        <w:rPr>
          <w:rFonts w:ascii="Times New Roman" w:hAnsi="Times New Roman" w:cs="Times New Roman"/>
          <w:bCs/>
          <w:i/>
          <w:iCs/>
          <w:sz w:val="24"/>
          <w:szCs w:val="24"/>
        </w:rPr>
        <w:t>Votes for Women</w:t>
      </w:r>
      <w:r w:rsidR="00070971" w:rsidRPr="00070971">
        <w:rPr>
          <w:rFonts w:ascii="Times New Roman" w:hAnsi="Times New Roman" w:cs="Times New Roman"/>
          <w:bCs/>
          <w:sz w:val="24"/>
          <w:szCs w:val="24"/>
        </w:rPr>
        <w:t xml:space="preserve"> by Elizabeth Robins.</w:t>
      </w:r>
      <w:r w:rsidR="000B3B1A">
        <w:rPr>
          <w:rStyle w:val="EndnoteReference"/>
          <w:rFonts w:ascii="Times New Roman" w:hAnsi="Times New Roman" w:cs="Times New Roman"/>
          <w:bCs/>
          <w:sz w:val="24"/>
          <w:szCs w:val="24"/>
        </w:rPr>
        <w:endnoteReference w:id="52"/>
      </w:r>
      <w:r w:rsidR="00070971" w:rsidRPr="00070971">
        <w:rPr>
          <w:rFonts w:ascii="Times New Roman" w:hAnsi="Times New Roman" w:cs="Times New Roman"/>
          <w:bCs/>
          <w:sz w:val="24"/>
          <w:szCs w:val="24"/>
        </w:rPr>
        <w:t xml:space="preserve"> The play arrived at a time where audiences had been warming up to the idea of women having agency in their own lives, thanks in part to Ibsen’s robust and surprising female characters. Robins, an American actress, had previously played Hedda Gabler.  However, Ibsen cannot be entirely credited with creating space for a re-consideration of the rights of </w:t>
      </w:r>
      <w:r w:rsidR="00070971" w:rsidRPr="00070971">
        <w:rPr>
          <w:rFonts w:ascii="Times New Roman" w:hAnsi="Times New Roman" w:cs="Times New Roman"/>
          <w:bCs/>
          <w:sz w:val="24"/>
          <w:szCs w:val="24"/>
        </w:rPr>
        <w:lastRenderedPageBreak/>
        <w:t>women: women themselves were actively arguing to be allowed full participation in society. As Elaine Aston and Janelle Reinelt note, the Actresses’ Franchise League, formed in 1908, was active in its support of suffrage organisations, and is seen as a key player within the protest movement. Whilst the ‘masculinist managerial and organisation structures of Edwardian theatre offered little, if any, support to the woman playwright’, suffrage groups understood how powerful a tool agitprop drama could be in convincing a reluctant public to back their calls for women’s voting rights.</w:t>
      </w:r>
      <w:r w:rsidR="000C5ECE">
        <w:rPr>
          <w:rStyle w:val="EndnoteReference"/>
          <w:rFonts w:ascii="Times New Roman" w:hAnsi="Times New Roman" w:cs="Times New Roman"/>
          <w:bCs/>
          <w:sz w:val="24"/>
          <w:szCs w:val="24"/>
        </w:rPr>
        <w:endnoteReference w:id="53"/>
      </w:r>
      <w:r w:rsidR="00070971" w:rsidRPr="00070971">
        <w:rPr>
          <w:rFonts w:ascii="Times New Roman" w:hAnsi="Times New Roman" w:cs="Times New Roman"/>
          <w:bCs/>
          <w:sz w:val="24"/>
          <w:szCs w:val="24"/>
        </w:rPr>
        <w:t xml:space="preserve">  Many of these plays, however, did not take the form of more commercial theatre touring the nation. According to Maggie Gale, pageants and processions, focused on examining women’s history and identity, were the predominant form.</w:t>
      </w:r>
      <w:r w:rsidR="000C5ECE">
        <w:rPr>
          <w:rStyle w:val="EndnoteReference"/>
          <w:rFonts w:ascii="Times New Roman" w:hAnsi="Times New Roman" w:cs="Times New Roman"/>
          <w:bCs/>
          <w:sz w:val="24"/>
          <w:szCs w:val="24"/>
        </w:rPr>
        <w:endnoteReference w:id="54"/>
      </w:r>
      <w:r w:rsidR="00070971" w:rsidRPr="00070971">
        <w:rPr>
          <w:rFonts w:ascii="Times New Roman" w:hAnsi="Times New Roman" w:cs="Times New Roman"/>
          <w:bCs/>
          <w:sz w:val="24"/>
          <w:szCs w:val="24"/>
        </w:rPr>
        <w:t xml:space="preserve">  </w:t>
      </w:r>
    </w:p>
    <w:p w14:paraId="177AA2CB" w14:textId="42005D6F" w:rsidR="003B06B2" w:rsidRDefault="00070971" w:rsidP="00070971">
      <w:pPr>
        <w:pStyle w:val="ListParagraph"/>
        <w:spacing w:line="480" w:lineRule="auto"/>
        <w:ind w:left="0" w:firstLine="360"/>
        <w:rPr>
          <w:rFonts w:ascii="Times New Roman" w:hAnsi="Times New Roman" w:cs="Times New Roman"/>
          <w:bCs/>
          <w:sz w:val="24"/>
          <w:szCs w:val="24"/>
        </w:rPr>
      </w:pPr>
      <w:r w:rsidRPr="00070971">
        <w:rPr>
          <w:rFonts w:ascii="Times New Roman" w:hAnsi="Times New Roman" w:cs="Times New Roman"/>
          <w:bCs/>
          <w:sz w:val="24"/>
          <w:szCs w:val="24"/>
        </w:rPr>
        <w:t xml:space="preserve">Agnes </w:t>
      </w:r>
      <w:r w:rsidRPr="001378E0">
        <w:rPr>
          <w:rFonts w:ascii="Times New Roman" w:hAnsi="Times New Roman" w:cs="Times New Roman"/>
          <w:bCs/>
          <w:i/>
          <w:iCs/>
          <w:sz w:val="24"/>
          <w:szCs w:val="24"/>
        </w:rPr>
        <w:t>Platt’s Practical Hits on Playwriting</w:t>
      </w:r>
      <w:r w:rsidRPr="00070971">
        <w:rPr>
          <w:rFonts w:ascii="Times New Roman" w:hAnsi="Times New Roman" w:cs="Times New Roman"/>
          <w:bCs/>
          <w:sz w:val="24"/>
          <w:szCs w:val="24"/>
        </w:rPr>
        <w:t xml:space="preserve"> was published the year after some women (those over 30 who owned property or were married to a property-owning man) got the vote. Suffragette </w:t>
      </w:r>
      <w:r w:rsidR="001378E0">
        <w:rPr>
          <w:rFonts w:ascii="Times New Roman" w:hAnsi="Times New Roman" w:cs="Times New Roman"/>
          <w:bCs/>
          <w:sz w:val="24"/>
          <w:szCs w:val="24"/>
        </w:rPr>
        <w:t>theatre</w:t>
      </w:r>
      <w:r w:rsidRPr="00070971">
        <w:rPr>
          <w:rFonts w:ascii="Times New Roman" w:hAnsi="Times New Roman" w:cs="Times New Roman"/>
          <w:bCs/>
          <w:sz w:val="24"/>
          <w:szCs w:val="24"/>
        </w:rPr>
        <w:t xml:space="preserve"> is not </w:t>
      </w:r>
      <w:r w:rsidR="001378E0">
        <w:rPr>
          <w:rFonts w:ascii="Times New Roman" w:hAnsi="Times New Roman" w:cs="Times New Roman"/>
          <w:bCs/>
          <w:sz w:val="24"/>
          <w:szCs w:val="24"/>
        </w:rPr>
        <w:t>what</w:t>
      </w:r>
      <w:r w:rsidRPr="00070971">
        <w:rPr>
          <w:rFonts w:ascii="Times New Roman" w:hAnsi="Times New Roman" w:cs="Times New Roman"/>
          <w:bCs/>
          <w:sz w:val="24"/>
          <w:szCs w:val="24"/>
        </w:rPr>
        <w:t xml:space="preserve"> Platt writes about </w:t>
      </w:r>
      <w:r w:rsidR="004404EF">
        <w:rPr>
          <w:rFonts w:ascii="Times New Roman" w:hAnsi="Times New Roman" w:cs="Times New Roman"/>
          <w:bCs/>
          <w:sz w:val="24"/>
          <w:szCs w:val="24"/>
        </w:rPr>
        <w:t>(</w:t>
      </w:r>
      <w:r w:rsidR="007423CA">
        <w:rPr>
          <w:rFonts w:ascii="Times New Roman" w:hAnsi="Times New Roman" w:cs="Times New Roman"/>
          <w:bCs/>
          <w:sz w:val="24"/>
          <w:szCs w:val="24"/>
        </w:rPr>
        <w:t>although she did support the work of women writers</w:t>
      </w:r>
      <w:r w:rsidR="004404EF">
        <w:rPr>
          <w:rFonts w:ascii="Times New Roman" w:hAnsi="Times New Roman" w:cs="Times New Roman"/>
          <w:bCs/>
          <w:sz w:val="24"/>
          <w:szCs w:val="24"/>
        </w:rPr>
        <w:t>)</w:t>
      </w:r>
      <w:r w:rsidR="007423CA">
        <w:rPr>
          <w:rFonts w:ascii="Times New Roman" w:hAnsi="Times New Roman" w:cs="Times New Roman"/>
          <w:bCs/>
          <w:sz w:val="24"/>
          <w:szCs w:val="24"/>
        </w:rPr>
        <w:t xml:space="preserve"> </w:t>
      </w:r>
      <w:r w:rsidRPr="00070971">
        <w:rPr>
          <w:rFonts w:ascii="Times New Roman" w:hAnsi="Times New Roman" w:cs="Times New Roman"/>
          <w:bCs/>
          <w:sz w:val="24"/>
          <w:szCs w:val="24"/>
        </w:rPr>
        <w:t>but it is important to recognize the work of the AFL in terms of cutting a path which allowed a significant number of women to emerge as playwrights in the 1920s.</w:t>
      </w:r>
      <w:r w:rsidR="007423CA">
        <w:rPr>
          <w:rStyle w:val="EndnoteReference"/>
          <w:rFonts w:ascii="Times New Roman" w:hAnsi="Times New Roman" w:cs="Times New Roman"/>
          <w:bCs/>
          <w:sz w:val="24"/>
          <w:szCs w:val="24"/>
        </w:rPr>
        <w:endnoteReference w:id="55"/>
      </w:r>
      <w:r w:rsidRPr="00070971">
        <w:rPr>
          <w:rFonts w:ascii="Times New Roman" w:hAnsi="Times New Roman" w:cs="Times New Roman"/>
          <w:bCs/>
          <w:sz w:val="24"/>
          <w:szCs w:val="24"/>
        </w:rPr>
        <w:t xml:space="preserve"> As Gale observes, many women who had acted or written for the AFL ‘continued their work during the interwar years in a far less “political” and often more commercial context’, including names such as Cicely Hamilton, Elizabeth Baker and Gertrude Jennings.  Platt argues that ‘it is evident that the whole financial side of the theatre depends upon the knack of pleasing the public’ and it seems that in the 1920s women turned away from more overt suffragist causes to writing work that was more generally commercial. However, as Gale notes, this does not mean that politics were completely absent; in centring women’s stories and writing plays featuring better roles for women, the playwrights working at the same time as </w:t>
      </w:r>
      <w:r w:rsidRPr="00674A81">
        <w:rPr>
          <w:rFonts w:ascii="Times New Roman" w:hAnsi="Times New Roman" w:cs="Times New Roman"/>
          <w:bCs/>
          <w:i/>
          <w:iCs/>
          <w:sz w:val="24"/>
          <w:szCs w:val="24"/>
        </w:rPr>
        <w:t>Practical Hints on Playwriting</w:t>
      </w:r>
      <w:r w:rsidRPr="00070971">
        <w:rPr>
          <w:rFonts w:ascii="Times New Roman" w:hAnsi="Times New Roman" w:cs="Times New Roman"/>
          <w:bCs/>
          <w:sz w:val="24"/>
          <w:szCs w:val="24"/>
        </w:rPr>
        <w:t xml:space="preserve">’s publication were challenging tradition in a commercially palatable way.  As such, a woman writing a playwriting manual in 1919 is not the anomaly </w:t>
      </w:r>
      <w:r w:rsidRPr="00070971">
        <w:rPr>
          <w:rFonts w:ascii="Times New Roman" w:hAnsi="Times New Roman" w:cs="Times New Roman"/>
          <w:bCs/>
          <w:sz w:val="24"/>
          <w:szCs w:val="24"/>
        </w:rPr>
        <w:lastRenderedPageBreak/>
        <w:t>that it may initially seem, and this text should be included in the documentation of women’s activity in the professional theatre of the time. However, it is important to note that this is not a feminist (or pre-feminist) text; Platt’s pronoun of choice when discussing figurative playwrights is ‘he’.</w:t>
      </w:r>
    </w:p>
    <w:p w14:paraId="230D4B02" w14:textId="773C03B5" w:rsidR="001B1FE1" w:rsidRDefault="001B1FE1" w:rsidP="00070971">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Similarly, in the first decades of the twentieth century, the United States was going through a period of reckoning in terms of gender</w:t>
      </w:r>
      <w:r w:rsidR="00F863B1">
        <w:rPr>
          <w:rFonts w:ascii="Times New Roman" w:hAnsi="Times New Roman" w:cs="Times New Roman"/>
          <w:bCs/>
          <w:sz w:val="24"/>
          <w:szCs w:val="24"/>
        </w:rPr>
        <w:t xml:space="preserve"> (Susan Glaspell’s </w:t>
      </w:r>
      <w:r w:rsidR="00F863B1">
        <w:rPr>
          <w:rFonts w:ascii="Times New Roman" w:hAnsi="Times New Roman" w:cs="Times New Roman"/>
          <w:bCs/>
          <w:i/>
          <w:iCs/>
          <w:sz w:val="24"/>
          <w:szCs w:val="24"/>
        </w:rPr>
        <w:t xml:space="preserve">Trifles </w:t>
      </w:r>
      <w:r w:rsidR="00F863B1">
        <w:rPr>
          <w:rFonts w:ascii="Times New Roman" w:hAnsi="Times New Roman" w:cs="Times New Roman"/>
          <w:bCs/>
          <w:sz w:val="24"/>
          <w:szCs w:val="24"/>
        </w:rPr>
        <w:t>[1916] stands as one of the most emblematic theatrical examples of this)</w:t>
      </w:r>
      <w:r>
        <w:rPr>
          <w:rFonts w:ascii="Times New Roman" w:hAnsi="Times New Roman" w:cs="Times New Roman"/>
          <w:bCs/>
          <w:sz w:val="24"/>
          <w:szCs w:val="24"/>
        </w:rPr>
        <w:t xml:space="preserve">, and, to a greater extent than Britain, race.  However, as Christopher Innes argues, unlike Europe, World War I ‘barely impinged on national life’ and theatre was slower </w:t>
      </w:r>
      <w:r w:rsidR="0086706E">
        <w:rPr>
          <w:rFonts w:ascii="Times New Roman" w:hAnsi="Times New Roman" w:cs="Times New Roman"/>
          <w:bCs/>
          <w:sz w:val="24"/>
          <w:szCs w:val="24"/>
        </w:rPr>
        <w:t xml:space="preserve">to break away from the dominant styles of the nineteenth century. </w:t>
      </w:r>
      <w:r w:rsidR="003277AB">
        <w:rPr>
          <w:rFonts w:ascii="Times New Roman" w:hAnsi="Times New Roman" w:cs="Times New Roman"/>
          <w:bCs/>
          <w:sz w:val="24"/>
          <w:szCs w:val="24"/>
        </w:rPr>
        <w:t>T</w:t>
      </w:r>
      <w:r w:rsidR="0086706E">
        <w:rPr>
          <w:rFonts w:ascii="Times New Roman" w:hAnsi="Times New Roman" w:cs="Times New Roman"/>
          <w:bCs/>
          <w:sz w:val="24"/>
          <w:szCs w:val="24"/>
        </w:rPr>
        <w:t xml:space="preserve">here was experimental activity, </w:t>
      </w:r>
      <w:r w:rsidR="003277AB">
        <w:rPr>
          <w:rFonts w:ascii="Times New Roman" w:hAnsi="Times New Roman" w:cs="Times New Roman"/>
          <w:bCs/>
          <w:sz w:val="24"/>
          <w:szCs w:val="24"/>
        </w:rPr>
        <w:t xml:space="preserve">however, </w:t>
      </w:r>
      <w:r w:rsidR="00F863B1">
        <w:rPr>
          <w:rFonts w:ascii="Times New Roman" w:hAnsi="Times New Roman" w:cs="Times New Roman"/>
          <w:bCs/>
          <w:sz w:val="24"/>
          <w:szCs w:val="24"/>
        </w:rPr>
        <w:t>similar to</w:t>
      </w:r>
      <w:r w:rsidR="00E32217">
        <w:rPr>
          <w:rFonts w:ascii="Times New Roman" w:hAnsi="Times New Roman" w:cs="Times New Roman"/>
          <w:bCs/>
          <w:sz w:val="24"/>
          <w:szCs w:val="24"/>
        </w:rPr>
        <w:t xml:space="preserve"> the UK, </w:t>
      </w:r>
      <w:r w:rsidR="0086706E">
        <w:rPr>
          <w:rFonts w:ascii="Times New Roman" w:hAnsi="Times New Roman" w:cs="Times New Roman"/>
          <w:bCs/>
          <w:sz w:val="24"/>
          <w:szCs w:val="24"/>
        </w:rPr>
        <w:t>in terms of ‘sheer audience numbers […] classical and commercial theatre far outweighed any avant-garde experiments’.</w:t>
      </w:r>
      <w:r w:rsidR="0086706E">
        <w:rPr>
          <w:rStyle w:val="EndnoteReference"/>
          <w:rFonts w:ascii="Times New Roman" w:hAnsi="Times New Roman" w:cs="Times New Roman"/>
          <w:bCs/>
          <w:sz w:val="24"/>
          <w:szCs w:val="24"/>
        </w:rPr>
        <w:endnoteReference w:id="56"/>
      </w:r>
      <w:r w:rsidR="00E32217">
        <w:rPr>
          <w:rFonts w:ascii="Times New Roman" w:hAnsi="Times New Roman" w:cs="Times New Roman"/>
          <w:bCs/>
          <w:sz w:val="24"/>
          <w:szCs w:val="24"/>
        </w:rPr>
        <w:t xml:space="preserve"> As Gerald Berkowitz states, whilst there were whisperings of societal shifts within some dramatic work, particularly that which fell under the category of</w:t>
      </w:r>
      <w:r w:rsidR="00F14901">
        <w:rPr>
          <w:rFonts w:ascii="Times New Roman" w:hAnsi="Times New Roman" w:cs="Times New Roman"/>
          <w:bCs/>
          <w:sz w:val="24"/>
          <w:szCs w:val="24"/>
        </w:rPr>
        <w:t xml:space="preserve"> dramatic</w:t>
      </w:r>
      <w:r w:rsidR="00E32217">
        <w:rPr>
          <w:rFonts w:ascii="Times New Roman" w:hAnsi="Times New Roman" w:cs="Times New Roman"/>
          <w:bCs/>
          <w:sz w:val="24"/>
          <w:szCs w:val="24"/>
        </w:rPr>
        <w:t xml:space="preserve"> realism (for example the plays of Edward Sheldon and </w:t>
      </w:r>
      <w:r w:rsidR="00F14901">
        <w:rPr>
          <w:rFonts w:ascii="Times New Roman" w:hAnsi="Times New Roman" w:cs="Times New Roman"/>
          <w:bCs/>
          <w:sz w:val="24"/>
          <w:szCs w:val="24"/>
        </w:rPr>
        <w:t>James A. Herne), ‘the trappings of realism and contemporary relevance effectively disguised the conventional morality, contrived plots and cardboard characters’.</w:t>
      </w:r>
      <w:r w:rsidR="002D730B">
        <w:rPr>
          <w:rFonts w:ascii="Times New Roman" w:hAnsi="Times New Roman" w:cs="Times New Roman"/>
          <w:bCs/>
          <w:sz w:val="24"/>
          <w:szCs w:val="24"/>
        </w:rPr>
        <w:t xml:space="preserve"> The Provincetown Players and their star writer Eugene O’Neill were creating </w:t>
      </w:r>
      <w:r w:rsidR="00BB363B">
        <w:rPr>
          <w:rFonts w:ascii="Times New Roman" w:hAnsi="Times New Roman" w:cs="Times New Roman"/>
          <w:bCs/>
          <w:sz w:val="24"/>
          <w:szCs w:val="24"/>
        </w:rPr>
        <w:t xml:space="preserve">ground-breaking </w:t>
      </w:r>
      <w:r w:rsidR="002D730B">
        <w:rPr>
          <w:rFonts w:ascii="Times New Roman" w:hAnsi="Times New Roman" w:cs="Times New Roman"/>
          <w:bCs/>
          <w:sz w:val="24"/>
          <w:szCs w:val="24"/>
        </w:rPr>
        <w:t xml:space="preserve">work which would leave an indelible mark on </w:t>
      </w:r>
      <w:r w:rsidR="00BB363B">
        <w:rPr>
          <w:rFonts w:ascii="Times New Roman" w:hAnsi="Times New Roman" w:cs="Times New Roman"/>
          <w:bCs/>
          <w:sz w:val="24"/>
          <w:szCs w:val="24"/>
        </w:rPr>
        <w:t>twentieth century American drama (and cinema), but inhabited only a small corner of the theatre landscape; according to Berkowitz ‘some of the most popular playwrights of the period made little or no pretence of writing anything different from the kinds of plays that were the mainstays of late nineteenth-century drama’.</w:t>
      </w:r>
      <w:r w:rsidR="00BB363B">
        <w:rPr>
          <w:rStyle w:val="EndnoteReference"/>
          <w:rFonts w:ascii="Times New Roman" w:hAnsi="Times New Roman" w:cs="Times New Roman"/>
          <w:bCs/>
          <w:sz w:val="24"/>
          <w:szCs w:val="24"/>
        </w:rPr>
        <w:endnoteReference w:id="57"/>
      </w:r>
    </w:p>
    <w:p w14:paraId="09C8798B" w14:textId="02940817" w:rsidR="00F863B1" w:rsidRPr="00E737FF" w:rsidRDefault="00F863B1" w:rsidP="00070971">
      <w:pPr>
        <w:pStyle w:val="ListParagraph"/>
        <w:spacing w:line="480" w:lineRule="auto"/>
        <w:ind w:left="0" w:firstLine="360"/>
        <w:rPr>
          <w:rFonts w:ascii="Times New Roman" w:hAnsi="Times New Roman" w:cs="Times New Roman"/>
          <w:bCs/>
          <w:sz w:val="24"/>
          <w:szCs w:val="24"/>
        </w:rPr>
      </w:pPr>
      <w:r>
        <w:rPr>
          <w:rFonts w:ascii="Times New Roman" w:hAnsi="Times New Roman" w:cs="Times New Roman"/>
          <w:bCs/>
          <w:sz w:val="24"/>
          <w:szCs w:val="24"/>
        </w:rPr>
        <w:t xml:space="preserve">Although </w:t>
      </w:r>
      <w:r w:rsidR="00A012F0">
        <w:rPr>
          <w:rFonts w:ascii="Times New Roman" w:hAnsi="Times New Roman" w:cs="Times New Roman"/>
          <w:bCs/>
          <w:sz w:val="24"/>
          <w:szCs w:val="24"/>
        </w:rPr>
        <w:t>films were</w:t>
      </w:r>
      <w:r>
        <w:rPr>
          <w:rFonts w:ascii="Times New Roman" w:hAnsi="Times New Roman" w:cs="Times New Roman"/>
          <w:bCs/>
          <w:sz w:val="24"/>
          <w:szCs w:val="24"/>
        </w:rPr>
        <w:t xml:space="preserve"> exerting an enormous pull on audiences, there was still money to be made in commercial theatre, including in </w:t>
      </w:r>
      <w:r w:rsidR="00A012F0">
        <w:rPr>
          <w:rFonts w:ascii="Times New Roman" w:hAnsi="Times New Roman" w:cs="Times New Roman"/>
          <w:bCs/>
          <w:sz w:val="24"/>
          <w:szCs w:val="24"/>
        </w:rPr>
        <w:t>cinematic</w:t>
      </w:r>
      <w:r>
        <w:rPr>
          <w:rFonts w:ascii="Times New Roman" w:hAnsi="Times New Roman" w:cs="Times New Roman"/>
          <w:bCs/>
          <w:sz w:val="24"/>
          <w:szCs w:val="24"/>
        </w:rPr>
        <w:t xml:space="preserve"> adaptations of playscripts. </w:t>
      </w:r>
      <w:r w:rsidR="00CB2420">
        <w:rPr>
          <w:rFonts w:ascii="Times New Roman" w:hAnsi="Times New Roman" w:cs="Times New Roman"/>
          <w:bCs/>
          <w:sz w:val="24"/>
          <w:szCs w:val="24"/>
        </w:rPr>
        <w:t xml:space="preserve">There was not one overriding popular style; as Berkowitz states, the early 1920s saw a mix of ‘romantic comedies, costume dramas, mystery thrillers, local colour pieces and domestic </w:t>
      </w:r>
      <w:r w:rsidR="00CB2420">
        <w:rPr>
          <w:rFonts w:ascii="Times New Roman" w:hAnsi="Times New Roman" w:cs="Times New Roman"/>
          <w:bCs/>
          <w:sz w:val="24"/>
          <w:szCs w:val="24"/>
        </w:rPr>
        <w:lastRenderedPageBreak/>
        <w:t>melodramas’.</w:t>
      </w:r>
      <w:r w:rsidR="00CB2420">
        <w:rPr>
          <w:rStyle w:val="EndnoteReference"/>
          <w:rFonts w:ascii="Times New Roman" w:hAnsi="Times New Roman" w:cs="Times New Roman"/>
          <w:bCs/>
          <w:sz w:val="24"/>
          <w:szCs w:val="24"/>
        </w:rPr>
        <w:endnoteReference w:id="58"/>
      </w:r>
      <w:r>
        <w:rPr>
          <w:rFonts w:ascii="Times New Roman" w:hAnsi="Times New Roman" w:cs="Times New Roman"/>
          <w:bCs/>
          <w:sz w:val="24"/>
          <w:szCs w:val="24"/>
        </w:rPr>
        <w:t xml:space="preserve">The need to protect intellectual and creative property was the driving force behind Malevinsky’s </w:t>
      </w:r>
      <w:r w:rsidR="00E737FF">
        <w:rPr>
          <w:rFonts w:ascii="Times New Roman" w:hAnsi="Times New Roman" w:cs="Times New Roman"/>
          <w:bCs/>
          <w:i/>
          <w:iCs/>
          <w:sz w:val="24"/>
          <w:szCs w:val="24"/>
        </w:rPr>
        <w:t>The Science of Playwriting</w:t>
      </w:r>
      <w:r w:rsidR="00E737FF">
        <w:rPr>
          <w:rFonts w:ascii="Times New Roman" w:hAnsi="Times New Roman" w:cs="Times New Roman"/>
          <w:bCs/>
          <w:sz w:val="24"/>
          <w:szCs w:val="24"/>
        </w:rPr>
        <w:t xml:space="preserve">, but it also, in its unique way, worked to analyse what was at the heart of audience engagement with </w:t>
      </w:r>
      <w:r w:rsidR="00CB2420">
        <w:rPr>
          <w:rFonts w:ascii="Times New Roman" w:hAnsi="Times New Roman" w:cs="Times New Roman"/>
          <w:bCs/>
          <w:sz w:val="24"/>
          <w:szCs w:val="24"/>
        </w:rPr>
        <w:t>performance</w:t>
      </w:r>
      <w:r w:rsidR="00E737FF">
        <w:rPr>
          <w:rFonts w:ascii="Times New Roman" w:hAnsi="Times New Roman" w:cs="Times New Roman"/>
          <w:bCs/>
          <w:sz w:val="24"/>
          <w:szCs w:val="24"/>
        </w:rPr>
        <w:t xml:space="preserve">, whether it be Broadway comedy or serious domestic drama. </w:t>
      </w:r>
      <w:r w:rsidR="005B1B7D">
        <w:rPr>
          <w:rFonts w:ascii="Times New Roman" w:hAnsi="Times New Roman" w:cs="Times New Roman"/>
          <w:bCs/>
          <w:sz w:val="24"/>
          <w:szCs w:val="24"/>
        </w:rPr>
        <w:t>Although the reasons for the success of one playwright versus another remain slippery, Malevinsky, like Jerome, Hennequin and Platt</w:t>
      </w:r>
      <w:r w:rsidR="00B77D86">
        <w:rPr>
          <w:rFonts w:ascii="Times New Roman" w:hAnsi="Times New Roman" w:cs="Times New Roman"/>
          <w:bCs/>
          <w:sz w:val="24"/>
          <w:szCs w:val="24"/>
        </w:rPr>
        <w:t xml:space="preserve"> before him</w:t>
      </w:r>
      <w:r w:rsidR="005B1B7D">
        <w:rPr>
          <w:rFonts w:ascii="Times New Roman" w:hAnsi="Times New Roman" w:cs="Times New Roman"/>
          <w:bCs/>
          <w:sz w:val="24"/>
          <w:szCs w:val="24"/>
        </w:rPr>
        <w:t xml:space="preserve">, understood that there were fundamentals to writing </w:t>
      </w:r>
      <w:r w:rsidR="00B77D86">
        <w:rPr>
          <w:rFonts w:ascii="Times New Roman" w:hAnsi="Times New Roman" w:cs="Times New Roman"/>
          <w:bCs/>
          <w:sz w:val="24"/>
          <w:szCs w:val="24"/>
        </w:rPr>
        <w:t xml:space="preserve">for the stage which were necessary for the aspiring playwright to know, including both the practicalities of the industry and the principles of dramaturgy. It is useful to examine their </w:t>
      </w:r>
      <w:r w:rsidR="002F3B24">
        <w:rPr>
          <w:rFonts w:ascii="Times New Roman" w:hAnsi="Times New Roman" w:cs="Times New Roman"/>
          <w:bCs/>
          <w:sz w:val="24"/>
          <w:szCs w:val="24"/>
        </w:rPr>
        <w:t>commentary</w:t>
      </w:r>
      <w:r w:rsidR="00B77D86">
        <w:rPr>
          <w:rFonts w:ascii="Times New Roman" w:hAnsi="Times New Roman" w:cs="Times New Roman"/>
          <w:bCs/>
          <w:sz w:val="24"/>
          <w:szCs w:val="24"/>
        </w:rPr>
        <w:t xml:space="preserve"> on particular aspects of writing, in order to observe where they align or differ, but also to identify what may still prove useful to writers.</w:t>
      </w:r>
      <w:r w:rsidR="002F3B24">
        <w:rPr>
          <w:rFonts w:ascii="Times New Roman" w:hAnsi="Times New Roman" w:cs="Times New Roman"/>
          <w:bCs/>
          <w:sz w:val="24"/>
          <w:szCs w:val="24"/>
        </w:rPr>
        <w:t xml:space="preserve"> In </w:t>
      </w:r>
      <w:r w:rsidR="00A012F0">
        <w:rPr>
          <w:rFonts w:ascii="Times New Roman" w:hAnsi="Times New Roman" w:cs="Times New Roman"/>
          <w:bCs/>
          <w:sz w:val="24"/>
          <w:szCs w:val="24"/>
        </w:rPr>
        <w:t>congruence</w:t>
      </w:r>
      <w:r w:rsidR="002F3B24">
        <w:rPr>
          <w:rFonts w:ascii="Times New Roman" w:hAnsi="Times New Roman" w:cs="Times New Roman"/>
          <w:bCs/>
          <w:sz w:val="24"/>
          <w:szCs w:val="24"/>
        </w:rPr>
        <w:t xml:space="preserve"> with some of the shared themes of the texts, issues of playwright training and identity, practicalities of the theatre industry, and aspects of dramaturgy are addressed.</w:t>
      </w:r>
    </w:p>
    <w:p w14:paraId="147D5636" w14:textId="2A243686" w:rsidR="00AB3F56" w:rsidRDefault="00AB3F56" w:rsidP="00764438">
      <w:pPr>
        <w:pStyle w:val="ListParagraph"/>
        <w:spacing w:line="480" w:lineRule="auto"/>
        <w:rPr>
          <w:rFonts w:ascii="Times New Roman" w:hAnsi="Times New Roman" w:cs="Times New Roman"/>
          <w:b/>
          <w:sz w:val="24"/>
          <w:szCs w:val="24"/>
        </w:rPr>
      </w:pPr>
    </w:p>
    <w:p w14:paraId="4A4C8434" w14:textId="00416C68" w:rsidR="00983B6F" w:rsidRPr="00417009" w:rsidRDefault="00983B6F" w:rsidP="00983B6F">
      <w:pPr>
        <w:pStyle w:val="ListParagraph"/>
        <w:spacing w:line="480" w:lineRule="auto"/>
        <w:ind w:left="0"/>
        <w:rPr>
          <w:rFonts w:ascii="Times New Roman" w:hAnsi="Times New Roman" w:cs="Times New Roman"/>
          <w:b/>
          <w:sz w:val="24"/>
          <w:szCs w:val="24"/>
        </w:rPr>
      </w:pPr>
      <w:r w:rsidRPr="00417009">
        <w:rPr>
          <w:rFonts w:ascii="Times New Roman" w:hAnsi="Times New Roman" w:cs="Times New Roman"/>
          <w:b/>
          <w:sz w:val="24"/>
          <w:szCs w:val="24"/>
        </w:rPr>
        <w:t>How to be a Playwright: Models of Training and Identity</w:t>
      </w:r>
    </w:p>
    <w:p w14:paraId="68E87346" w14:textId="15821ACB" w:rsidR="00983B6F" w:rsidRDefault="00983B6F" w:rsidP="00983B6F">
      <w:pPr>
        <w:pStyle w:val="ListParagraph"/>
        <w:spacing w:line="480" w:lineRule="auto"/>
        <w:ind w:left="0"/>
        <w:rPr>
          <w:rFonts w:ascii="Times New Roman" w:hAnsi="Times New Roman" w:cs="Times New Roman"/>
          <w:bCs/>
          <w:sz w:val="24"/>
          <w:szCs w:val="24"/>
        </w:rPr>
      </w:pPr>
    </w:p>
    <w:p w14:paraId="3B4A9917" w14:textId="36CB0496" w:rsidR="00983B6F" w:rsidRDefault="00983B6F" w:rsidP="00983B6F">
      <w:pPr>
        <w:pStyle w:val="ListParagraph"/>
        <w:spacing w:line="480" w:lineRule="auto"/>
        <w:ind w:left="0"/>
        <w:rPr>
          <w:rFonts w:ascii="Times New Roman" w:hAnsi="Times New Roman" w:cs="Times New Roman"/>
          <w:bCs/>
          <w:sz w:val="24"/>
          <w:szCs w:val="24"/>
        </w:rPr>
      </w:pPr>
      <w:r>
        <w:rPr>
          <w:rFonts w:ascii="Times New Roman" w:hAnsi="Times New Roman" w:cs="Times New Roman"/>
          <w:bCs/>
          <w:sz w:val="24"/>
          <w:szCs w:val="24"/>
        </w:rPr>
        <w:t>Although there are now countless university-level</w:t>
      </w:r>
      <w:r w:rsidR="00CF5647">
        <w:rPr>
          <w:rFonts w:ascii="Times New Roman" w:hAnsi="Times New Roman" w:cs="Times New Roman"/>
          <w:bCs/>
          <w:sz w:val="24"/>
          <w:szCs w:val="24"/>
        </w:rPr>
        <w:t xml:space="preserve"> playwriting courses in Britain and America, teaching stage writing within the confines of Higher Education is a relatively recent phenomenon. It first appeared as a distinct subject in American universities in the 19</w:t>
      </w:r>
      <w:r w:rsidR="000874ED">
        <w:rPr>
          <w:rFonts w:ascii="Times New Roman" w:hAnsi="Times New Roman" w:cs="Times New Roman"/>
          <w:bCs/>
          <w:sz w:val="24"/>
          <w:szCs w:val="24"/>
        </w:rPr>
        <w:t xml:space="preserve">14 with </w:t>
      </w:r>
      <w:r w:rsidR="000B4F19">
        <w:rPr>
          <w:rFonts w:ascii="Times New Roman" w:hAnsi="Times New Roman" w:cs="Times New Roman"/>
          <w:bCs/>
          <w:sz w:val="24"/>
          <w:szCs w:val="24"/>
        </w:rPr>
        <w:t xml:space="preserve">the founding of </w:t>
      </w:r>
      <w:r w:rsidR="000874ED">
        <w:rPr>
          <w:rFonts w:ascii="Times New Roman" w:hAnsi="Times New Roman" w:cs="Times New Roman"/>
          <w:bCs/>
          <w:sz w:val="24"/>
          <w:szCs w:val="24"/>
        </w:rPr>
        <w:t>George Pierce Baker’s ‘English 47’ class at Harvard</w:t>
      </w:r>
      <w:r w:rsidR="000B4F19">
        <w:rPr>
          <w:rFonts w:ascii="Times New Roman" w:hAnsi="Times New Roman" w:cs="Times New Roman"/>
          <w:bCs/>
          <w:sz w:val="24"/>
          <w:szCs w:val="24"/>
        </w:rPr>
        <w:t>.</w:t>
      </w:r>
      <w:r w:rsidR="000874ED">
        <w:rPr>
          <w:rFonts w:ascii="Times New Roman" w:hAnsi="Times New Roman" w:cs="Times New Roman"/>
          <w:bCs/>
          <w:sz w:val="24"/>
          <w:szCs w:val="24"/>
        </w:rPr>
        <w:t xml:space="preserve"> </w:t>
      </w:r>
      <w:r w:rsidR="000B4F19">
        <w:rPr>
          <w:rFonts w:ascii="Times New Roman" w:hAnsi="Times New Roman" w:cs="Times New Roman"/>
          <w:bCs/>
          <w:sz w:val="24"/>
          <w:szCs w:val="24"/>
        </w:rPr>
        <w:t>Baker went</w:t>
      </w:r>
      <w:r w:rsidR="000B4F19" w:rsidRPr="000B4F19">
        <w:rPr>
          <w:rFonts w:ascii="Times New Roman" w:hAnsi="Times New Roman" w:cs="Times New Roman"/>
          <w:bCs/>
          <w:sz w:val="24"/>
          <w:szCs w:val="24"/>
        </w:rPr>
        <w:t xml:space="preserve"> on to publish </w:t>
      </w:r>
      <w:r w:rsidR="000B4F19" w:rsidRPr="000B4F19">
        <w:rPr>
          <w:rFonts w:ascii="Times New Roman" w:hAnsi="Times New Roman" w:cs="Times New Roman"/>
          <w:bCs/>
          <w:i/>
          <w:iCs/>
          <w:sz w:val="24"/>
          <w:szCs w:val="24"/>
        </w:rPr>
        <w:t>Dramatic Technique</w:t>
      </w:r>
      <w:r w:rsidR="000B4F19" w:rsidRPr="000B4F19">
        <w:rPr>
          <w:rFonts w:ascii="Times New Roman" w:hAnsi="Times New Roman" w:cs="Times New Roman"/>
          <w:bCs/>
          <w:sz w:val="24"/>
          <w:szCs w:val="24"/>
        </w:rPr>
        <w:t xml:space="preserve"> in 1919 and found</w:t>
      </w:r>
      <w:r w:rsidR="000B4F19">
        <w:rPr>
          <w:rFonts w:ascii="Times New Roman" w:hAnsi="Times New Roman" w:cs="Times New Roman"/>
          <w:bCs/>
          <w:sz w:val="24"/>
          <w:szCs w:val="24"/>
        </w:rPr>
        <w:t>ed</w:t>
      </w:r>
      <w:r w:rsidR="000B4F19" w:rsidRPr="000B4F19">
        <w:rPr>
          <w:rFonts w:ascii="Times New Roman" w:hAnsi="Times New Roman" w:cs="Times New Roman"/>
          <w:bCs/>
          <w:sz w:val="24"/>
          <w:szCs w:val="24"/>
        </w:rPr>
        <w:t xml:space="preserve"> the now-famous graduate playwright programme at Yale in 1926</w:t>
      </w:r>
      <w:r w:rsidR="00B119C6">
        <w:rPr>
          <w:rFonts w:ascii="Times New Roman" w:hAnsi="Times New Roman" w:cs="Times New Roman"/>
          <w:bCs/>
          <w:sz w:val="24"/>
          <w:szCs w:val="24"/>
        </w:rPr>
        <w:t xml:space="preserve"> (the year after Malevinsky’s text was published). </w:t>
      </w:r>
      <w:r w:rsidR="000874ED">
        <w:rPr>
          <w:rFonts w:ascii="Times New Roman" w:hAnsi="Times New Roman" w:cs="Times New Roman"/>
          <w:bCs/>
          <w:sz w:val="24"/>
          <w:szCs w:val="24"/>
        </w:rPr>
        <w:t>I</w:t>
      </w:r>
      <w:r w:rsidR="00CF5647">
        <w:rPr>
          <w:rFonts w:ascii="Times New Roman" w:hAnsi="Times New Roman" w:cs="Times New Roman"/>
          <w:bCs/>
          <w:sz w:val="24"/>
          <w:szCs w:val="24"/>
        </w:rPr>
        <w:t xml:space="preserve">n the United Kingdom </w:t>
      </w:r>
      <w:r w:rsidR="00251F7C">
        <w:rPr>
          <w:rFonts w:ascii="Times New Roman" w:hAnsi="Times New Roman" w:cs="Times New Roman"/>
          <w:bCs/>
          <w:sz w:val="24"/>
          <w:szCs w:val="24"/>
        </w:rPr>
        <w:t>playwriting</w:t>
      </w:r>
      <w:r w:rsidR="00CF5647">
        <w:rPr>
          <w:rFonts w:ascii="Times New Roman" w:hAnsi="Times New Roman" w:cs="Times New Roman"/>
          <w:bCs/>
          <w:sz w:val="24"/>
          <w:szCs w:val="24"/>
        </w:rPr>
        <w:t xml:space="preserve"> was mainly taught informally within</w:t>
      </w:r>
      <w:r w:rsidR="000874ED">
        <w:rPr>
          <w:rFonts w:ascii="Times New Roman" w:hAnsi="Times New Roman" w:cs="Times New Roman"/>
          <w:bCs/>
          <w:sz w:val="24"/>
          <w:szCs w:val="24"/>
        </w:rPr>
        <w:t xml:space="preserve"> the frameworks of</w:t>
      </w:r>
      <w:r w:rsidR="00CF5647">
        <w:rPr>
          <w:rFonts w:ascii="Times New Roman" w:hAnsi="Times New Roman" w:cs="Times New Roman"/>
          <w:bCs/>
          <w:sz w:val="24"/>
          <w:szCs w:val="24"/>
        </w:rPr>
        <w:t xml:space="preserve"> other courses or practic</w:t>
      </w:r>
      <w:r w:rsidR="000874ED">
        <w:rPr>
          <w:rFonts w:ascii="Times New Roman" w:hAnsi="Times New Roman" w:cs="Times New Roman"/>
          <w:bCs/>
          <w:sz w:val="24"/>
          <w:szCs w:val="24"/>
        </w:rPr>
        <w:t>e-based training</w:t>
      </w:r>
      <w:r w:rsidR="00D04D3B">
        <w:rPr>
          <w:rFonts w:ascii="Times New Roman" w:hAnsi="Times New Roman" w:cs="Times New Roman"/>
          <w:bCs/>
          <w:sz w:val="24"/>
          <w:szCs w:val="24"/>
        </w:rPr>
        <w:t xml:space="preserve"> in small centres such as</w:t>
      </w:r>
      <w:r w:rsidR="000874ED">
        <w:rPr>
          <w:rFonts w:ascii="Times New Roman" w:hAnsi="Times New Roman" w:cs="Times New Roman"/>
          <w:bCs/>
          <w:sz w:val="24"/>
          <w:szCs w:val="24"/>
        </w:rPr>
        <w:t xml:space="preserve"> Dartington Hall. </w:t>
      </w:r>
      <w:r w:rsidR="006075EC">
        <w:rPr>
          <w:rFonts w:ascii="Times New Roman" w:hAnsi="Times New Roman" w:cs="Times New Roman"/>
          <w:bCs/>
          <w:sz w:val="24"/>
          <w:szCs w:val="24"/>
        </w:rPr>
        <w:t>It was only in 19</w:t>
      </w:r>
      <w:r w:rsidR="00896D6B">
        <w:rPr>
          <w:rFonts w:ascii="Times New Roman" w:hAnsi="Times New Roman" w:cs="Times New Roman"/>
          <w:bCs/>
          <w:sz w:val="24"/>
          <w:szCs w:val="24"/>
        </w:rPr>
        <w:t>89</w:t>
      </w:r>
      <w:r w:rsidR="006075EC">
        <w:rPr>
          <w:rFonts w:ascii="Times New Roman" w:hAnsi="Times New Roman" w:cs="Times New Roman"/>
          <w:bCs/>
          <w:sz w:val="24"/>
          <w:szCs w:val="24"/>
        </w:rPr>
        <w:t xml:space="preserve"> that the first British MA in Playwriting was founded by David Edgar at the University of Birmingham.</w:t>
      </w:r>
    </w:p>
    <w:p w14:paraId="033B2369" w14:textId="29FE2E7D" w:rsidR="006075EC" w:rsidRDefault="006075EC" w:rsidP="00983B6F">
      <w:pPr>
        <w:pStyle w:val="ListParagraph"/>
        <w:spacing w:line="48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ab/>
        <w:t xml:space="preserve">Therefore, the four authors featured were writing for aspiring playwrights who had little access to formal training; on-the-job </w:t>
      </w:r>
      <w:r w:rsidR="00B119C6">
        <w:rPr>
          <w:rFonts w:ascii="Times New Roman" w:hAnsi="Times New Roman" w:cs="Times New Roman"/>
          <w:bCs/>
          <w:sz w:val="24"/>
          <w:szCs w:val="24"/>
        </w:rPr>
        <w:t>experience</w:t>
      </w:r>
      <w:r>
        <w:rPr>
          <w:rFonts w:ascii="Times New Roman" w:hAnsi="Times New Roman" w:cs="Times New Roman"/>
          <w:bCs/>
          <w:sz w:val="24"/>
          <w:szCs w:val="24"/>
        </w:rPr>
        <w:t xml:space="preserve"> </w:t>
      </w:r>
      <w:r w:rsidR="000B4F19">
        <w:rPr>
          <w:rFonts w:ascii="Times New Roman" w:hAnsi="Times New Roman" w:cs="Times New Roman"/>
          <w:bCs/>
          <w:sz w:val="24"/>
          <w:szCs w:val="24"/>
        </w:rPr>
        <w:t>was all that was available, but the difficulty lay in being able to access those opportunities in the first place. In order to even begin dialogue with a manager, it was important to produce work which showed the writer understood the industry and the fundamentals of writing for the stage.</w:t>
      </w:r>
      <w:r w:rsidR="00B119C6">
        <w:rPr>
          <w:rFonts w:ascii="Times New Roman" w:hAnsi="Times New Roman" w:cs="Times New Roman"/>
          <w:bCs/>
          <w:sz w:val="24"/>
          <w:szCs w:val="24"/>
        </w:rPr>
        <w:t xml:space="preserve"> Thus, there was a market for the type of ‘how-to’ book written by Jerome, Hennequin, Platt and Malevinsky</w:t>
      </w:r>
      <w:r w:rsidR="00D04D3B">
        <w:rPr>
          <w:rFonts w:ascii="Times New Roman" w:hAnsi="Times New Roman" w:cs="Times New Roman"/>
          <w:bCs/>
          <w:sz w:val="24"/>
          <w:szCs w:val="24"/>
        </w:rPr>
        <w:t xml:space="preserve">, </w:t>
      </w:r>
      <w:r w:rsidR="00B119C6">
        <w:rPr>
          <w:rFonts w:ascii="Times New Roman" w:hAnsi="Times New Roman" w:cs="Times New Roman"/>
          <w:bCs/>
          <w:sz w:val="24"/>
          <w:szCs w:val="24"/>
        </w:rPr>
        <w:t xml:space="preserve">amongst others. </w:t>
      </w:r>
      <w:r w:rsidR="00E11E36">
        <w:rPr>
          <w:rFonts w:ascii="Times New Roman" w:hAnsi="Times New Roman" w:cs="Times New Roman"/>
          <w:bCs/>
          <w:sz w:val="24"/>
          <w:szCs w:val="24"/>
        </w:rPr>
        <w:t>It is worth considering how the over-riding ‘practical’ nature of these texts, based within (in most cases) lived experience of the industry, compares to the more academic nature of university-level courses, as this has implications for how playwrights are taught today.</w:t>
      </w:r>
    </w:p>
    <w:p w14:paraId="6FD5168C" w14:textId="487F89A4" w:rsidR="004F4C4F" w:rsidRDefault="00E11E36" w:rsidP="004F4C4F">
      <w:pPr>
        <w:spacing w:line="480" w:lineRule="auto"/>
        <w:rPr>
          <w:rFonts w:ascii="Times New Roman" w:hAnsi="Times New Roman" w:cs="Times New Roman"/>
          <w:sz w:val="24"/>
          <w:szCs w:val="24"/>
        </w:rPr>
      </w:pPr>
      <w:r>
        <w:rPr>
          <w:rFonts w:ascii="Times New Roman" w:hAnsi="Times New Roman" w:cs="Times New Roman"/>
          <w:bCs/>
          <w:sz w:val="24"/>
          <w:szCs w:val="24"/>
        </w:rPr>
        <w:tab/>
      </w:r>
      <w:r w:rsidR="00B33FB3">
        <w:rPr>
          <w:rFonts w:ascii="Times New Roman" w:hAnsi="Times New Roman" w:cs="Times New Roman"/>
          <w:bCs/>
          <w:sz w:val="24"/>
          <w:szCs w:val="24"/>
        </w:rPr>
        <w:t xml:space="preserve">Whilst Jerome believed that being a successful writer was a case of ‘instinct’ and that </w:t>
      </w:r>
      <w:r w:rsidR="00C34A37">
        <w:rPr>
          <w:rFonts w:ascii="Times New Roman" w:hAnsi="Times New Roman" w:cs="Times New Roman"/>
          <w:bCs/>
          <w:sz w:val="24"/>
          <w:szCs w:val="24"/>
        </w:rPr>
        <w:t>a ‘book-worm never made a great author’</w:t>
      </w:r>
      <w:r w:rsidR="00B33FB3">
        <w:rPr>
          <w:rFonts w:ascii="Times New Roman" w:hAnsi="Times New Roman" w:cs="Times New Roman"/>
          <w:bCs/>
          <w:sz w:val="24"/>
          <w:szCs w:val="24"/>
        </w:rPr>
        <w:t xml:space="preserve">, </w:t>
      </w:r>
      <w:r w:rsidR="004F4C4F" w:rsidRPr="004F4C4F">
        <w:rPr>
          <w:rFonts w:ascii="Times New Roman" w:hAnsi="Times New Roman" w:cs="Times New Roman"/>
          <w:sz w:val="24"/>
          <w:szCs w:val="24"/>
        </w:rPr>
        <w:t>Hennequin and Baker</w:t>
      </w:r>
      <w:r w:rsidR="00D04D3B">
        <w:rPr>
          <w:rFonts w:ascii="Times New Roman" w:hAnsi="Times New Roman" w:cs="Times New Roman"/>
          <w:sz w:val="24"/>
          <w:szCs w:val="24"/>
        </w:rPr>
        <w:t xml:space="preserve">, </w:t>
      </w:r>
      <w:r w:rsidR="004F4C4F" w:rsidRPr="004F4C4F">
        <w:rPr>
          <w:rFonts w:ascii="Times New Roman" w:hAnsi="Times New Roman" w:cs="Times New Roman"/>
          <w:sz w:val="24"/>
          <w:szCs w:val="24"/>
        </w:rPr>
        <w:t xml:space="preserve">along with </w:t>
      </w:r>
      <w:r w:rsidR="00896D6B">
        <w:rPr>
          <w:rFonts w:ascii="Times New Roman" w:hAnsi="Times New Roman" w:cs="Times New Roman"/>
          <w:sz w:val="24"/>
          <w:szCs w:val="24"/>
        </w:rPr>
        <w:t xml:space="preserve">latter-day </w:t>
      </w:r>
      <w:r w:rsidR="004F4C4F" w:rsidRPr="004F4C4F">
        <w:rPr>
          <w:rFonts w:ascii="Times New Roman" w:hAnsi="Times New Roman" w:cs="Times New Roman"/>
          <w:sz w:val="24"/>
          <w:szCs w:val="24"/>
        </w:rPr>
        <w:t>writers such as Waters</w:t>
      </w:r>
      <w:r w:rsidR="00D04D3B">
        <w:rPr>
          <w:rFonts w:ascii="Times New Roman" w:hAnsi="Times New Roman" w:cs="Times New Roman"/>
          <w:sz w:val="24"/>
          <w:szCs w:val="24"/>
        </w:rPr>
        <w:t xml:space="preserve">, </w:t>
      </w:r>
      <w:r w:rsidR="004F4C4F" w:rsidRPr="004F4C4F">
        <w:rPr>
          <w:rFonts w:ascii="Times New Roman" w:hAnsi="Times New Roman" w:cs="Times New Roman"/>
          <w:sz w:val="24"/>
          <w:szCs w:val="24"/>
        </w:rPr>
        <w:t>make the argument playwrights are made, rather than born</w:t>
      </w:r>
      <w:r w:rsidR="00D04D3B">
        <w:rPr>
          <w:rFonts w:ascii="Times New Roman" w:hAnsi="Times New Roman" w:cs="Times New Roman"/>
          <w:sz w:val="24"/>
          <w:szCs w:val="24"/>
        </w:rPr>
        <w:t>.</w:t>
      </w:r>
      <w:r w:rsidR="00B33FB3">
        <w:rPr>
          <w:rStyle w:val="EndnoteReference"/>
          <w:rFonts w:ascii="Times New Roman" w:hAnsi="Times New Roman" w:cs="Times New Roman"/>
          <w:sz w:val="24"/>
          <w:szCs w:val="24"/>
        </w:rPr>
        <w:endnoteReference w:id="59"/>
      </w:r>
      <w:r w:rsidR="004F4C4F" w:rsidRPr="004F4C4F">
        <w:rPr>
          <w:rFonts w:ascii="Times New Roman" w:hAnsi="Times New Roman" w:cs="Times New Roman"/>
          <w:sz w:val="24"/>
          <w:szCs w:val="24"/>
        </w:rPr>
        <w:t xml:space="preserve"> </w:t>
      </w:r>
      <w:r w:rsidR="00283BE5">
        <w:rPr>
          <w:rFonts w:ascii="Times New Roman" w:hAnsi="Times New Roman" w:cs="Times New Roman"/>
          <w:sz w:val="24"/>
          <w:szCs w:val="24"/>
        </w:rPr>
        <w:t>However, the</w:t>
      </w:r>
      <w:r w:rsidR="00B33FB3">
        <w:rPr>
          <w:rFonts w:ascii="Times New Roman" w:hAnsi="Times New Roman" w:cs="Times New Roman"/>
          <w:sz w:val="24"/>
          <w:szCs w:val="24"/>
        </w:rPr>
        <w:t xml:space="preserve"> two</w:t>
      </w:r>
      <w:r w:rsidR="00283BE5">
        <w:rPr>
          <w:rFonts w:ascii="Times New Roman" w:hAnsi="Times New Roman" w:cs="Times New Roman"/>
          <w:sz w:val="24"/>
          <w:szCs w:val="24"/>
        </w:rPr>
        <w:t xml:space="preserve"> differ in their beliefs about </w:t>
      </w:r>
      <w:r w:rsidR="00283BE5">
        <w:rPr>
          <w:rFonts w:ascii="Times New Roman" w:hAnsi="Times New Roman" w:cs="Times New Roman"/>
          <w:i/>
          <w:iCs/>
          <w:sz w:val="24"/>
          <w:szCs w:val="24"/>
        </w:rPr>
        <w:t xml:space="preserve">how </w:t>
      </w:r>
      <w:r w:rsidR="00283BE5">
        <w:rPr>
          <w:rFonts w:ascii="Times New Roman" w:hAnsi="Times New Roman" w:cs="Times New Roman"/>
          <w:sz w:val="24"/>
          <w:szCs w:val="24"/>
        </w:rPr>
        <w:t xml:space="preserve">dramatists realise their craft. As established above, Hennequin takes the approach that practical knowledge of the stage and study hold equal weight.  </w:t>
      </w:r>
      <w:r w:rsidR="004F4C4F" w:rsidRPr="00283BE5">
        <w:rPr>
          <w:rFonts w:ascii="Times New Roman" w:hAnsi="Times New Roman" w:cs="Times New Roman"/>
          <w:sz w:val="24"/>
          <w:szCs w:val="24"/>
        </w:rPr>
        <w:t>Baker</w:t>
      </w:r>
      <w:r w:rsidR="004F4C4F">
        <w:rPr>
          <w:rFonts w:ascii="Times New Roman" w:hAnsi="Times New Roman" w:cs="Times New Roman"/>
          <w:sz w:val="24"/>
          <w:szCs w:val="24"/>
        </w:rPr>
        <w:t xml:space="preserve"> </w:t>
      </w:r>
      <w:r w:rsidR="00D04D3B">
        <w:rPr>
          <w:rFonts w:ascii="Times New Roman" w:hAnsi="Times New Roman" w:cs="Times New Roman"/>
          <w:sz w:val="24"/>
          <w:szCs w:val="24"/>
        </w:rPr>
        <w:t xml:space="preserve">— </w:t>
      </w:r>
      <w:r w:rsidR="004F4C4F">
        <w:rPr>
          <w:rFonts w:ascii="Times New Roman" w:hAnsi="Times New Roman" w:cs="Times New Roman"/>
          <w:sz w:val="24"/>
          <w:szCs w:val="24"/>
        </w:rPr>
        <w:t>who is often treated in more recent playwriting manuals as a godfather-like figure</w:t>
      </w:r>
      <w:r w:rsidR="00D04D3B">
        <w:rPr>
          <w:rFonts w:ascii="Times New Roman" w:hAnsi="Times New Roman" w:cs="Times New Roman"/>
          <w:sz w:val="24"/>
          <w:szCs w:val="24"/>
        </w:rPr>
        <w:t xml:space="preserve"> —</w:t>
      </w:r>
      <w:r w:rsidR="004F4C4F" w:rsidRPr="004F4C4F">
        <w:rPr>
          <w:rFonts w:ascii="Times New Roman" w:hAnsi="Times New Roman" w:cs="Times New Roman"/>
          <w:sz w:val="24"/>
          <w:szCs w:val="24"/>
        </w:rPr>
        <w:t xml:space="preserve"> states that the path to learning the craft of dramatic writing should be led by ‘three great Masters: Constant Practice, Exacting Scrutiny of the Work, and, above all, Time’.</w:t>
      </w:r>
      <w:r w:rsidR="004F4C4F" w:rsidRPr="004F4C4F">
        <w:rPr>
          <w:rStyle w:val="EndnoteReference"/>
          <w:rFonts w:ascii="Times New Roman" w:hAnsi="Times New Roman" w:cs="Times New Roman"/>
          <w:sz w:val="24"/>
          <w:szCs w:val="24"/>
        </w:rPr>
        <w:endnoteReference w:id="60"/>
      </w:r>
      <w:r w:rsidR="004F4C4F" w:rsidRPr="004F4C4F">
        <w:rPr>
          <w:rFonts w:ascii="Times New Roman" w:hAnsi="Times New Roman" w:cs="Times New Roman"/>
          <w:sz w:val="24"/>
          <w:szCs w:val="24"/>
        </w:rPr>
        <w:t xml:space="preserve"> This approach continues to be influential, as </w:t>
      </w:r>
      <w:r w:rsidR="00705DBC">
        <w:rPr>
          <w:rFonts w:ascii="Times New Roman" w:hAnsi="Times New Roman" w:cs="Times New Roman"/>
          <w:sz w:val="24"/>
          <w:szCs w:val="24"/>
        </w:rPr>
        <w:t>playwriting courses</w:t>
      </w:r>
      <w:r w:rsidR="004F4C4F" w:rsidRPr="004F4C4F">
        <w:rPr>
          <w:rFonts w:ascii="Times New Roman" w:hAnsi="Times New Roman" w:cs="Times New Roman"/>
          <w:sz w:val="24"/>
          <w:szCs w:val="24"/>
        </w:rPr>
        <w:t xml:space="preserve"> </w:t>
      </w:r>
      <w:r w:rsidR="00705DBC">
        <w:rPr>
          <w:rFonts w:ascii="Times New Roman" w:hAnsi="Times New Roman" w:cs="Times New Roman"/>
          <w:sz w:val="24"/>
          <w:szCs w:val="24"/>
        </w:rPr>
        <w:t xml:space="preserve">and training initiatives </w:t>
      </w:r>
      <w:r w:rsidR="004F4C4F" w:rsidRPr="004F4C4F">
        <w:rPr>
          <w:rFonts w:ascii="Times New Roman" w:hAnsi="Times New Roman" w:cs="Times New Roman"/>
          <w:sz w:val="24"/>
          <w:szCs w:val="24"/>
        </w:rPr>
        <w:t>predominantly utilize close examination of the work of established playwrights alongside workshops where playwrights create and read their work to other playwrights as the overriding structure for programmes.</w:t>
      </w:r>
      <w:r w:rsidR="004F4C4F" w:rsidRPr="004F4C4F">
        <w:rPr>
          <w:rStyle w:val="EndnoteReference"/>
          <w:rFonts w:ascii="Times New Roman" w:hAnsi="Times New Roman" w:cs="Times New Roman"/>
          <w:sz w:val="24"/>
          <w:szCs w:val="24"/>
        </w:rPr>
        <w:endnoteReference w:id="61"/>
      </w:r>
      <w:r w:rsidR="004F4C4F" w:rsidRPr="004F4C4F">
        <w:rPr>
          <w:rFonts w:ascii="Times New Roman" w:hAnsi="Times New Roman" w:cs="Times New Roman"/>
          <w:sz w:val="24"/>
          <w:szCs w:val="24"/>
        </w:rPr>
        <w:t xml:space="preserve"> This limits the exposure that writers have to other theatre artists, including actors, designers, and directors</w:t>
      </w:r>
      <w:r w:rsidR="00283BE5">
        <w:rPr>
          <w:rFonts w:ascii="Times New Roman" w:hAnsi="Times New Roman" w:cs="Times New Roman"/>
          <w:sz w:val="24"/>
          <w:szCs w:val="24"/>
        </w:rPr>
        <w:t>,</w:t>
      </w:r>
      <w:r w:rsidR="004F4C4F" w:rsidRPr="004F4C4F">
        <w:rPr>
          <w:rFonts w:ascii="Times New Roman" w:hAnsi="Times New Roman" w:cs="Times New Roman"/>
          <w:sz w:val="24"/>
          <w:szCs w:val="24"/>
        </w:rPr>
        <w:t xml:space="preserve"> which means they may not emerge from training with a holistic understanding of the full possibilities of embodied performance and design, and practical knowledge of how plays are actually staged.</w:t>
      </w:r>
    </w:p>
    <w:p w14:paraId="25FFA961" w14:textId="1DA2746C" w:rsidR="000E2AC5" w:rsidRPr="0030790A" w:rsidRDefault="004B6202" w:rsidP="00283BE5">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M</w:t>
      </w:r>
      <w:r w:rsidR="00380BB2">
        <w:rPr>
          <w:rFonts w:ascii="Times New Roman" w:hAnsi="Times New Roman" w:cs="Times New Roman"/>
          <w:sz w:val="24"/>
          <w:szCs w:val="24"/>
        </w:rPr>
        <w:t>any playwrights who undertake formal training have noted the absence of opportunities within their programme of study for collaboration with other theatre artists</w:t>
      </w:r>
      <w:r w:rsidR="00380BB2" w:rsidRPr="00380BB2">
        <w:rPr>
          <w:rFonts w:ascii="Times New Roman" w:hAnsi="Times New Roman" w:cs="Times New Roman"/>
          <w:sz w:val="24"/>
          <w:szCs w:val="24"/>
        </w:rPr>
        <w:t>.</w:t>
      </w:r>
      <w:r w:rsidR="00380BB2" w:rsidRPr="00380BB2">
        <w:rPr>
          <w:rStyle w:val="EndnoteReference"/>
          <w:rFonts w:ascii="Times New Roman" w:hAnsi="Times New Roman" w:cs="Times New Roman"/>
        </w:rPr>
        <w:t xml:space="preserve"> </w:t>
      </w:r>
      <w:r w:rsidR="00380BB2" w:rsidRPr="00380BB2">
        <w:rPr>
          <w:rStyle w:val="EndnoteReference"/>
          <w:rFonts w:ascii="Times New Roman" w:hAnsi="Times New Roman" w:cs="Times New Roman"/>
        </w:rPr>
        <w:endnoteReference w:id="62"/>
      </w:r>
      <w:r w:rsidR="00380BB2">
        <w:rPr>
          <w:rFonts w:ascii="Times New Roman" w:hAnsi="Times New Roman" w:cs="Times New Roman"/>
          <w:sz w:val="24"/>
          <w:szCs w:val="24"/>
        </w:rPr>
        <w:t xml:space="preserve"> </w:t>
      </w:r>
      <w:r w:rsidR="00380BB2" w:rsidRPr="00380BB2">
        <w:rPr>
          <w:rFonts w:ascii="Times New Roman" w:hAnsi="Times New Roman" w:cs="Times New Roman"/>
          <w:sz w:val="24"/>
          <w:szCs w:val="24"/>
        </w:rPr>
        <w:t xml:space="preserve">Indeed, in surveying the course content of British postgraduate degrees in playwriting, the majority are taught in ways that mean playwrights have limited contact with other theatre makers, yet many writers pinpoint this as something they would have liked to experience in their training. </w:t>
      </w:r>
      <w:r w:rsidR="009725B3">
        <w:rPr>
          <w:rFonts w:ascii="Times New Roman" w:hAnsi="Times New Roman" w:cs="Times New Roman"/>
          <w:sz w:val="24"/>
          <w:szCs w:val="24"/>
        </w:rPr>
        <w:t>In opposition to many playwriting courses, and some recent manuals, Jerome emphasise</w:t>
      </w:r>
      <w:r w:rsidR="004C3AB4">
        <w:rPr>
          <w:rFonts w:ascii="Times New Roman" w:hAnsi="Times New Roman" w:cs="Times New Roman"/>
          <w:sz w:val="24"/>
          <w:szCs w:val="24"/>
        </w:rPr>
        <w:t>s</w:t>
      </w:r>
      <w:r w:rsidR="009725B3">
        <w:rPr>
          <w:rFonts w:ascii="Times New Roman" w:hAnsi="Times New Roman" w:cs="Times New Roman"/>
          <w:sz w:val="24"/>
          <w:szCs w:val="24"/>
        </w:rPr>
        <w:t xml:space="preserve"> the importance of practical industry experience. He advise</w:t>
      </w:r>
      <w:r w:rsidR="00705DBC">
        <w:rPr>
          <w:rFonts w:ascii="Times New Roman" w:hAnsi="Times New Roman" w:cs="Times New Roman"/>
          <w:sz w:val="24"/>
          <w:szCs w:val="24"/>
        </w:rPr>
        <w:t>s</w:t>
      </w:r>
      <w:r w:rsidR="009725B3" w:rsidRPr="0030790A">
        <w:rPr>
          <w:rFonts w:ascii="Times New Roman" w:hAnsi="Times New Roman" w:cs="Times New Roman"/>
          <w:sz w:val="24"/>
          <w:szCs w:val="24"/>
        </w:rPr>
        <w:t xml:space="preserve"> would-be playwrights </w:t>
      </w:r>
      <w:r w:rsidR="009725B3">
        <w:rPr>
          <w:rFonts w:ascii="Times New Roman" w:hAnsi="Times New Roman" w:cs="Times New Roman"/>
          <w:sz w:val="24"/>
          <w:szCs w:val="24"/>
        </w:rPr>
        <w:t>to</w:t>
      </w:r>
      <w:r w:rsidR="009725B3" w:rsidRPr="0030790A">
        <w:rPr>
          <w:rFonts w:ascii="Times New Roman" w:hAnsi="Times New Roman" w:cs="Times New Roman"/>
          <w:sz w:val="24"/>
          <w:szCs w:val="24"/>
        </w:rPr>
        <w:t xml:space="preserve"> familiarize themselves ‘with how things look on the stage, not how they read by the fireside’, and that they ‘must go upon the stage. If you can afford the time and money, join a country company for a few months [as Jerome himself did], or enter as utility at some small London theatre’.</w:t>
      </w:r>
      <w:r w:rsidR="009725B3" w:rsidRPr="0030790A">
        <w:rPr>
          <w:rStyle w:val="EndnoteReference"/>
          <w:rFonts w:ascii="Times New Roman" w:hAnsi="Times New Roman" w:cs="Times New Roman"/>
          <w:sz w:val="24"/>
          <w:szCs w:val="24"/>
        </w:rPr>
        <w:endnoteReference w:id="63"/>
      </w:r>
      <w:r w:rsidR="009725B3" w:rsidRPr="0030790A">
        <w:rPr>
          <w:rFonts w:ascii="Times New Roman" w:hAnsi="Times New Roman" w:cs="Times New Roman"/>
          <w:sz w:val="24"/>
          <w:szCs w:val="24"/>
        </w:rPr>
        <w:t xml:space="preserve"> </w:t>
      </w:r>
      <w:r w:rsidR="00AB5AB4" w:rsidRPr="0030790A">
        <w:rPr>
          <w:rFonts w:ascii="Times New Roman" w:hAnsi="Times New Roman" w:cs="Times New Roman"/>
          <w:sz w:val="24"/>
          <w:szCs w:val="24"/>
        </w:rPr>
        <w:t>This is key; the actor is noticeably absent from contemporary discourses about approaches to playwriting, despite the fact that dramatists are entirely dependent on performers to reali</w:t>
      </w:r>
      <w:r w:rsidR="00AB5AB4">
        <w:rPr>
          <w:rFonts w:ascii="Times New Roman" w:hAnsi="Times New Roman" w:cs="Times New Roman"/>
          <w:sz w:val="24"/>
          <w:szCs w:val="24"/>
        </w:rPr>
        <w:t>ze</w:t>
      </w:r>
      <w:r w:rsidR="00AB5AB4" w:rsidRPr="0030790A">
        <w:rPr>
          <w:rFonts w:ascii="Times New Roman" w:hAnsi="Times New Roman" w:cs="Times New Roman"/>
          <w:sz w:val="24"/>
          <w:szCs w:val="24"/>
        </w:rPr>
        <w:t xml:space="preserve"> their writing on stage and that theatre making is unavoidably a collaborative process.</w:t>
      </w:r>
      <w:r w:rsidR="000E2AC5">
        <w:rPr>
          <w:rFonts w:ascii="Times New Roman" w:hAnsi="Times New Roman" w:cs="Times New Roman"/>
          <w:sz w:val="24"/>
          <w:szCs w:val="24"/>
        </w:rPr>
        <w:t xml:space="preserve"> </w:t>
      </w:r>
      <w:r w:rsidR="000E2AC5" w:rsidRPr="00380BB2">
        <w:rPr>
          <w:rFonts w:ascii="Times New Roman" w:hAnsi="Times New Roman" w:cs="Times New Roman"/>
          <w:sz w:val="24"/>
          <w:szCs w:val="24"/>
        </w:rPr>
        <w:t>Therefore, Jerome’s observations are apt for contemporary playwrights, for in the absence of opportunities to work in devising, if the playwright wants a good understanding of the particular skillset of the actor, director, or designer, then the writer must observe the processes of theatre making or acquire these skills first</w:t>
      </w:r>
      <w:r w:rsidR="000E2AC5">
        <w:rPr>
          <w:rFonts w:ascii="Times New Roman" w:hAnsi="Times New Roman" w:cs="Times New Roman"/>
          <w:sz w:val="24"/>
          <w:szCs w:val="24"/>
        </w:rPr>
        <w:t>-</w:t>
      </w:r>
      <w:r w:rsidR="000E2AC5" w:rsidRPr="00380BB2">
        <w:rPr>
          <w:rFonts w:ascii="Times New Roman" w:hAnsi="Times New Roman" w:cs="Times New Roman"/>
          <w:sz w:val="24"/>
          <w:szCs w:val="24"/>
        </w:rPr>
        <w:t>hand.</w:t>
      </w:r>
      <w:r w:rsidR="000E2AC5" w:rsidRPr="0030790A">
        <w:rPr>
          <w:rFonts w:ascii="Times New Roman" w:hAnsi="Times New Roman" w:cs="Times New Roman"/>
          <w:sz w:val="24"/>
          <w:szCs w:val="24"/>
        </w:rPr>
        <w:t xml:space="preserve"> </w:t>
      </w:r>
    </w:p>
    <w:p w14:paraId="39FF6453" w14:textId="5C11A589" w:rsidR="00AB5AB4" w:rsidRDefault="00AB5AB4" w:rsidP="00AB5AB4">
      <w:pPr>
        <w:pStyle w:val="ListParagraph"/>
        <w:spacing w:line="480" w:lineRule="auto"/>
        <w:ind w:left="0" w:firstLine="851"/>
        <w:rPr>
          <w:rFonts w:ascii="Times New Roman" w:hAnsi="Times New Roman" w:cs="Times New Roman"/>
          <w:sz w:val="24"/>
          <w:szCs w:val="24"/>
        </w:rPr>
      </w:pPr>
    </w:p>
    <w:p w14:paraId="1368A685" w14:textId="2E89EFE8" w:rsidR="00811D44" w:rsidRDefault="008319B4" w:rsidP="00811D44">
      <w:pPr>
        <w:pStyle w:val="ListParagraph"/>
        <w:spacing w:line="480" w:lineRule="auto"/>
        <w:ind w:left="0" w:firstLine="851"/>
        <w:rPr>
          <w:rFonts w:ascii="Times New Roman" w:hAnsi="Times New Roman" w:cs="Times New Roman"/>
          <w:sz w:val="24"/>
          <w:szCs w:val="24"/>
        </w:rPr>
      </w:pPr>
      <w:r w:rsidRPr="008319B4">
        <w:rPr>
          <w:rFonts w:ascii="Times New Roman" w:hAnsi="Times New Roman" w:cs="Times New Roman"/>
          <w:sz w:val="24"/>
          <w:szCs w:val="24"/>
        </w:rPr>
        <w:t>Similarly, Hennequin recognizes that experience as a performer allows a would-be playwright to ‘acquire so intimate a knowledge of the highways and by-ways of the world behind the scenes’.</w:t>
      </w:r>
      <w:r w:rsidRPr="008319B4">
        <w:rPr>
          <w:rStyle w:val="EndnoteReference"/>
          <w:rFonts w:ascii="Times New Roman" w:hAnsi="Times New Roman" w:cs="Times New Roman"/>
          <w:sz w:val="24"/>
          <w:szCs w:val="24"/>
        </w:rPr>
        <w:endnoteReference w:id="64"/>
      </w:r>
      <w:r w:rsidRPr="008319B4">
        <w:rPr>
          <w:rFonts w:ascii="Times New Roman" w:hAnsi="Times New Roman" w:cs="Times New Roman"/>
          <w:sz w:val="24"/>
          <w:szCs w:val="24"/>
        </w:rPr>
        <w:t xml:space="preserve"> However, in opposition to </w:t>
      </w:r>
      <w:r w:rsidRPr="008319B4">
        <w:rPr>
          <w:rFonts w:ascii="Times New Roman" w:hAnsi="Times New Roman" w:cs="Times New Roman"/>
          <w:i/>
          <w:iCs/>
          <w:sz w:val="24"/>
          <w:szCs w:val="24"/>
        </w:rPr>
        <w:t xml:space="preserve">Playwriting, A Handbook </w:t>
      </w:r>
      <w:r w:rsidRPr="008319B4">
        <w:rPr>
          <w:rFonts w:ascii="Times New Roman" w:hAnsi="Times New Roman" w:cs="Times New Roman"/>
          <w:sz w:val="24"/>
          <w:szCs w:val="24"/>
        </w:rPr>
        <w:t xml:space="preserve">he also acknowledges that there are drawbacks to this approach; the young playwright who tries her/his hand at acting ‘may not know what to observe’, but he also admits that it might not always be practical for a writer to invest a great deal of time on a stage career. Therefore, ‘books’ (by which he means playwriting manuals) are as important as practical experience in </w:t>
      </w:r>
      <w:r w:rsidRPr="008319B4">
        <w:rPr>
          <w:rFonts w:ascii="Times New Roman" w:hAnsi="Times New Roman" w:cs="Times New Roman"/>
          <w:sz w:val="24"/>
          <w:szCs w:val="24"/>
        </w:rPr>
        <w:lastRenderedPageBreak/>
        <w:t>the training of the playwright, though he notes the dearth of such texts in English at the time of writing.</w:t>
      </w:r>
      <w:r w:rsidRPr="00811D44">
        <w:rPr>
          <w:rStyle w:val="EndnoteReference"/>
          <w:rFonts w:ascii="Times New Roman" w:hAnsi="Times New Roman" w:cs="Times New Roman"/>
          <w:sz w:val="24"/>
          <w:szCs w:val="24"/>
        </w:rPr>
        <w:endnoteReference w:id="65"/>
      </w:r>
      <w:r w:rsidR="00811D44" w:rsidRPr="00811D44">
        <w:rPr>
          <w:rFonts w:ascii="Times New Roman" w:hAnsi="Times New Roman" w:cs="Times New Roman"/>
          <w:sz w:val="24"/>
          <w:szCs w:val="24"/>
        </w:rPr>
        <w:t xml:space="preserve"> Platt </w:t>
      </w:r>
      <w:r w:rsidR="00811D44">
        <w:rPr>
          <w:rFonts w:ascii="Times New Roman" w:hAnsi="Times New Roman" w:cs="Times New Roman"/>
          <w:sz w:val="24"/>
          <w:szCs w:val="24"/>
        </w:rPr>
        <w:t xml:space="preserve">also emphasises the importance of first-hand knowledge of the theatre; she </w:t>
      </w:r>
      <w:r w:rsidR="00811D44" w:rsidRPr="00811D44">
        <w:rPr>
          <w:rFonts w:ascii="Times New Roman" w:hAnsi="Times New Roman" w:cs="Times New Roman"/>
          <w:sz w:val="24"/>
          <w:szCs w:val="24"/>
        </w:rPr>
        <w:t>instructs playwrights to visit the theatre ‘again and again’ in order to gain an understanding that ‘some lines, which are really very witty in themselves, miss their effect upon the stage because they give but little chance to the actor. They may appeal to the mind but they do no appeal to the eye’.</w:t>
      </w:r>
      <w:r w:rsidR="00811D44" w:rsidRPr="00811D44">
        <w:rPr>
          <w:rStyle w:val="EndnoteReference"/>
          <w:rFonts w:ascii="Times New Roman" w:hAnsi="Times New Roman" w:cs="Times New Roman"/>
          <w:sz w:val="24"/>
          <w:szCs w:val="24"/>
        </w:rPr>
        <w:endnoteReference w:id="66"/>
      </w:r>
      <w:r w:rsidR="00811D44" w:rsidRPr="00811D44">
        <w:rPr>
          <w:rFonts w:ascii="Times New Roman" w:hAnsi="Times New Roman" w:cs="Times New Roman"/>
          <w:sz w:val="24"/>
          <w:szCs w:val="24"/>
        </w:rPr>
        <w:t xml:space="preserve"> This is a recurring theme throughout </w:t>
      </w:r>
      <w:r w:rsidR="008F2984">
        <w:rPr>
          <w:rFonts w:ascii="Times New Roman" w:hAnsi="Times New Roman" w:cs="Times New Roman"/>
          <w:sz w:val="24"/>
          <w:szCs w:val="24"/>
        </w:rPr>
        <w:t>her</w:t>
      </w:r>
      <w:r w:rsidR="00811D44" w:rsidRPr="00811D44">
        <w:rPr>
          <w:rFonts w:ascii="Times New Roman" w:hAnsi="Times New Roman" w:cs="Times New Roman"/>
          <w:sz w:val="24"/>
          <w:szCs w:val="24"/>
        </w:rPr>
        <w:t xml:space="preserve"> book; she often reminds playwrights that they are writing for a visual medium, and that the ‘stage speaks to the brain through the eye, and what we </w:t>
      </w:r>
      <w:r w:rsidR="00811D44" w:rsidRPr="00811D44">
        <w:rPr>
          <w:rFonts w:ascii="Times New Roman" w:hAnsi="Times New Roman" w:cs="Times New Roman"/>
          <w:i/>
          <w:sz w:val="24"/>
          <w:szCs w:val="24"/>
        </w:rPr>
        <w:t>see</w:t>
      </w:r>
      <w:r w:rsidR="00811D44" w:rsidRPr="00811D44">
        <w:rPr>
          <w:rFonts w:ascii="Times New Roman" w:hAnsi="Times New Roman" w:cs="Times New Roman"/>
          <w:sz w:val="24"/>
          <w:szCs w:val="24"/>
        </w:rPr>
        <w:t xml:space="preserve"> is of paramount importance’.</w:t>
      </w:r>
      <w:r w:rsidR="00811D44" w:rsidRPr="00811D44">
        <w:rPr>
          <w:rStyle w:val="EndnoteReference"/>
          <w:rFonts w:ascii="Times New Roman" w:hAnsi="Times New Roman" w:cs="Times New Roman"/>
          <w:sz w:val="24"/>
          <w:szCs w:val="24"/>
        </w:rPr>
        <w:endnoteReference w:id="67"/>
      </w:r>
      <w:r w:rsidR="00811D44" w:rsidRPr="00811D44">
        <w:rPr>
          <w:rFonts w:ascii="Times New Roman" w:hAnsi="Times New Roman" w:cs="Times New Roman"/>
          <w:sz w:val="24"/>
          <w:szCs w:val="24"/>
        </w:rPr>
        <w:t xml:space="preserve"> Such advice is more pertinent now than ever, given postdramatic theatre’s de-throning of dialogue as the primary arbiter of meaning.</w:t>
      </w:r>
    </w:p>
    <w:p w14:paraId="37121D45" w14:textId="56E103AE" w:rsidR="001B3EA3" w:rsidRPr="009F7F31" w:rsidRDefault="001B3EA3" w:rsidP="00811D44">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 xml:space="preserve">Because Malevinsky was more concerned with the identity of a </w:t>
      </w:r>
      <w:r w:rsidRPr="00A63113">
        <w:rPr>
          <w:rFonts w:ascii="Times New Roman" w:hAnsi="Times New Roman" w:cs="Times New Roman"/>
          <w:i/>
          <w:iCs/>
          <w:sz w:val="24"/>
          <w:szCs w:val="24"/>
        </w:rPr>
        <w:t>play</w:t>
      </w:r>
      <w:r>
        <w:rPr>
          <w:rFonts w:ascii="Times New Roman" w:hAnsi="Times New Roman" w:cs="Times New Roman"/>
          <w:sz w:val="24"/>
          <w:szCs w:val="24"/>
        </w:rPr>
        <w:t xml:space="preserve">, his text does not address the identity of the </w:t>
      </w:r>
      <w:r w:rsidRPr="002F71FE">
        <w:rPr>
          <w:rFonts w:ascii="Times New Roman" w:hAnsi="Times New Roman" w:cs="Times New Roman"/>
          <w:sz w:val="24"/>
          <w:szCs w:val="24"/>
        </w:rPr>
        <w:t>playwright</w:t>
      </w:r>
      <w:r>
        <w:rPr>
          <w:rFonts w:ascii="Times New Roman" w:hAnsi="Times New Roman" w:cs="Times New Roman"/>
          <w:sz w:val="24"/>
          <w:szCs w:val="24"/>
        </w:rPr>
        <w:t xml:space="preserve"> to any great extent. </w:t>
      </w:r>
      <w:r w:rsidR="009F7F31">
        <w:rPr>
          <w:rFonts w:ascii="Times New Roman" w:hAnsi="Times New Roman" w:cs="Times New Roman"/>
          <w:sz w:val="24"/>
          <w:szCs w:val="24"/>
        </w:rPr>
        <w:t xml:space="preserve">Whilst he does state that a ‘play must be conceived the crucible of </w:t>
      </w:r>
      <w:r w:rsidR="009F7F31">
        <w:rPr>
          <w:rFonts w:ascii="Times New Roman" w:hAnsi="Times New Roman" w:cs="Times New Roman"/>
          <w:i/>
          <w:iCs/>
          <w:sz w:val="24"/>
          <w:szCs w:val="24"/>
        </w:rPr>
        <w:t>life</w:t>
      </w:r>
      <w:r w:rsidR="009F7F31">
        <w:rPr>
          <w:rFonts w:ascii="Times New Roman" w:hAnsi="Times New Roman" w:cs="Times New Roman"/>
          <w:sz w:val="24"/>
          <w:szCs w:val="24"/>
        </w:rPr>
        <w:t>’, unlike Jerome, Hennequin and Platt he does not suggest how playwrights might gain the right kind of experience to help them to translate life experience into effective drama.</w:t>
      </w:r>
      <w:r w:rsidR="009F7F31">
        <w:rPr>
          <w:rStyle w:val="EndnoteReference"/>
          <w:rFonts w:ascii="Times New Roman" w:hAnsi="Times New Roman" w:cs="Times New Roman"/>
          <w:sz w:val="24"/>
          <w:szCs w:val="24"/>
        </w:rPr>
        <w:endnoteReference w:id="68"/>
      </w:r>
      <w:r w:rsidR="002F71FE">
        <w:rPr>
          <w:rFonts w:ascii="Times New Roman" w:hAnsi="Times New Roman" w:cs="Times New Roman"/>
          <w:sz w:val="24"/>
          <w:szCs w:val="24"/>
        </w:rPr>
        <w:t xml:space="preserve"> For Malevinsky, plays are ‘written sub-consciously and instinctively’, not after gaining experience as an actor or </w:t>
      </w:r>
      <w:r w:rsidR="00ED3847">
        <w:rPr>
          <w:rFonts w:ascii="Times New Roman" w:hAnsi="Times New Roman" w:cs="Times New Roman"/>
          <w:sz w:val="24"/>
          <w:szCs w:val="24"/>
        </w:rPr>
        <w:t>backstage</w:t>
      </w:r>
      <w:r w:rsidR="002F71FE">
        <w:rPr>
          <w:rFonts w:ascii="Times New Roman" w:hAnsi="Times New Roman" w:cs="Times New Roman"/>
          <w:sz w:val="24"/>
          <w:szCs w:val="24"/>
        </w:rPr>
        <w:t>, or careful scrutiny of other plays or manuals.</w:t>
      </w:r>
      <w:r w:rsidR="002F71FE">
        <w:rPr>
          <w:rStyle w:val="EndnoteReference"/>
          <w:rFonts w:ascii="Times New Roman" w:hAnsi="Times New Roman" w:cs="Times New Roman"/>
          <w:sz w:val="24"/>
          <w:szCs w:val="24"/>
        </w:rPr>
        <w:endnoteReference w:id="69"/>
      </w:r>
      <w:r w:rsidR="00ED3847">
        <w:rPr>
          <w:rFonts w:ascii="Times New Roman" w:hAnsi="Times New Roman" w:cs="Times New Roman"/>
          <w:sz w:val="24"/>
          <w:szCs w:val="24"/>
        </w:rPr>
        <w:t xml:space="preserve"> Arguably, this could be reflective of an industry which, thanks to the proliferation of the long run and the resulting increase in status of the star writer, treated the playwright more as an independent artist than a collaborative one, whose talents arose through their own genius, rather than learning the ropes of the industry and careful study.</w:t>
      </w:r>
      <w:r w:rsidR="00750042">
        <w:rPr>
          <w:rFonts w:ascii="Times New Roman" w:hAnsi="Times New Roman" w:cs="Times New Roman"/>
          <w:sz w:val="24"/>
          <w:szCs w:val="24"/>
        </w:rPr>
        <w:t xml:space="preserve"> This aligns with a general twentieth-century reverence for ‘the text’</w:t>
      </w:r>
      <w:r w:rsidR="005D7BC0">
        <w:rPr>
          <w:rFonts w:ascii="Times New Roman" w:hAnsi="Times New Roman" w:cs="Times New Roman"/>
          <w:sz w:val="24"/>
          <w:szCs w:val="24"/>
        </w:rPr>
        <w:t xml:space="preserve"> within Britain and America, with the actor and director’s goal of ‘serving’ the author’s intentions in a script and approaching playwrights like Shakespeare with a reverence that was not present in the nineteenth century.</w:t>
      </w:r>
    </w:p>
    <w:p w14:paraId="041BA36F" w14:textId="3F7763D2" w:rsidR="000E2AC5" w:rsidRDefault="000E2AC5" w:rsidP="00494C2D">
      <w:pPr>
        <w:spacing w:line="480" w:lineRule="auto"/>
        <w:rPr>
          <w:rFonts w:ascii="Times New Roman" w:hAnsi="Times New Roman" w:cs="Times New Roman"/>
          <w:b/>
          <w:bCs/>
          <w:sz w:val="24"/>
          <w:szCs w:val="24"/>
        </w:rPr>
      </w:pPr>
      <w:r>
        <w:rPr>
          <w:rFonts w:ascii="Times New Roman" w:hAnsi="Times New Roman" w:cs="Times New Roman"/>
          <w:b/>
          <w:bCs/>
          <w:sz w:val="24"/>
          <w:szCs w:val="24"/>
        </w:rPr>
        <w:t>Negotiating the Industry</w:t>
      </w:r>
    </w:p>
    <w:p w14:paraId="623D4DB2" w14:textId="7D3462C7" w:rsidR="00B15388" w:rsidRDefault="00B15388" w:rsidP="00494C2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As suggested above, the period that is the focus o</w:t>
      </w:r>
      <w:r w:rsidR="00A01337">
        <w:rPr>
          <w:rFonts w:ascii="Times New Roman" w:hAnsi="Times New Roman" w:cs="Times New Roman"/>
          <w:sz w:val="24"/>
          <w:szCs w:val="24"/>
        </w:rPr>
        <w:t>f</w:t>
      </w:r>
      <w:r>
        <w:rPr>
          <w:rFonts w:ascii="Times New Roman" w:hAnsi="Times New Roman" w:cs="Times New Roman"/>
          <w:sz w:val="24"/>
          <w:szCs w:val="24"/>
        </w:rPr>
        <w:t xml:space="preserve"> this article was one of major shifts within the theatre industry, and by the time Malevinsky published his book, it was much closer to </w:t>
      </w:r>
      <w:r w:rsidR="00A01337">
        <w:rPr>
          <w:rFonts w:ascii="Times New Roman" w:hAnsi="Times New Roman" w:cs="Times New Roman"/>
          <w:sz w:val="24"/>
          <w:szCs w:val="24"/>
        </w:rPr>
        <w:t xml:space="preserve">the commercial landscape which </w:t>
      </w:r>
      <w:r>
        <w:rPr>
          <w:rFonts w:ascii="Times New Roman" w:hAnsi="Times New Roman" w:cs="Times New Roman"/>
          <w:sz w:val="24"/>
          <w:szCs w:val="24"/>
        </w:rPr>
        <w:t xml:space="preserve">exists today than that of much of the eighteenth century. In some ways however, </w:t>
      </w:r>
      <w:r w:rsidR="009C3F15">
        <w:rPr>
          <w:rFonts w:ascii="Times New Roman" w:hAnsi="Times New Roman" w:cs="Times New Roman"/>
          <w:sz w:val="24"/>
          <w:szCs w:val="24"/>
        </w:rPr>
        <w:t xml:space="preserve">the system of plays being sent directly to managers </w:t>
      </w:r>
      <w:r>
        <w:rPr>
          <w:rFonts w:ascii="Times New Roman" w:hAnsi="Times New Roman" w:cs="Times New Roman"/>
          <w:sz w:val="24"/>
          <w:szCs w:val="24"/>
        </w:rPr>
        <w:t>was</w:t>
      </w:r>
      <w:r w:rsidR="009A140B">
        <w:rPr>
          <w:rFonts w:ascii="Times New Roman" w:hAnsi="Times New Roman" w:cs="Times New Roman"/>
          <w:sz w:val="24"/>
          <w:szCs w:val="24"/>
        </w:rPr>
        <w:t xml:space="preserve"> a </w:t>
      </w:r>
      <w:r w:rsidR="00AC2403">
        <w:rPr>
          <w:rFonts w:ascii="Times New Roman" w:hAnsi="Times New Roman" w:cs="Times New Roman"/>
          <w:sz w:val="24"/>
          <w:szCs w:val="24"/>
        </w:rPr>
        <w:t>less convoluted</w:t>
      </w:r>
      <w:r w:rsidR="009A140B">
        <w:rPr>
          <w:rFonts w:ascii="Times New Roman" w:hAnsi="Times New Roman" w:cs="Times New Roman"/>
          <w:sz w:val="24"/>
          <w:szCs w:val="24"/>
        </w:rPr>
        <w:t xml:space="preserve"> path to commercial success for writers</w:t>
      </w:r>
      <w:r w:rsidR="00A01337">
        <w:rPr>
          <w:rFonts w:ascii="Times New Roman" w:hAnsi="Times New Roman" w:cs="Times New Roman"/>
          <w:sz w:val="24"/>
          <w:szCs w:val="24"/>
        </w:rPr>
        <w:t xml:space="preserve"> than what happens currently</w:t>
      </w:r>
      <w:r w:rsidR="009A140B">
        <w:rPr>
          <w:rFonts w:ascii="Times New Roman" w:hAnsi="Times New Roman" w:cs="Times New Roman"/>
          <w:sz w:val="24"/>
          <w:szCs w:val="24"/>
        </w:rPr>
        <w:t>. In today’s environment of literary managers</w:t>
      </w:r>
      <w:r w:rsidR="006075D2">
        <w:rPr>
          <w:rFonts w:ascii="Times New Roman" w:hAnsi="Times New Roman" w:cs="Times New Roman"/>
          <w:sz w:val="24"/>
          <w:szCs w:val="24"/>
        </w:rPr>
        <w:t>, readers and assistants</w:t>
      </w:r>
      <w:r w:rsidR="009A140B">
        <w:rPr>
          <w:rFonts w:ascii="Times New Roman" w:hAnsi="Times New Roman" w:cs="Times New Roman"/>
          <w:sz w:val="24"/>
          <w:szCs w:val="24"/>
        </w:rPr>
        <w:t xml:space="preserve">, </w:t>
      </w:r>
      <w:r w:rsidR="00CD0753">
        <w:rPr>
          <w:rFonts w:ascii="Times New Roman" w:hAnsi="Times New Roman" w:cs="Times New Roman"/>
          <w:sz w:val="24"/>
          <w:szCs w:val="24"/>
        </w:rPr>
        <w:t>graduate</w:t>
      </w:r>
      <w:r w:rsidR="009A140B">
        <w:rPr>
          <w:rFonts w:ascii="Times New Roman" w:hAnsi="Times New Roman" w:cs="Times New Roman"/>
          <w:sz w:val="24"/>
          <w:szCs w:val="24"/>
        </w:rPr>
        <w:t xml:space="preserve"> degrees in playwriting, and writer development groups, such as those that exist at the Royal Court, most </w:t>
      </w:r>
      <w:r w:rsidR="00A01337">
        <w:rPr>
          <w:rFonts w:ascii="Times New Roman" w:hAnsi="Times New Roman" w:cs="Times New Roman"/>
          <w:sz w:val="24"/>
          <w:szCs w:val="24"/>
        </w:rPr>
        <w:t xml:space="preserve">playwrights </w:t>
      </w:r>
      <w:r w:rsidR="009A140B">
        <w:rPr>
          <w:rFonts w:ascii="Times New Roman" w:hAnsi="Times New Roman" w:cs="Times New Roman"/>
          <w:sz w:val="24"/>
          <w:szCs w:val="24"/>
        </w:rPr>
        <w:t xml:space="preserve"> must negotiate with a number of gatekeepers before having even a small-scale production of their work put</w:t>
      </w:r>
      <w:r w:rsidR="006075D2">
        <w:rPr>
          <w:rFonts w:ascii="Times New Roman" w:hAnsi="Times New Roman" w:cs="Times New Roman"/>
          <w:sz w:val="24"/>
          <w:szCs w:val="24"/>
        </w:rPr>
        <w:t xml:space="preserve"> on,</w:t>
      </w:r>
      <w:r w:rsidR="009A140B">
        <w:rPr>
          <w:rFonts w:ascii="Times New Roman" w:hAnsi="Times New Roman" w:cs="Times New Roman"/>
          <w:sz w:val="24"/>
          <w:szCs w:val="24"/>
        </w:rPr>
        <w:t xml:space="preserve"> and many never achieve this at all. This is not to say that </w:t>
      </w:r>
      <w:r w:rsidR="009C3F15">
        <w:rPr>
          <w:rFonts w:ascii="Times New Roman" w:hAnsi="Times New Roman" w:cs="Times New Roman"/>
          <w:sz w:val="24"/>
          <w:szCs w:val="24"/>
        </w:rPr>
        <w:t xml:space="preserve">all writers were </w:t>
      </w:r>
      <w:r w:rsidR="001A61A7">
        <w:rPr>
          <w:rFonts w:ascii="Times New Roman" w:hAnsi="Times New Roman" w:cs="Times New Roman"/>
          <w:sz w:val="24"/>
          <w:szCs w:val="24"/>
        </w:rPr>
        <w:t>successful during the period of focus</w:t>
      </w:r>
      <w:r w:rsidR="007777B2">
        <w:rPr>
          <w:rFonts w:ascii="Times New Roman" w:hAnsi="Times New Roman" w:cs="Times New Roman"/>
          <w:sz w:val="24"/>
          <w:szCs w:val="24"/>
        </w:rPr>
        <w:t>; Platt</w:t>
      </w:r>
      <w:r w:rsidR="009C3F15">
        <w:rPr>
          <w:rFonts w:ascii="Times New Roman" w:hAnsi="Times New Roman" w:cs="Times New Roman"/>
          <w:sz w:val="24"/>
          <w:szCs w:val="24"/>
        </w:rPr>
        <w:t xml:space="preserve"> tells us that plays ‘come in shoals, in hurricanes, in whirlwinds’ and that when they reach the managerial office many ‘of the impossible’ are weeded out.</w:t>
      </w:r>
      <w:r w:rsidR="009C3F15">
        <w:rPr>
          <w:rStyle w:val="EndnoteReference"/>
          <w:rFonts w:ascii="Times New Roman" w:hAnsi="Times New Roman" w:cs="Times New Roman"/>
          <w:sz w:val="24"/>
          <w:szCs w:val="24"/>
        </w:rPr>
        <w:endnoteReference w:id="70"/>
      </w:r>
      <w:r w:rsidR="009C3F15">
        <w:rPr>
          <w:rFonts w:ascii="Times New Roman" w:hAnsi="Times New Roman" w:cs="Times New Roman"/>
          <w:sz w:val="24"/>
          <w:szCs w:val="24"/>
        </w:rPr>
        <w:t xml:space="preserve"> Gatekeepers existed then, as they do now, and success required a degree of understanding of the industry</w:t>
      </w:r>
      <w:r w:rsidR="003E3630">
        <w:rPr>
          <w:rFonts w:ascii="Times New Roman" w:hAnsi="Times New Roman" w:cs="Times New Roman"/>
          <w:sz w:val="24"/>
          <w:szCs w:val="24"/>
        </w:rPr>
        <w:t xml:space="preserve"> and how to find </w:t>
      </w:r>
      <w:r w:rsidR="006075D2">
        <w:rPr>
          <w:rFonts w:ascii="Times New Roman" w:hAnsi="Times New Roman" w:cs="Times New Roman"/>
          <w:sz w:val="24"/>
          <w:szCs w:val="24"/>
        </w:rPr>
        <w:t>one’s</w:t>
      </w:r>
      <w:r w:rsidR="003E3630">
        <w:rPr>
          <w:rFonts w:ascii="Times New Roman" w:hAnsi="Times New Roman" w:cs="Times New Roman"/>
          <w:sz w:val="24"/>
          <w:szCs w:val="24"/>
        </w:rPr>
        <w:t xml:space="preserve"> way in.</w:t>
      </w:r>
    </w:p>
    <w:p w14:paraId="5093C923" w14:textId="325AED2F" w:rsidR="009B47DA" w:rsidRDefault="003E3630" w:rsidP="003E363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Much of </w:t>
      </w:r>
      <w:r>
        <w:rPr>
          <w:rFonts w:ascii="Times New Roman" w:hAnsi="Times New Roman" w:cs="Times New Roman"/>
          <w:i/>
          <w:iCs/>
          <w:sz w:val="24"/>
          <w:szCs w:val="24"/>
        </w:rPr>
        <w:t xml:space="preserve">Playwriting: A Handbook </w:t>
      </w:r>
      <w:r>
        <w:rPr>
          <w:rFonts w:ascii="Times New Roman" w:hAnsi="Times New Roman" w:cs="Times New Roman"/>
          <w:sz w:val="24"/>
          <w:szCs w:val="24"/>
        </w:rPr>
        <w:t xml:space="preserve">is focused on personal anecdotes about the author’s struggles to get his work staged. This is probably due to Jerome’s predilection for a comic tale, but is also recognition that many writers benefit from insider knowledge. </w:t>
      </w:r>
      <w:r w:rsidRPr="003E3630">
        <w:rPr>
          <w:rFonts w:ascii="Times New Roman" w:hAnsi="Times New Roman" w:cs="Times New Roman"/>
          <w:sz w:val="24"/>
          <w:szCs w:val="24"/>
        </w:rPr>
        <w:t>As such, his focus is less on examining the minutiae of dramaturgical device and more on how a writer might get the attention of those in positions of power.</w:t>
      </w:r>
      <w:r w:rsidRPr="0030790A">
        <w:rPr>
          <w:rFonts w:ascii="Times New Roman" w:hAnsi="Times New Roman" w:cs="Times New Roman"/>
          <w:sz w:val="24"/>
          <w:szCs w:val="24"/>
        </w:rPr>
        <w:t xml:space="preserve"> </w:t>
      </w:r>
      <w:r w:rsidR="009B47DA">
        <w:rPr>
          <w:rFonts w:ascii="Times New Roman" w:hAnsi="Times New Roman" w:cs="Times New Roman"/>
          <w:sz w:val="24"/>
          <w:szCs w:val="24"/>
        </w:rPr>
        <w:t>He advises:</w:t>
      </w:r>
    </w:p>
    <w:p w14:paraId="6549E9AE" w14:textId="5F96AE99" w:rsidR="00357C38" w:rsidRDefault="00357C38" w:rsidP="003E3630">
      <w:pPr>
        <w:pStyle w:val="ListParagraph"/>
        <w:spacing w:line="480" w:lineRule="auto"/>
        <w:ind w:left="0"/>
        <w:rPr>
          <w:rFonts w:ascii="Times New Roman" w:hAnsi="Times New Roman" w:cs="Times New Roman"/>
          <w:sz w:val="24"/>
          <w:szCs w:val="24"/>
        </w:rPr>
      </w:pPr>
    </w:p>
    <w:p w14:paraId="5C81D649" w14:textId="208D7B5A" w:rsidR="00357C38" w:rsidRPr="00357C38" w:rsidRDefault="00357C38" w:rsidP="00357C38">
      <w:pPr>
        <w:pStyle w:val="ListParagraph"/>
        <w:spacing w:line="480" w:lineRule="auto"/>
        <w:ind w:left="0" w:right="1088"/>
        <w:rPr>
          <w:rFonts w:ascii="Times New Roman" w:hAnsi="Times New Roman" w:cs="Times New Roman"/>
        </w:rPr>
      </w:pPr>
      <w:r w:rsidRPr="00357C38">
        <w:rPr>
          <w:rFonts w:ascii="Times New Roman" w:hAnsi="Times New Roman" w:cs="Times New Roman"/>
        </w:rPr>
        <w:t>[...] let me urge you to be, above all things, practicable. A theatre is not a temple of art, but a house of business, and the question that a manager will ask himself when considering whether to accept your piece or not, will be, not how much merit, but much money there is in it. Keep your grand ideas and your experiments until you have got the ear of the public.</w:t>
      </w:r>
      <w:r>
        <w:rPr>
          <w:rStyle w:val="EndnoteReference"/>
          <w:rFonts w:ascii="Times New Roman" w:hAnsi="Times New Roman" w:cs="Times New Roman"/>
        </w:rPr>
        <w:endnoteReference w:id="71"/>
      </w:r>
    </w:p>
    <w:p w14:paraId="7C0690F9" w14:textId="77777777" w:rsidR="00357C38" w:rsidRPr="00357C38" w:rsidRDefault="00357C38" w:rsidP="00357C38">
      <w:pPr>
        <w:pStyle w:val="ListParagraph"/>
        <w:spacing w:line="480" w:lineRule="auto"/>
        <w:ind w:right="1088"/>
        <w:rPr>
          <w:rFonts w:ascii="Times New Roman" w:hAnsi="Times New Roman" w:cs="Times New Roman"/>
        </w:rPr>
      </w:pPr>
    </w:p>
    <w:p w14:paraId="65F6F203" w14:textId="48FFFA6C" w:rsidR="009B47DA" w:rsidRDefault="00357C38" w:rsidP="002F15F5">
      <w:pPr>
        <w:pStyle w:val="ListParagraph"/>
        <w:spacing w:line="480" w:lineRule="auto"/>
        <w:ind w:left="0" w:right="95"/>
        <w:rPr>
          <w:rFonts w:ascii="Times New Roman" w:hAnsi="Times New Roman" w:cs="Times New Roman"/>
          <w:sz w:val="24"/>
          <w:szCs w:val="24"/>
        </w:rPr>
      </w:pPr>
      <w:r>
        <w:rPr>
          <w:rFonts w:ascii="Times New Roman" w:hAnsi="Times New Roman" w:cs="Times New Roman"/>
          <w:sz w:val="24"/>
          <w:szCs w:val="24"/>
        </w:rPr>
        <w:lastRenderedPageBreak/>
        <w:t xml:space="preserve">This advice was given in a time when </w:t>
      </w:r>
      <w:r w:rsidR="00896D6B">
        <w:rPr>
          <w:rFonts w:ascii="Times New Roman" w:hAnsi="Times New Roman" w:cs="Times New Roman"/>
          <w:sz w:val="24"/>
          <w:szCs w:val="24"/>
        </w:rPr>
        <w:t>dramatists</w:t>
      </w:r>
      <w:r>
        <w:rPr>
          <w:rFonts w:ascii="Times New Roman" w:hAnsi="Times New Roman" w:cs="Times New Roman"/>
          <w:sz w:val="24"/>
          <w:szCs w:val="24"/>
        </w:rPr>
        <w:t xml:space="preserve"> were only just starting to be seen as artists; it would be decades still until the more experimental approaches associated with ‘new drama’ would </w:t>
      </w:r>
      <w:r w:rsidR="006075D2">
        <w:rPr>
          <w:rFonts w:ascii="Times New Roman" w:hAnsi="Times New Roman" w:cs="Times New Roman"/>
          <w:sz w:val="24"/>
          <w:szCs w:val="24"/>
        </w:rPr>
        <w:t>be</w:t>
      </w:r>
      <w:r w:rsidR="00BA05CD">
        <w:rPr>
          <w:rFonts w:ascii="Times New Roman" w:hAnsi="Times New Roman" w:cs="Times New Roman"/>
          <w:sz w:val="24"/>
          <w:szCs w:val="24"/>
        </w:rPr>
        <w:t xml:space="preserve"> embraced by the theatre-going public</w:t>
      </w:r>
      <w:r>
        <w:rPr>
          <w:rFonts w:ascii="Times New Roman" w:hAnsi="Times New Roman" w:cs="Times New Roman"/>
          <w:sz w:val="24"/>
          <w:szCs w:val="24"/>
        </w:rPr>
        <w:t xml:space="preserve">. If </w:t>
      </w:r>
      <w:r w:rsidR="000E2317">
        <w:rPr>
          <w:rFonts w:ascii="Times New Roman" w:hAnsi="Times New Roman" w:cs="Times New Roman"/>
          <w:sz w:val="24"/>
          <w:szCs w:val="24"/>
        </w:rPr>
        <w:t>a new entrant to the industry</w:t>
      </w:r>
      <w:r>
        <w:rPr>
          <w:rFonts w:ascii="Times New Roman" w:hAnsi="Times New Roman" w:cs="Times New Roman"/>
          <w:sz w:val="24"/>
          <w:szCs w:val="24"/>
        </w:rPr>
        <w:t xml:space="preserve"> wanted to be considered, </w:t>
      </w:r>
      <w:r w:rsidR="000E2317">
        <w:rPr>
          <w:rFonts w:ascii="Times New Roman" w:hAnsi="Times New Roman" w:cs="Times New Roman"/>
          <w:sz w:val="24"/>
          <w:szCs w:val="24"/>
        </w:rPr>
        <w:t>the profit potential of a play was more important than artistry; Jerome therefore instructed that ‘early pieces’ must ‘not be too expensive to produce’.</w:t>
      </w:r>
      <w:r w:rsidR="000E2317">
        <w:rPr>
          <w:rStyle w:val="EndnoteReference"/>
          <w:rFonts w:ascii="Times New Roman" w:hAnsi="Times New Roman" w:cs="Times New Roman"/>
          <w:sz w:val="24"/>
          <w:szCs w:val="24"/>
        </w:rPr>
        <w:endnoteReference w:id="72"/>
      </w:r>
      <w:r w:rsidR="001D51A8">
        <w:rPr>
          <w:rFonts w:ascii="Times New Roman" w:hAnsi="Times New Roman" w:cs="Times New Roman"/>
          <w:sz w:val="24"/>
          <w:szCs w:val="24"/>
        </w:rPr>
        <w:t xml:space="preserve"> Similarly, call-outs for new writers today often request small casts and limited requirements in terms of staging. </w:t>
      </w:r>
    </w:p>
    <w:p w14:paraId="4A5BDDAF" w14:textId="6647E76A" w:rsidR="003E3630" w:rsidRPr="0030790A" w:rsidRDefault="009B47DA" w:rsidP="00B94EFF">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Jerome</w:t>
      </w:r>
      <w:r w:rsidR="003E3630" w:rsidRPr="003E3630">
        <w:rPr>
          <w:rFonts w:ascii="Times New Roman" w:hAnsi="Times New Roman" w:cs="Times New Roman"/>
          <w:sz w:val="24"/>
          <w:szCs w:val="24"/>
        </w:rPr>
        <w:t xml:space="preserve"> also outlines some of the more practical concerns for writers, such as how </w:t>
      </w:r>
      <w:r w:rsidR="00247063">
        <w:rPr>
          <w:rFonts w:ascii="Times New Roman" w:hAnsi="Times New Roman" w:cs="Times New Roman"/>
          <w:sz w:val="24"/>
          <w:szCs w:val="24"/>
        </w:rPr>
        <w:t xml:space="preserve">readings and </w:t>
      </w:r>
      <w:r w:rsidR="003E3630" w:rsidRPr="003E3630">
        <w:rPr>
          <w:rFonts w:ascii="Times New Roman" w:hAnsi="Times New Roman" w:cs="Times New Roman"/>
          <w:sz w:val="24"/>
          <w:szCs w:val="24"/>
        </w:rPr>
        <w:t>rehearsals function</w:t>
      </w:r>
      <w:r w:rsidR="00BA05CD">
        <w:rPr>
          <w:rFonts w:ascii="Times New Roman" w:hAnsi="Times New Roman" w:cs="Times New Roman"/>
          <w:sz w:val="24"/>
          <w:szCs w:val="24"/>
        </w:rPr>
        <w:t>.</w:t>
      </w:r>
      <w:r w:rsidR="003E3630" w:rsidRPr="003E3630">
        <w:rPr>
          <w:rFonts w:ascii="Times New Roman" w:hAnsi="Times New Roman" w:cs="Times New Roman"/>
          <w:sz w:val="24"/>
          <w:szCs w:val="24"/>
        </w:rPr>
        <w:t xml:space="preserve"> </w:t>
      </w:r>
      <w:r w:rsidR="0065184D" w:rsidRPr="003E3630">
        <w:rPr>
          <w:rFonts w:ascii="Times New Roman" w:hAnsi="Times New Roman" w:cs="Times New Roman"/>
          <w:sz w:val="24"/>
          <w:szCs w:val="24"/>
        </w:rPr>
        <w:t>Whilst some of the details are dated, a good deal of advice remains sound</w:t>
      </w:r>
      <w:r w:rsidR="0065184D">
        <w:rPr>
          <w:rFonts w:ascii="Times New Roman" w:hAnsi="Times New Roman" w:cs="Times New Roman"/>
          <w:sz w:val="24"/>
          <w:szCs w:val="24"/>
        </w:rPr>
        <w:t xml:space="preserve">. </w:t>
      </w:r>
      <w:r w:rsidR="002F15F5">
        <w:rPr>
          <w:rFonts w:ascii="Times New Roman" w:hAnsi="Times New Roman" w:cs="Times New Roman"/>
          <w:sz w:val="24"/>
          <w:szCs w:val="24"/>
        </w:rPr>
        <w:t xml:space="preserve">He notes the popular practice of the writer ‘reading’ the play to managers, an act which often took place before a decision was made to produce the play or not (a practice still popular today, although it is generally actors, not the playwright, who do the reading). </w:t>
      </w:r>
      <w:r w:rsidR="0065184D">
        <w:rPr>
          <w:rFonts w:ascii="Times New Roman" w:hAnsi="Times New Roman" w:cs="Times New Roman"/>
          <w:sz w:val="24"/>
          <w:szCs w:val="24"/>
        </w:rPr>
        <w:t xml:space="preserve">This is reminiscent of the problem identified by some of the playwrights surveyed for my PhD who </w:t>
      </w:r>
      <w:r w:rsidR="00247063">
        <w:rPr>
          <w:rFonts w:ascii="Times New Roman" w:hAnsi="Times New Roman" w:cs="Times New Roman"/>
          <w:sz w:val="24"/>
          <w:szCs w:val="24"/>
        </w:rPr>
        <w:t xml:space="preserve">complained of a lack of access to actors whilst training; it is difficult to get the full measure of a </w:t>
      </w:r>
      <w:r w:rsidR="007010C9">
        <w:rPr>
          <w:rFonts w:ascii="Times New Roman" w:hAnsi="Times New Roman" w:cs="Times New Roman"/>
          <w:sz w:val="24"/>
          <w:szCs w:val="24"/>
        </w:rPr>
        <w:t>script</w:t>
      </w:r>
      <w:r w:rsidR="00247063">
        <w:rPr>
          <w:rFonts w:ascii="Times New Roman" w:hAnsi="Times New Roman" w:cs="Times New Roman"/>
          <w:sz w:val="24"/>
          <w:szCs w:val="24"/>
        </w:rPr>
        <w:t xml:space="preserve"> if it is read by other </w:t>
      </w:r>
      <w:r w:rsidR="006C142C">
        <w:rPr>
          <w:rFonts w:ascii="Times New Roman" w:hAnsi="Times New Roman" w:cs="Times New Roman"/>
          <w:sz w:val="24"/>
          <w:szCs w:val="24"/>
        </w:rPr>
        <w:t xml:space="preserve">non-actor </w:t>
      </w:r>
      <w:r w:rsidR="00247063">
        <w:rPr>
          <w:rFonts w:ascii="Times New Roman" w:hAnsi="Times New Roman" w:cs="Times New Roman"/>
          <w:sz w:val="24"/>
          <w:szCs w:val="24"/>
        </w:rPr>
        <w:t xml:space="preserve">writers, rather than </w:t>
      </w:r>
      <w:r w:rsidR="006C142C">
        <w:rPr>
          <w:rFonts w:ascii="Times New Roman" w:hAnsi="Times New Roman" w:cs="Times New Roman"/>
          <w:sz w:val="24"/>
          <w:szCs w:val="24"/>
        </w:rPr>
        <w:t>trained performers</w:t>
      </w:r>
      <w:r w:rsidR="00247063">
        <w:rPr>
          <w:rFonts w:ascii="Times New Roman" w:hAnsi="Times New Roman" w:cs="Times New Roman"/>
          <w:sz w:val="24"/>
          <w:szCs w:val="24"/>
        </w:rPr>
        <w:t xml:space="preserve">. Jerome </w:t>
      </w:r>
      <w:r w:rsidR="002F15F5">
        <w:rPr>
          <w:rFonts w:ascii="Times New Roman" w:hAnsi="Times New Roman" w:cs="Times New Roman"/>
          <w:sz w:val="24"/>
          <w:szCs w:val="24"/>
        </w:rPr>
        <w:t>note</w:t>
      </w:r>
      <w:r w:rsidR="00247063">
        <w:rPr>
          <w:rFonts w:ascii="Times New Roman" w:hAnsi="Times New Roman" w:cs="Times New Roman"/>
          <w:sz w:val="24"/>
          <w:szCs w:val="24"/>
        </w:rPr>
        <w:t>s</w:t>
      </w:r>
      <w:r w:rsidR="002F15F5">
        <w:rPr>
          <w:rFonts w:ascii="Times New Roman" w:hAnsi="Times New Roman" w:cs="Times New Roman"/>
          <w:sz w:val="24"/>
          <w:szCs w:val="24"/>
        </w:rPr>
        <w:t xml:space="preserve"> that ‘a play is written to be acted, not read’ and therefore the dramatist should</w:t>
      </w:r>
      <w:r w:rsidR="007010C9">
        <w:rPr>
          <w:rFonts w:ascii="Times New Roman" w:hAnsi="Times New Roman" w:cs="Times New Roman"/>
          <w:sz w:val="24"/>
          <w:szCs w:val="24"/>
        </w:rPr>
        <w:t xml:space="preserve"> </w:t>
      </w:r>
      <w:r w:rsidR="002F15F5">
        <w:rPr>
          <w:rFonts w:ascii="Times New Roman" w:hAnsi="Times New Roman" w:cs="Times New Roman"/>
          <w:sz w:val="24"/>
          <w:szCs w:val="24"/>
        </w:rPr>
        <w:t>n</w:t>
      </w:r>
      <w:r w:rsidR="007010C9">
        <w:rPr>
          <w:rFonts w:ascii="Times New Roman" w:hAnsi="Times New Roman" w:cs="Times New Roman"/>
          <w:sz w:val="24"/>
          <w:szCs w:val="24"/>
        </w:rPr>
        <w:t>o</w:t>
      </w:r>
      <w:r w:rsidR="002F15F5">
        <w:rPr>
          <w:rFonts w:ascii="Times New Roman" w:hAnsi="Times New Roman" w:cs="Times New Roman"/>
          <w:sz w:val="24"/>
          <w:szCs w:val="24"/>
        </w:rPr>
        <w:t xml:space="preserve">t ‘despair’ if ‘other people yawned and </w:t>
      </w:r>
      <w:r w:rsidR="0065184D">
        <w:rPr>
          <w:rFonts w:ascii="Times New Roman" w:hAnsi="Times New Roman" w:cs="Times New Roman"/>
          <w:sz w:val="24"/>
          <w:szCs w:val="24"/>
        </w:rPr>
        <w:t>dozed while listening’.</w:t>
      </w:r>
      <w:r w:rsidR="0065184D">
        <w:rPr>
          <w:rStyle w:val="EndnoteReference"/>
          <w:rFonts w:ascii="Times New Roman" w:hAnsi="Times New Roman" w:cs="Times New Roman"/>
          <w:sz w:val="24"/>
          <w:szCs w:val="24"/>
        </w:rPr>
        <w:endnoteReference w:id="73"/>
      </w:r>
      <w:r w:rsidR="0065184D">
        <w:rPr>
          <w:rFonts w:ascii="Times New Roman" w:hAnsi="Times New Roman" w:cs="Times New Roman"/>
          <w:sz w:val="24"/>
          <w:szCs w:val="24"/>
        </w:rPr>
        <w:t xml:space="preserve"> </w:t>
      </w:r>
      <w:r w:rsidR="00247063">
        <w:rPr>
          <w:rFonts w:ascii="Times New Roman" w:hAnsi="Times New Roman" w:cs="Times New Roman"/>
          <w:sz w:val="24"/>
          <w:szCs w:val="24"/>
        </w:rPr>
        <w:t>He also addressed</w:t>
      </w:r>
      <w:r w:rsidR="00247063" w:rsidRPr="003E3630">
        <w:rPr>
          <w:rFonts w:ascii="Times New Roman" w:hAnsi="Times New Roman" w:cs="Times New Roman"/>
          <w:sz w:val="24"/>
          <w:szCs w:val="24"/>
        </w:rPr>
        <w:t xml:space="preserve"> monetary considerations, including information about royalties</w:t>
      </w:r>
      <w:r w:rsidR="00A523DE">
        <w:rPr>
          <w:rFonts w:ascii="Times New Roman" w:hAnsi="Times New Roman" w:cs="Times New Roman"/>
          <w:sz w:val="24"/>
          <w:szCs w:val="24"/>
        </w:rPr>
        <w:t>:</w:t>
      </w:r>
      <w:r w:rsidR="00247063" w:rsidRPr="003E3630">
        <w:rPr>
          <w:rFonts w:ascii="Times New Roman" w:hAnsi="Times New Roman" w:cs="Times New Roman"/>
          <w:sz w:val="24"/>
          <w:szCs w:val="24"/>
        </w:rPr>
        <w:t xml:space="preserve"> </w:t>
      </w:r>
      <w:r w:rsidR="003E3630" w:rsidRPr="003E3630">
        <w:rPr>
          <w:rFonts w:ascii="Times New Roman" w:hAnsi="Times New Roman" w:cs="Times New Roman"/>
          <w:sz w:val="24"/>
          <w:szCs w:val="24"/>
        </w:rPr>
        <w:t>‘if you do get £10 000 for a play that has taken you three months to write, don’t go reckoning your income at £40 000 per annum for the rest of your life, and start living up to it.’</w:t>
      </w:r>
      <w:r w:rsidR="003E3630" w:rsidRPr="003E3630">
        <w:rPr>
          <w:rStyle w:val="EndnoteReference"/>
          <w:rFonts w:ascii="Times New Roman" w:hAnsi="Times New Roman" w:cs="Times New Roman"/>
          <w:sz w:val="24"/>
          <w:szCs w:val="24"/>
        </w:rPr>
        <w:endnoteReference w:id="74"/>
      </w:r>
      <w:r w:rsidR="003E3630" w:rsidRPr="003E3630">
        <w:rPr>
          <w:rFonts w:ascii="Times New Roman" w:hAnsi="Times New Roman" w:cs="Times New Roman"/>
          <w:sz w:val="24"/>
          <w:szCs w:val="24"/>
        </w:rPr>
        <w:t xml:space="preserve"> Similarly, the four final chapters of the book, which are dedicated to </w:t>
      </w:r>
      <w:r w:rsidR="00CF373F">
        <w:rPr>
          <w:rFonts w:ascii="Times New Roman" w:hAnsi="Times New Roman" w:cs="Times New Roman"/>
          <w:sz w:val="24"/>
          <w:szCs w:val="24"/>
        </w:rPr>
        <w:t>copyright</w:t>
      </w:r>
      <w:r w:rsidR="003E3630" w:rsidRPr="003E3630">
        <w:rPr>
          <w:rFonts w:ascii="Times New Roman" w:hAnsi="Times New Roman" w:cs="Times New Roman"/>
          <w:sz w:val="24"/>
          <w:szCs w:val="24"/>
        </w:rPr>
        <w:t xml:space="preserve"> matters (suggesting that this was rather a minefield at the time), contain information on </w:t>
      </w:r>
      <w:r w:rsidR="00B94EFF">
        <w:rPr>
          <w:rFonts w:ascii="Times New Roman" w:hAnsi="Times New Roman" w:cs="Times New Roman"/>
          <w:sz w:val="24"/>
          <w:szCs w:val="24"/>
        </w:rPr>
        <w:t>regulations</w:t>
      </w:r>
      <w:r w:rsidR="003E3630" w:rsidRPr="003E3630">
        <w:rPr>
          <w:rFonts w:ascii="Times New Roman" w:hAnsi="Times New Roman" w:cs="Times New Roman"/>
          <w:sz w:val="24"/>
          <w:szCs w:val="24"/>
        </w:rPr>
        <w:t xml:space="preserve"> which may have since changed, but general principles apply, such as noting the difference between what is generally considered to be ethical behaviour when it comes to the ownership of creative material and what is law; these questions still plague those involved in devising and collaborative creation. </w:t>
      </w:r>
      <w:r w:rsidR="00247063">
        <w:rPr>
          <w:rFonts w:ascii="Times New Roman" w:hAnsi="Times New Roman" w:cs="Times New Roman"/>
          <w:sz w:val="24"/>
          <w:szCs w:val="24"/>
        </w:rPr>
        <w:t xml:space="preserve">He </w:t>
      </w:r>
      <w:r w:rsidR="003E3630" w:rsidRPr="003E3630">
        <w:rPr>
          <w:rFonts w:ascii="Times New Roman" w:hAnsi="Times New Roman" w:cs="Times New Roman"/>
          <w:sz w:val="24"/>
          <w:szCs w:val="24"/>
        </w:rPr>
        <w:t xml:space="preserve"> also </w:t>
      </w:r>
      <w:r w:rsidR="003E3630" w:rsidRPr="003E3630">
        <w:rPr>
          <w:rFonts w:ascii="Times New Roman" w:hAnsi="Times New Roman" w:cs="Times New Roman"/>
          <w:sz w:val="24"/>
          <w:szCs w:val="24"/>
        </w:rPr>
        <w:lastRenderedPageBreak/>
        <w:t>documents some of the difficulties well-known playwrights of the time, such as George R. Sims and T</w:t>
      </w:r>
      <w:r w:rsidR="00E42A9A">
        <w:rPr>
          <w:rFonts w:ascii="Times New Roman" w:hAnsi="Times New Roman" w:cs="Times New Roman"/>
          <w:sz w:val="24"/>
          <w:szCs w:val="24"/>
        </w:rPr>
        <w:t>.W.</w:t>
      </w:r>
      <w:r w:rsidR="003E3630" w:rsidRPr="003E3630">
        <w:rPr>
          <w:rFonts w:ascii="Times New Roman" w:hAnsi="Times New Roman" w:cs="Times New Roman"/>
          <w:sz w:val="24"/>
          <w:szCs w:val="24"/>
        </w:rPr>
        <w:t xml:space="preserve"> Robertson, whose plays</w:t>
      </w:r>
      <w:r w:rsidR="00663387">
        <w:rPr>
          <w:rFonts w:ascii="Times New Roman" w:hAnsi="Times New Roman" w:cs="Times New Roman"/>
          <w:sz w:val="24"/>
          <w:szCs w:val="24"/>
        </w:rPr>
        <w:t xml:space="preserve"> </w:t>
      </w:r>
      <w:r w:rsidR="00663387" w:rsidRPr="003E3630">
        <w:rPr>
          <w:rFonts w:ascii="Times New Roman" w:hAnsi="Times New Roman" w:cs="Times New Roman"/>
          <w:sz w:val="24"/>
          <w:szCs w:val="24"/>
        </w:rPr>
        <w:t xml:space="preserve">(respectively) </w:t>
      </w:r>
      <w:r w:rsidR="003E3630" w:rsidRPr="003E3630">
        <w:rPr>
          <w:rFonts w:ascii="Times New Roman" w:hAnsi="Times New Roman" w:cs="Times New Roman"/>
          <w:sz w:val="24"/>
          <w:szCs w:val="24"/>
        </w:rPr>
        <w:t xml:space="preserve"> </w:t>
      </w:r>
      <w:r w:rsidR="008C02DE">
        <w:rPr>
          <w:rFonts w:ascii="Times New Roman" w:hAnsi="Times New Roman" w:cs="Times New Roman"/>
          <w:i/>
          <w:iCs/>
          <w:sz w:val="24"/>
          <w:szCs w:val="24"/>
        </w:rPr>
        <w:t xml:space="preserve">The </w:t>
      </w:r>
      <w:r w:rsidR="003E3630" w:rsidRPr="003E3630">
        <w:rPr>
          <w:rFonts w:ascii="Times New Roman" w:hAnsi="Times New Roman" w:cs="Times New Roman"/>
          <w:i/>
          <w:iCs/>
          <w:sz w:val="24"/>
          <w:szCs w:val="24"/>
        </w:rPr>
        <w:t>Lights o</w:t>
      </w:r>
      <w:r w:rsidR="00E42A9A">
        <w:rPr>
          <w:rFonts w:ascii="Times New Roman" w:hAnsi="Times New Roman" w:cs="Times New Roman"/>
          <w:i/>
          <w:iCs/>
          <w:sz w:val="24"/>
          <w:szCs w:val="24"/>
        </w:rPr>
        <w:t>’</w:t>
      </w:r>
      <w:r w:rsidR="003E3630" w:rsidRPr="003E3630">
        <w:rPr>
          <w:rFonts w:ascii="Times New Roman" w:hAnsi="Times New Roman" w:cs="Times New Roman"/>
          <w:i/>
          <w:iCs/>
          <w:sz w:val="24"/>
          <w:szCs w:val="24"/>
        </w:rPr>
        <w:t>London</w:t>
      </w:r>
      <w:r w:rsidR="00E42A9A">
        <w:rPr>
          <w:rFonts w:ascii="Times New Roman" w:hAnsi="Times New Roman" w:cs="Times New Roman"/>
          <w:sz w:val="24"/>
          <w:szCs w:val="24"/>
        </w:rPr>
        <w:t xml:space="preserve"> (1881)</w:t>
      </w:r>
      <w:r w:rsidR="003E3630" w:rsidRPr="003E3630">
        <w:rPr>
          <w:rFonts w:ascii="Times New Roman" w:hAnsi="Times New Roman" w:cs="Times New Roman"/>
          <w:sz w:val="24"/>
          <w:szCs w:val="24"/>
        </w:rPr>
        <w:t xml:space="preserve"> and </w:t>
      </w:r>
      <w:r w:rsidR="003E3630" w:rsidRPr="003E3630">
        <w:rPr>
          <w:rFonts w:ascii="Times New Roman" w:hAnsi="Times New Roman" w:cs="Times New Roman"/>
          <w:i/>
          <w:iCs/>
          <w:sz w:val="24"/>
          <w:szCs w:val="24"/>
        </w:rPr>
        <w:t>Caste</w:t>
      </w:r>
      <w:r w:rsidR="003E3630" w:rsidRPr="003E3630">
        <w:rPr>
          <w:rFonts w:ascii="Times New Roman" w:hAnsi="Times New Roman" w:cs="Times New Roman"/>
          <w:sz w:val="24"/>
          <w:szCs w:val="24"/>
        </w:rPr>
        <w:t xml:space="preserve"> </w:t>
      </w:r>
      <w:r w:rsidR="00E42A9A">
        <w:rPr>
          <w:rFonts w:ascii="Times New Roman" w:hAnsi="Times New Roman" w:cs="Times New Roman"/>
          <w:sz w:val="24"/>
          <w:szCs w:val="24"/>
        </w:rPr>
        <w:t xml:space="preserve">(1967) </w:t>
      </w:r>
      <w:r w:rsidR="003E3630" w:rsidRPr="003E3630">
        <w:rPr>
          <w:rFonts w:ascii="Times New Roman" w:hAnsi="Times New Roman" w:cs="Times New Roman"/>
          <w:sz w:val="24"/>
          <w:szCs w:val="24"/>
        </w:rPr>
        <w:t>experienced long spells of rejection before they were finally produced.</w:t>
      </w:r>
      <w:r w:rsidR="003E3630" w:rsidRPr="003E3630">
        <w:rPr>
          <w:rStyle w:val="EndnoteReference"/>
          <w:rFonts w:ascii="Times New Roman" w:hAnsi="Times New Roman" w:cs="Times New Roman"/>
          <w:sz w:val="24"/>
          <w:szCs w:val="24"/>
        </w:rPr>
        <w:endnoteReference w:id="75"/>
      </w:r>
      <w:r w:rsidR="003E3630" w:rsidRPr="003E3630">
        <w:rPr>
          <w:rFonts w:ascii="Times New Roman" w:hAnsi="Times New Roman" w:cs="Times New Roman"/>
          <w:sz w:val="24"/>
          <w:szCs w:val="24"/>
        </w:rPr>
        <w:t xml:space="preserve"> Again, whilst this is of historic interest, it is also useful for the neophyte playwright, both of the nineteenth and twenty-first centuries, in that it helps them to  understand some of the barriers they might experience in getting their work staged.</w:t>
      </w:r>
    </w:p>
    <w:p w14:paraId="08314C88" w14:textId="01748EE5" w:rsidR="003E3630" w:rsidRPr="00B15388" w:rsidRDefault="008A6FA9" w:rsidP="00494C2D">
      <w:pPr>
        <w:spacing w:line="480" w:lineRule="auto"/>
        <w:rPr>
          <w:rFonts w:ascii="Times New Roman" w:hAnsi="Times New Roman" w:cs="Times New Roman"/>
          <w:sz w:val="24"/>
          <w:szCs w:val="24"/>
        </w:rPr>
      </w:pPr>
      <w:r>
        <w:rPr>
          <w:rFonts w:ascii="Times New Roman" w:hAnsi="Times New Roman" w:cs="Times New Roman"/>
          <w:sz w:val="24"/>
          <w:szCs w:val="24"/>
        </w:rPr>
        <w:tab/>
      </w:r>
      <w:r w:rsidRPr="008A6FA9">
        <w:rPr>
          <w:rFonts w:ascii="Times New Roman" w:hAnsi="Times New Roman" w:cs="Times New Roman"/>
          <w:sz w:val="24"/>
          <w:szCs w:val="24"/>
        </w:rPr>
        <w:t>Hennequi</w:t>
      </w:r>
      <w:r w:rsidR="002360DF">
        <w:rPr>
          <w:rFonts w:ascii="Times New Roman" w:hAnsi="Times New Roman" w:cs="Times New Roman"/>
          <w:sz w:val="24"/>
          <w:szCs w:val="24"/>
        </w:rPr>
        <w:t>n, in combining t</w:t>
      </w:r>
      <w:r w:rsidRPr="008A6FA9">
        <w:rPr>
          <w:rFonts w:ascii="Times New Roman" w:hAnsi="Times New Roman" w:cs="Times New Roman"/>
          <w:sz w:val="24"/>
          <w:szCs w:val="24"/>
        </w:rPr>
        <w:t>he practical ‘how to’ approach with a more formal deconstruction of dramatic technique</w:t>
      </w:r>
      <w:r w:rsidR="002360DF">
        <w:rPr>
          <w:rFonts w:ascii="Times New Roman" w:hAnsi="Times New Roman" w:cs="Times New Roman"/>
          <w:sz w:val="24"/>
          <w:szCs w:val="24"/>
        </w:rPr>
        <w:t>, devotes</w:t>
      </w:r>
      <w:r w:rsidRPr="008A6FA9">
        <w:rPr>
          <w:rFonts w:ascii="Times New Roman" w:hAnsi="Times New Roman" w:cs="Times New Roman"/>
          <w:sz w:val="24"/>
          <w:szCs w:val="24"/>
        </w:rPr>
        <w:t xml:space="preserve"> </w:t>
      </w:r>
      <w:r w:rsidR="002360DF">
        <w:rPr>
          <w:rFonts w:ascii="Times New Roman" w:hAnsi="Times New Roman" w:cs="Times New Roman"/>
          <w:sz w:val="24"/>
          <w:szCs w:val="24"/>
        </w:rPr>
        <w:t>his</w:t>
      </w:r>
      <w:r w:rsidRPr="008A6FA9">
        <w:rPr>
          <w:rFonts w:ascii="Times New Roman" w:hAnsi="Times New Roman" w:cs="Times New Roman"/>
          <w:sz w:val="24"/>
          <w:szCs w:val="24"/>
        </w:rPr>
        <w:t xml:space="preserve"> first few chapters to defining, glossary-fashion: various job titles in the theatre industry (Chapter One); the sections of the stage (Chapter Two); elements of scenery (Chapter Three); and ‘stage plans’, including diagrams (Chapter Four). Although some of the conventions have changed since the 1890s, these chapters are useful for anyone, regardless of their interest in writing, who wants to develop a technical vocabulary of the stage. </w:t>
      </w:r>
      <w:r w:rsidR="00274394">
        <w:rPr>
          <w:rFonts w:ascii="Times New Roman" w:hAnsi="Times New Roman" w:cs="Times New Roman"/>
          <w:sz w:val="24"/>
          <w:szCs w:val="24"/>
        </w:rPr>
        <w:t xml:space="preserve">Malevinsky was, again, not as concerned as the others with providing advice about negotiating ways into the industry, but his detailed descriptions of copyright cases and the plays involved are suggestive of the themes, structures and content of plays that were catching the eye of commercial managers. In this respect, his book is less useful to new writers in the twenty-first century wanting models of plays that will appeal to contemporary audiences. However, as detailed below, his </w:t>
      </w:r>
      <w:r w:rsidR="00596109">
        <w:rPr>
          <w:rFonts w:ascii="Times New Roman" w:hAnsi="Times New Roman" w:cs="Times New Roman"/>
          <w:sz w:val="24"/>
          <w:szCs w:val="24"/>
        </w:rPr>
        <w:t xml:space="preserve">dramaturgical analysis may prove </w:t>
      </w:r>
      <w:r w:rsidR="001F6216">
        <w:rPr>
          <w:rFonts w:ascii="Times New Roman" w:hAnsi="Times New Roman" w:cs="Times New Roman"/>
          <w:sz w:val="24"/>
          <w:szCs w:val="24"/>
        </w:rPr>
        <w:t>valuable</w:t>
      </w:r>
      <w:r w:rsidR="00596109">
        <w:rPr>
          <w:rFonts w:ascii="Times New Roman" w:hAnsi="Times New Roman" w:cs="Times New Roman"/>
          <w:sz w:val="24"/>
          <w:szCs w:val="24"/>
        </w:rPr>
        <w:t xml:space="preserve"> as a starting point for stage writing.</w:t>
      </w:r>
    </w:p>
    <w:p w14:paraId="460B78E5" w14:textId="15F4FED7" w:rsidR="00804F84" w:rsidRDefault="00804F84" w:rsidP="00804F84">
      <w:pPr>
        <w:pStyle w:val="ListParagraph"/>
        <w:spacing w:line="480" w:lineRule="auto"/>
        <w:ind w:left="0" w:firstLine="720"/>
        <w:rPr>
          <w:rFonts w:ascii="Times New Roman" w:hAnsi="Times New Roman" w:cs="Times New Roman"/>
          <w:sz w:val="24"/>
          <w:szCs w:val="24"/>
        </w:rPr>
      </w:pPr>
      <w:r w:rsidRPr="00804F84">
        <w:rPr>
          <w:rFonts w:ascii="Times New Roman" w:hAnsi="Times New Roman" w:cs="Times New Roman"/>
          <w:sz w:val="24"/>
          <w:szCs w:val="24"/>
        </w:rPr>
        <w:t xml:space="preserve">Like Hennequin (but unlike most of the more-recent pedagogical texts), Platt’s advice combines tips on the nitty-gritty of </w:t>
      </w:r>
      <w:r w:rsidR="00596109">
        <w:rPr>
          <w:rFonts w:ascii="Times New Roman" w:hAnsi="Times New Roman" w:cs="Times New Roman"/>
          <w:sz w:val="24"/>
          <w:szCs w:val="24"/>
        </w:rPr>
        <w:t>getting a play produced</w:t>
      </w:r>
      <w:r w:rsidRPr="00804F84">
        <w:rPr>
          <w:rFonts w:ascii="Times New Roman" w:hAnsi="Times New Roman" w:cs="Times New Roman"/>
          <w:sz w:val="24"/>
          <w:szCs w:val="24"/>
        </w:rPr>
        <w:t xml:space="preserve"> with instruction on developing aspects of a script such as character and structure, information which is strongly rooted in an understanding of audience behaviour</w:t>
      </w:r>
      <w:r w:rsidR="007919FD">
        <w:rPr>
          <w:rFonts w:ascii="Times New Roman" w:hAnsi="Times New Roman" w:cs="Times New Roman"/>
          <w:sz w:val="24"/>
          <w:szCs w:val="24"/>
        </w:rPr>
        <w:t>, gained from her experience as a critic</w:t>
      </w:r>
      <w:r w:rsidRPr="00804F84">
        <w:rPr>
          <w:rFonts w:ascii="Times New Roman" w:hAnsi="Times New Roman" w:cs="Times New Roman"/>
          <w:sz w:val="24"/>
          <w:szCs w:val="24"/>
        </w:rPr>
        <w:t xml:space="preserve">. The would-be playwright is under no delusion that she or he is writing a literary text, and, in line with the discourse that emerges from the world of contemporary collaborative theatre making (but not, </w:t>
      </w:r>
      <w:r w:rsidRPr="00804F84">
        <w:rPr>
          <w:rFonts w:ascii="Times New Roman" w:hAnsi="Times New Roman" w:cs="Times New Roman"/>
          <w:sz w:val="24"/>
          <w:szCs w:val="24"/>
        </w:rPr>
        <w:lastRenderedPageBreak/>
        <w:t>with a few exceptions, contemporary playwriting manuals), she claims that ‘a successful stage production is always a question of ensemble’ and one of ‘the wonders of the stage, to my mind, is the number of arts that are called upon to contribute to its productions’.</w:t>
      </w:r>
      <w:r w:rsidRPr="00804F84">
        <w:rPr>
          <w:rStyle w:val="EndnoteReference"/>
          <w:rFonts w:ascii="Times New Roman" w:hAnsi="Times New Roman" w:cs="Times New Roman"/>
          <w:sz w:val="24"/>
          <w:szCs w:val="24"/>
        </w:rPr>
        <w:endnoteReference w:id="76"/>
      </w:r>
      <w:r w:rsidRPr="00804F84">
        <w:rPr>
          <w:rFonts w:ascii="Times New Roman" w:hAnsi="Times New Roman" w:cs="Times New Roman"/>
          <w:sz w:val="24"/>
          <w:szCs w:val="24"/>
        </w:rPr>
        <w:t xml:space="preserve"> This stands in opposition to some more recent pedagogical writers such as Micheline Wandor, who claims that dramatic writing is ‘not intrinsically a collaborative art form, any more than writing novels or poetry is collaborative’ (although she does point out the benefits for the playwright of a good understanding of the various artistic roles within theatre making).</w:t>
      </w:r>
      <w:r w:rsidRPr="00804F84">
        <w:rPr>
          <w:rStyle w:val="EndnoteReference"/>
          <w:rFonts w:ascii="Times New Roman" w:hAnsi="Times New Roman" w:cs="Times New Roman"/>
          <w:sz w:val="24"/>
          <w:szCs w:val="24"/>
        </w:rPr>
        <w:endnoteReference w:id="77"/>
      </w:r>
      <w:r w:rsidRPr="0030790A">
        <w:rPr>
          <w:rFonts w:ascii="Times New Roman" w:hAnsi="Times New Roman" w:cs="Times New Roman"/>
          <w:sz w:val="24"/>
          <w:szCs w:val="24"/>
        </w:rPr>
        <w:t xml:space="preserve"> </w:t>
      </w:r>
      <w:r w:rsidR="007919FD">
        <w:rPr>
          <w:rFonts w:ascii="Times New Roman" w:hAnsi="Times New Roman" w:cs="Times New Roman"/>
          <w:sz w:val="24"/>
          <w:szCs w:val="24"/>
        </w:rPr>
        <w:t xml:space="preserve">Platt, as someone who wore many hats within the theatre industry, understood that </w:t>
      </w:r>
      <w:r w:rsidR="0098584C">
        <w:rPr>
          <w:rFonts w:ascii="Times New Roman" w:hAnsi="Times New Roman" w:cs="Times New Roman"/>
          <w:sz w:val="24"/>
          <w:szCs w:val="24"/>
        </w:rPr>
        <w:t>playwrights should not see themselves as solo artists, but as playing one part within in an artistic team.</w:t>
      </w:r>
    </w:p>
    <w:p w14:paraId="6258BFEB" w14:textId="094864C9" w:rsidR="005B3851" w:rsidRDefault="005B3851" w:rsidP="00494C2D">
      <w:pPr>
        <w:spacing w:line="480" w:lineRule="auto"/>
        <w:rPr>
          <w:rFonts w:ascii="Times New Roman" w:hAnsi="Times New Roman" w:cs="Times New Roman"/>
          <w:b/>
          <w:bCs/>
          <w:sz w:val="24"/>
          <w:szCs w:val="24"/>
        </w:rPr>
      </w:pPr>
      <w:r w:rsidRPr="00817AE1">
        <w:rPr>
          <w:rFonts w:ascii="Times New Roman" w:hAnsi="Times New Roman" w:cs="Times New Roman"/>
          <w:b/>
          <w:bCs/>
          <w:sz w:val="24"/>
          <w:szCs w:val="24"/>
        </w:rPr>
        <w:t>Dramaturg</w:t>
      </w:r>
      <w:r w:rsidR="00817AE1">
        <w:rPr>
          <w:rFonts w:ascii="Times New Roman" w:hAnsi="Times New Roman" w:cs="Times New Roman"/>
          <w:b/>
          <w:bCs/>
          <w:sz w:val="24"/>
          <w:szCs w:val="24"/>
        </w:rPr>
        <w:t>ical Technique</w:t>
      </w:r>
    </w:p>
    <w:p w14:paraId="2C8AD25B" w14:textId="2523090F" w:rsidR="00817AE1" w:rsidRDefault="00817AE1" w:rsidP="00817AE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Jerome was</w:t>
      </w:r>
      <w:r w:rsidRPr="00535395">
        <w:rPr>
          <w:rFonts w:ascii="Times New Roman" w:hAnsi="Times New Roman" w:cs="Times New Roman"/>
          <w:sz w:val="24"/>
          <w:szCs w:val="24"/>
        </w:rPr>
        <w:t xml:space="preserve"> not </w:t>
      </w:r>
      <w:r w:rsidR="003B13EE">
        <w:rPr>
          <w:rFonts w:ascii="Times New Roman" w:hAnsi="Times New Roman" w:cs="Times New Roman"/>
          <w:sz w:val="24"/>
          <w:szCs w:val="24"/>
        </w:rPr>
        <w:t>always</w:t>
      </w:r>
      <w:r w:rsidRPr="00535395">
        <w:rPr>
          <w:rFonts w:ascii="Times New Roman" w:hAnsi="Times New Roman" w:cs="Times New Roman"/>
          <w:sz w:val="24"/>
          <w:szCs w:val="24"/>
        </w:rPr>
        <w:t xml:space="preserve"> encouraging to the would-be writer</w:t>
      </w:r>
      <w:r>
        <w:rPr>
          <w:rFonts w:ascii="Times New Roman" w:hAnsi="Times New Roman" w:cs="Times New Roman"/>
          <w:sz w:val="24"/>
          <w:szCs w:val="24"/>
        </w:rPr>
        <w:t>.</w:t>
      </w:r>
      <w:r w:rsidRPr="00535395">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535395">
        <w:rPr>
          <w:rFonts w:ascii="Times New Roman" w:hAnsi="Times New Roman" w:cs="Times New Roman"/>
          <w:sz w:val="24"/>
          <w:szCs w:val="24"/>
        </w:rPr>
        <w:t xml:space="preserve">rather disingenuously notes </w:t>
      </w:r>
      <w:r>
        <w:rPr>
          <w:rFonts w:ascii="Times New Roman" w:hAnsi="Times New Roman" w:cs="Times New Roman"/>
          <w:sz w:val="24"/>
          <w:szCs w:val="24"/>
        </w:rPr>
        <w:t xml:space="preserve">the </w:t>
      </w:r>
      <w:r w:rsidRPr="00535395">
        <w:rPr>
          <w:rFonts w:ascii="Times New Roman" w:hAnsi="Times New Roman" w:cs="Times New Roman"/>
          <w:sz w:val="24"/>
          <w:szCs w:val="24"/>
        </w:rPr>
        <w:t>limitations</w:t>
      </w:r>
      <w:r>
        <w:rPr>
          <w:rFonts w:ascii="Times New Roman" w:hAnsi="Times New Roman" w:cs="Times New Roman"/>
          <w:sz w:val="24"/>
          <w:szCs w:val="24"/>
        </w:rPr>
        <w:t xml:space="preserve"> of his manual, stating</w:t>
      </w:r>
      <w:r w:rsidRPr="00535395">
        <w:rPr>
          <w:rFonts w:ascii="Times New Roman" w:hAnsi="Times New Roman" w:cs="Times New Roman"/>
          <w:sz w:val="24"/>
          <w:szCs w:val="24"/>
        </w:rPr>
        <w:t xml:space="preserve"> that beyond ‘a few rudimentary hints and technical rules […] nothing can be taught, no help can be given’.</w:t>
      </w:r>
      <w:r w:rsidRPr="00535395">
        <w:rPr>
          <w:rStyle w:val="EndnoteReference"/>
          <w:rFonts w:ascii="Times New Roman" w:hAnsi="Times New Roman" w:cs="Times New Roman"/>
          <w:sz w:val="24"/>
          <w:szCs w:val="24"/>
        </w:rPr>
        <w:endnoteReference w:id="78"/>
      </w:r>
      <w:r w:rsidRPr="00535395">
        <w:rPr>
          <w:rFonts w:ascii="Times New Roman" w:hAnsi="Times New Roman" w:cs="Times New Roman"/>
          <w:sz w:val="24"/>
          <w:szCs w:val="24"/>
        </w:rPr>
        <w:t xml:space="preserve"> </w:t>
      </w:r>
      <w:r w:rsidR="00280B43">
        <w:rPr>
          <w:rFonts w:ascii="Times New Roman" w:hAnsi="Times New Roman" w:cs="Times New Roman"/>
          <w:sz w:val="24"/>
          <w:szCs w:val="24"/>
        </w:rPr>
        <w:t>H</w:t>
      </w:r>
      <w:r w:rsidR="008F5B40">
        <w:rPr>
          <w:rFonts w:ascii="Times New Roman" w:hAnsi="Times New Roman" w:cs="Times New Roman"/>
          <w:sz w:val="24"/>
          <w:szCs w:val="24"/>
        </w:rPr>
        <w:t>e does not believe time advising new playwrights in aspects of dramaturgy is well-spent, as a ‘man that needs to be told how to write a play, it is useless telling, for he will never write one, and a man that can write a play does not need to be told how to do it</w:t>
      </w:r>
      <w:r w:rsidR="006D23B3">
        <w:rPr>
          <w:rFonts w:ascii="Times New Roman" w:hAnsi="Times New Roman" w:cs="Times New Roman"/>
          <w:sz w:val="24"/>
          <w:szCs w:val="24"/>
        </w:rPr>
        <w:t>’</w:t>
      </w:r>
      <w:r w:rsidR="008F5B40">
        <w:rPr>
          <w:rFonts w:ascii="Times New Roman" w:hAnsi="Times New Roman" w:cs="Times New Roman"/>
          <w:sz w:val="24"/>
          <w:szCs w:val="24"/>
        </w:rPr>
        <w:t>.</w:t>
      </w:r>
      <w:r w:rsidR="008F5B40">
        <w:rPr>
          <w:rStyle w:val="EndnoteReference"/>
          <w:rFonts w:ascii="Times New Roman" w:hAnsi="Times New Roman" w:cs="Times New Roman"/>
          <w:sz w:val="24"/>
          <w:szCs w:val="24"/>
        </w:rPr>
        <w:endnoteReference w:id="79"/>
      </w:r>
      <w:r w:rsidR="00280B43">
        <w:rPr>
          <w:rFonts w:ascii="Times New Roman" w:hAnsi="Times New Roman" w:cs="Times New Roman"/>
          <w:sz w:val="24"/>
          <w:szCs w:val="24"/>
        </w:rPr>
        <w:t xml:space="preserve"> Rather, he advises: ‘Attend the theatres constantly.’ Writers should watch carefully and makes notes about what is successful and not successful, analysing </w:t>
      </w:r>
      <w:r w:rsidR="002A36AF">
        <w:rPr>
          <w:rFonts w:ascii="Times New Roman" w:hAnsi="Times New Roman" w:cs="Times New Roman"/>
          <w:sz w:val="24"/>
          <w:szCs w:val="24"/>
        </w:rPr>
        <w:t>plays ‘scene by scene as a chemical student analyses a new drug’.</w:t>
      </w:r>
      <w:r w:rsidR="002A36AF">
        <w:rPr>
          <w:rStyle w:val="EndnoteReference"/>
          <w:rFonts w:ascii="Times New Roman" w:hAnsi="Times New Roman" w:cs="Times New Roman"/>
          <w:sz w:val="24"/>
          <w:szCs w:val="24"/>
        </w:rPr>
        <w:endnoteReference w:id="80"/>
      </w:r>
      <w:r w:rsidR="002A36AF">
        <w:rPr>
          <w:rFonts w:ascii="Times New Roman" w:hAnsi="Times New Roman" w:cs="Times New Roman"/>
          <w:sz w:val="24"/>
          <w:szCs w:val="24"/>
        </w:rPr>
        <w:t xml:space="preserve"> In so advising, Jerome abdicates himself of any responsibility in advising on dramatic technique, though he does offer tips on techniques for observation (‘Note, above all things, how the story is told and the suspense maintained’) and</w:t>
      </w:r>
      <w:r w:rsidR="00923473">
        <w:rPr>
          <w:rFonts w:ascii="Times New Roman" w:hAnsi="Times New Roman" w:cs="Times New Roman"/>
          <w:sz w:val="24"/>
          <w:szCs w:val="24"/>
        </w:rPr>
        <w:t xml:space="preserve"> </w:t>
      </w:r>
      <w:r w:rsidR="002A36AF">
        <w:rPr>
          <w:rFonts w:ascii="Times New Roman" w:hAnsi="Times New Roman" w:cs="Times New Roman"/>
          <w:sz w:val="24"/>
          <w:szCs w:val="24"/>
        </w:rPr>
        <w:t>notes that watching plays is far more important than reading them</w:t>
      </w:r>
      <w:r w:rsidR="00923473">
        <w:rPr>
          <w:rFonts w:ascii="Times New Roman" w:hAnsi="Times New Roman" w:cs="Times New Roman"/>
          <w:sz w:val="24"/>
          <w:szCs w:val="24"/>
        </w:rPr>
        <w:t>, advice which is often surprisingly absent from more recent manuals.</w:t>
      </w:r>
      <w:r w:rsidR="002A36AF">
        <w:rPr>
          <w:rStyle w:val="EndnoteReference"/>
          <w:rFonts w:ascii="Times New Roman" w:hAnsi="Times New Roman" w:cs="Times New Roman"/>
          <w:sz w:val="24"/>
          <w:szCs w:val="24"/>
        </w:rPr>
        <w:endnoteReference w:id="81"/>
      </w:r>
      <w:r w:rsidR="002A36AF">
        <w:rPr>
          <w:rFonts w:ascii="Times New Roman" w:hAnsi="Times New Roman" w:cs="Times New Roman"/>
          <w:sz w:val="24"/>
          <w:szCs w:val="24"/>
        </w:rPr>
        <w:t xml:space="preserve"> </w:t>
      </w:r>
    </w:p>
    <w:p w14:paraId="2FD500ED" w14:textId="70B33F31" w:rsidR="006C66AE" w:rsidRPr="0030790A" w:rsidRDefault="00923473" w:rsidP="00BB5DA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BB5DAD">
        <w:rPr>
          <w:rFonts w:ascii="Times New Roman" w:hAnsi="Times New Roman" w:cs="Times New Roman"/>
          <w:sz w:val="24"/>
          <w:szCs w:val="24"/>
        </w:rPr>
        <w:t xml:space="preserve">Whilst Hennequin and Platt also recognised the importance of being a spectator, they did attempt to offer suggestions for dramaturgical considerations to help the new playwright </w:t>
      </w:r>
      <w:r w:rsidR="00BB5DAD">
        <w:rPr>
          <w:rFonts w:ascii="Times New Roman" w:hAnsi="Times New Roman" w:cs="Times New Roman"/>
          <w:sz w:val="24"/>
          <w:szCs w:val="24"/>
        </w:rPr>
        <w:lastRenderedPageBreak/>
        <w:t xml:space="preserve">understand the components of a play. </w:t>
      </w:r>
      <w:r w:rsidR="00BB5DAD">
        <w:rPr>
          <w:rFonts w:ascii="Times New Roman" w:hAnsi="Times New Roman" w:cs="Times New Roman"/>
          <w:bCs/>
          <w:sz w:val="24"/>
          <w:szCs w:val="24"/>
        </w:rPr>
        <w:t xml:space="preserve">Hennequin’s later </w:t>
      </w:r>
      <w:r w:rsidR="007751D2" w:rsidRPr="00BB5DAD">
        <w:rPr>
          <w:rFonts w:ascii="Times New Roman" w:hAnsi="Times New Roman" w:cs="Times New Roman"/>
          <w:sz w:val="24"/>
          <w:szCs w:val="24"/>
        </w:rPr>
        <w:t xml:space="preserve">chapters </w:t>
      </w:r>
      <w:r w:rsidR="00BB5DAD">
        <w:rPr>
          <w:rFonts w:ascii="Times New Roman" w:hAnsi="Times New Roman" w:cs="Times New Roman"/>
          <w:sz w:val="24"/>
          <w:szCs w:val="24"/>
        </w:rPr>
        <w:t>suggest ways of</w:t>
      </w:r>
      <w:r w:rsidR="007751D2" w:rsidRPr="00BB5DAD">
        <w:rPr>
          <w:rFonts w:ascii="Times New Roman" w:hAnsi="Times New Roman" w:cs="Times New Roman"/>
          <w:sz w:val="24"/>
          <w:szCs w:val="24"/>
        </w:rPr>
        <w:t xml:space="preserve"> creating effe</w:t>
      </w:r>
      <w:r w:rsidR="0041427C" w:rsidRPr="00BB5DAD">
        <w:rPr>
          <w:rFonts w:ascii="Times New Roman" w:hAnsi="Times New Roman" w:cs="Times New Roman"/>
          <w:sz w:val="24"/>
          <w:szCs w:val="24"/>
        </w:rPr>
        <w:t>ctive stage directions, recogniz</w:t>
      </w:r>
      <w:r w:rsidR="007751D2" w:rsidRPr="00BB5DAD">
        <w:rPr>
          <w:rFonts w:ascii="Times New Roman" w:hAnsi="Times New Roman" w:cs="Times New Roman"/>
          <w:sz w:val="24"/>
          <w:szCs w:val="24"/>
        </w:rPr>
        <w:t>ing and working within genre, and the structure of the action.</w:t>
      </w:r>
      <w:r w:rsidR="00362D83" w:rsidRPr="00BB5DAD">
        <w:rPr>
          <w:rFonts w:ascii="Times New Roman" w:hAnsi="Times New Roman" w:cs="Times New Roman"/>
          <w:sz w:val="24"/>
          <w:szCs w:val="24"/>
        </w:rPr>
        <w:t xml:space="preserve"> </w:t>
      </w:r>
      <w:r w:rsidR="003A44B6" w:rsidRPr="00BB5DAD">
        <w:rPr>
          <w:rFonts w:ascii="Times New Roman" w:hAnsi="Times New Roman" w:cs="Times New Roman"/>
          <w:sz w:val="24"/>
          <w:szCs w:val="24"/>
        </w:rPr>
        <w:t xml:space="preserve">He outlines standard dramaturgical conventions of the time, </w:t>
      </w:r>
      <w:r w:rsidR="006C66AE" w:rsidRPr="00BB5DAD">
        <w:rPr>
          <w:rFonts w:ascii="Times New Roman" w:hAnsi="Times New Roman" w:cs="Times New Roman"/>
          <w:sz w:val="24"/>
          <w:szCs w:val="24"/>
        </w:rPr>
        <w:t>including how the ‘catastrophe’ might manifest. For example, on the ‘Tragic Catastrophe’ he writes</w:t>
      </w:r>
      <w:r w:rsidR="00744D57" w:rsidRPr="00BB5DAD">
        <w:rPr>
          <w:rFonts w:ascii="Times New Roman" w:hAnsi="Times New Roman" w:cs="Times New Roman"/>
          <w:sz w:val="24"/>
          <w:szCs w:val="24"/>
        </w:rPr>
        <w:t>: ‘</w:t>
      </w:r>
      <w:r w:rsidR="006C66AE" w:rsidRPr="00BB5DAD">
        <w:rPr>
          <w:rFonts w:ascii="Times New Roman" w:hAnsi="Times New Roman" w:cs="Times New Roman"/>
          <w:sz w:val="24"/>
          <w:szCs w:val="24"/>
        </w:rPr>
        <w:t>The most important rule regarding it is, that it must be the direct outcome of the whole action of the play, and therefore, be seen to be necessary and inevitable. An arbitrary, needless death is in the highest degree inartistic.</w:t>
      </w:r>
      <w:r w:rsidR="00744D57" w:rsidRPr="00BB5DAD">
        <w:rPr>
          <w:rFonts w:ascii="Times New Roman" w:hAnsi="Times New Roman" w:cs="Times New Roman"/>
          <w:sz w:val="24"/>
          <w:szCs w:val="24"/>
        </w:rPr>
        <w:t>’</w:t>
      </w:r>
      <w:r w:rsidR="006C66AE" w:rsidRPr="00BB5DAD">
        <w:rPr>
          <w:rStyle w:val="EndnoteReference"/>
          <w:rFonts w:ascii="Times New Roman" w:hAnsi="Times New Roman" w:cs="Times New Roman"/>
          <w:sz w:val="24"/>
          <w:szCs w:val="24"/>
        </w:rPr>
        <w:endnoteReference w:id="82"/>
      </w:r>
      <w:r w:rsidR="00744D57" w:rsidRPr="00BB5DAD">
        <w:rPr>
          <w:rFonts w:ascii="Times New Roman" w:hAnsi="Times New Roman" w:cs="Times New Roman"/>
          <w:sz w:val="24"/>
          <w:szCs w:val="24"/>
        </w:rPr>
        <w:t xml:space="preserve"> </w:t>
      </w:r>
      <w:r w:rsidR="006C66AE" w:rsidRPr="00BB5DAD">
        <w:rPr>
          <w:rFonts w:ascii="Times New Roman" w:hAnsi="Times New Roman" w:cs="Times New Roman"/>
          <w:sz w:val="24"/>
          <w:szCs w:val="24"/>
        </w:rPr>
        <w:t xml:space="preserve">This advice remains valid, </w:t>
      </w:r>
      <w:r w:rsidR="00106B2D" w:rsidRPr="00BB5DAD">
        <w:rPr>
          <w:rFonts w:ascii="Times New Roman" w:hAnsi="Times New Roman" w:cs="Times New Roman"/>
          <w:sz w:val="24"/>
          <w:szCs w:val="24"/>
        </w:rPr>
        <w:t xml:space="preserve">particularly within naturalistic/realistic styles of writing, </w:t>
      </w:r>
      <w:r w:rsidR="006C66AE" w:rsidRPr="00BB5DAD">
        <w:rPr>
          <w:rFonts w:ascii="Times New Roman" w:hAnsi="Times New Roman" w:cs="Times New Roman"/>
          <w:sz w:val="24"/>
          <w:szCs w:val="24"/>
        </w:rPr>
        <w:t>and is indeed echoed by many of the contemporary manual</w:t>
      </w:r>
      <w:r w:rsidR="00C57065" w:rsidRPr="00BB5DAD">
        <w:rPr>
          <w:rFonts w:ascii="Times New Roman" w:hAnsi="Times New Roman" w:cs="Times New Roman"/>
          <w:sz w:val="24"/>
          <w:szCs w:val="24"/>
        </w:rPr>
        <w:t xml:space="preserve"> authors</w:t>
      </w:r>
      <w:r w:rsidR="006C66AE" w:rsidRPr="00BB5DAD">
        <w:rPr>
          <w:rFonts w:ascii="Times New Roman" w:hAnsi="Times New Roman" w:cs="Times New Roman"/>
          <w:sz w:val="24"/>
          <w:szCs w:val="24"/>
        </w:rPr>
        <w:t>, including</w:t>
      </w:r>
      <w:r w:rsidR="00C57065" w:rsidRPr="00BB5DAD">
        <w:rPr>
          <w:rFonts w:ascii="Times New Roman" w:hAnsi="Times New Roman" w:cs="Times New Roman"/>
          <w:sz w:val="24"/>
          <w:szCs w:val="24"/>
        </w:rPr>
        <w:t xml:space="preserve"> </w:t>
      </w:r>
      <w:r w:rsidR="006D23B3">
        <w:rPr>
          <w:rFonts w:ascii="Times New Roman" w:hAnsi="Times New Roman" w:cs="Times New Roman"/>
          <w:sz w:val="24"/>
          <w:szCs w:val="24"/>
        </w:rPr>
        <w:t xml:space="preserve">film-writing guru </w:t>
      </w:r>
      <w:r w:rsidR="00C57065" w:rsidRPr="00BB5DAD">
        <w:rPr>
          <w:rFonts w:ascii="Times New Roman" w:hAnsi="Times New Roman" w:cs="Times New Roman"/>
          <w:sz w:val="24"/>
          <w:szCs w:val="24"/>
        </w:rPr>
        <w:t>Robert McKee who states a ‘story must build to a final action beyond which the audience cannot imagine another’.</w:t>
      </w:r>
      <w:r w:rsidR="00C57065" w:rsidRPr="00BB5DAD">
        <w:rPr>
          <w:rStyle w:val="EndnoteReference"/>
          <w:rFonts w:ascii="Times New Roman" w:hAnsi="Times New Roman" w:cs="Times New Roman"/>
          <w:sz w:val="24"/>
          <w:szCs w:val="24"/>
        </w:rPr>
        <w:endnoteReference w:id="83"/>
      </w:r>
      <w:r w:rsidR="006C66AE" w:rsidRPr="0030790A">
        <w:rPr>
          <w:rFonts w:ascii="Times New Roman" w:hAnsi="Times New Roman" w:cs="Times New Roman"/>
          <w:sz w:val="24"/>
          <w:szCs w:val="24"/>
        </w:rPr>
        <w:t xml:space="preserve"> </w:t>
      </w:r>
    </w:p>
    <w:p w14:paraId="7C9DC109" w14:textId="68E84539" w:rsidR="00F05F91" w:rsidRPr="0030790A" w:rsidRDefault="00362D83" w:rsidP="00E91481">
      <w:pPr>
        <w:pStyle w:val="ListParagraph"/>
        <w:spacing w:line="480" w:lineRule="auto"/>
        <w:ind w:left="0" w:firstLine="720"/>
        <w:rPr>
          <w:rFonts w:ascii="Times New Roman" w:hAnsi="Times New Roman" w:cs="Times New Roman"/>
          <w:sz w:val="24"/>
          <w:szCs w:val="24"/>
        </w:rPr>
      </w:pPr>
      <w:r w:rsidRPr="005A0533">
        <w:rPr>
          <w:rFonts w:ascii="Times New Roman" w:hAnsi="Times New Roman" w:cs="Times New Roman"/>
          <w:sz w:val="24"/>
          <w:szCs w:val="24"/>
        </w:rPr>
        <w:t xml:space="preserve">The </w:t>
      </w:r>
      <w:r w:rsidR="00FB13C8" w:rsidRPr="005A0533">
        <w:rPr>
          <w:rFonts w:ascii="Times New Roman" w:hAnsi="Times New Roman" w:cs="Times New Roman"/>
          <w:sz w:val="24"/>
          <w:szCs w:val="24"/>
        </w:rPr>
        <w:t xml:space="preserve">series of </w:t>
      </w:r>
      <w:r w:rsidRPr="005A0533">
        <w:rPr>
          <w:rFonts w:ascii="Times New Roman" w:hAnsi="Times New Roman" w:cs="Times New Roman"/>
          <w:sz w:val="24"/>
          <w:szCs w:val="24"/>
        </w:rPr>
        <w:t>chapter</w:t>
      </w:r>
      <w:r w:rsidR="00FB13C8" w:rsidRPr="005A0533">
        <w:rPr>
          <w:rFonts w:ascii="Times New Roman" w:hAnsi="Times New Roman" w:cs="Times New Roman"/>
          <w:sz w:val="24"/>
          <w:szCs w:val="24"/>
        </w:rPr>
        <w:t>s titled</w:t>
      </w:r>
      <w:r w:rsidRPr="005A0533">
        <w:rPr>
          <w:rFonts w:ascii="Times New Roman" w:hAnsi="Times New Roman" w:cs="Times New Roman"/>
          <w:sz w:val="24"/>
          <w:szCs w:val="24"/>
        </w:rPr>
        <w:t xml:space="preserve"> ‘How to Write a Play’, which </w:t>
      </w:r>
      <w:r w:rsidR="003A44B6" w:rsidRPr="005A0533">
        <w:rPr>
          <w:rFonts w:ascii="Times New Roman" w:hAnsi="Times New Roman" w:cs="Times New Roman"/>
          <w:sz w:val="24"/>
          <w:szCs w:val="24"/>
        </w:rPr>
        <w:t>conclude</w:t>
      </w:r>
      <w:r w:rsidRPr="005A0533">
        <w:rPr>
          <w:rFonts w:ascii="Times New Roman" w:hAnsi="Times New Roman" w:cs="Times New Roman"/>
          <w:sz w:val="24"/>
          <w:szCs w:val="24"/>
        </w:rPr>
        <w:t xml:space="preserve"> the book, after the ‘theoretical construction of a play has been set forth’</w:t>
      </w:r>
      <w:r w:rsidR="003A44B6" w:rsidRPr="005A0533">
        <w:rPr>
          <w:rFonts w:ascii="Times New Roman" w:hAnsi="Times New Roman" w:cs="Times New Roman"/>
          <w:sz w:val="24"/>
          <w:szCs w:val="24"/>
        </w:rPr>
        <w:t>,</w:t>
      </w:r>
      <w:r w:rsidRPr="005A0533">
        <w:rPr>
          <w:rFonts w:ascii="Times New Roman" w:hAnsi="Times New Roman" w:cs="Times New Roman"/>
          <w:sz w:val="24"/>
          <w:szCs w:val="24"/>
        </w:rPr>
        <w:t xml:space="preserve"> </w:t>
      </w:r>
      <w:r w:rsidR="005A0533" w:rsidRPr="005A0533">
        <w:rPr>
          <w:rFonts w:ascii="Times New Roman" w:hAnsi="Times New Roman" w:cs="Times New Roman"/>
          <w:sz w:val="24"/>
          <w:szCs w:val="24"/>
        </w:rPr>
        <w:t>return to a more</w:t>
      </w:r>
      <w:r w:rsidRPr="005A0533">
        <w:rPr>
          <w:rFonts w:ascii="Times New Roman" w:hAnsi="Times New Roman" w:cs="Times New Roman"/>
          <w:sz w:val="24"/>
          <w:szCs w:val="24"/>
        </w:rPr>
        <w:t xml:space="preserve"> practical approach, where Hennequin takes the student on a step-by-step journey through the process of writing, starting with the first step of being commissioned (though he doesn’t mention how one actually gets the commission), then selecting the story, expanding on it, </w:t>
      </w:r>
      <w:r w:rsidR="00FB13C8" w:rsidRPr="005A0533">
        <w:rPr>
          <w:rFonts w:ascii="Times New Roman" w:hAnsi="Times New Roman" w:cs="Times New Roman"/>
          <w:sz w:val="24"/>
          <w:szCs w:val="24"/>
        </w:rPr>
        <w:t>making notes/synopses and considering the arrangement of scenes</w:t>
      </w:r>
      <w:r w:rsidRPr="005A0533">
        <w:rPr>
          <w:rFonts w:ascii="Times New Roman" w:hAnsi="Times New Roman" w:cs="Times New Roman"/>
          <w:sz w:val="24"/>
          <w:szCs w:val="24"/>
        </w:rPr>
        <w:t>.</w:t>
      </w:r>
      <w:r w:rsidRPr="005A0533">
        <w:rPr>
          <w:rStyle w:val="EndnoteReference"/>
          <w:rFonts w:ascii="Times New Roman" w:hAnsi="Times New Roman" w:cs="Times New Roman"/>
          <w:sz w:val="24"/>
          <w:szCs w:val="24"/>
        </w:rPr>
        <w:endnoteReference w:id="84"/>
      </w:r>
      <w:r w:rsidRPr="005A0533">
        <w:rPr>
          <w:rFonts w:ascii="Times New Roman" w:hAnsi="Times New Roman" w:cs="Times New Roman"/>
          <w:sz w:val="24"/>
          <w:szCs w:val="24"/>
        </w:rPr>
        <w:t xml:space="preserve"> Using an imagined first-time playwright as an example, he even outlines potential characters and scenarios the writer could explore, providing a concrete example of the process for his reader. </w:t>
      </w:r>
      <w:r w:rsidR="00FB13C8" w:rsidRPr="005A0533">
        <w:rPr>
          <w:rFonts w:ascii="Times New Roman" w:hAnsi="Times New Roman" w:cs="Times New Roman"/>
          <w:sz w:val="24"/>
          <w:szCs w:val="24"/>
        </w:rPr>
        <w:t xml:space="preserve">As he reveals in the end, the example he used is what he imagined the process Eugène Scribe (the writer most strongly connected to the form of the ‘well-made play’) undertook when writing </w:t>
      </w:r>
      <w:r w:rsidR="00FB13C8" w:rsidRPr="005A0533">
        <w:rPr>
          <w:rFonts w:ascii="Times New Roman" w:hAnsi="Times New Roman" w:cs="Times New Roman"/>
          <w:i/>
          <w:iCs/>
          <w:sz w:val="24"/>
          <w:szCs w:val="24"/>
        </w:rPr>
        <w:t>The Ladies’ Battle</w:t>
      </w:r>
      <w:r w:rsidR="00C3786B">
        <w:rPr>
          <w:rFonts w:ascii="Times New Roman" w:hAnsi="Times New Roman" w:cs="Times New Roman"/>
          <w:i/>
          <w:iCs/>
          <w:sz w:val="24"/>
          <w:szCs w:val="24"/>
        </w:rPr>
        <w:t xml:space="preserve"> </w:t>
      </w:r>
      <w:r w:rsidR="00C3786B">
        <w:rPr>
          <w:rFonts w:ascii="Times New Roman" w:hAnsi="Times New Roman" w:cs="Times New Roman"/>
          <w:sz w:val="24"/>
          <w:szCs w:val="24"/>
        </w:rPr>
        <w:t>(1851)</w:t>
      </w:r>
      <w:r w:rsidR="00FB13C8" w:rsidRPr="005A0533">
        <w:rPr>
          <w:rFonts w:ascii="Times New Roman" w:hAnsi="Times New Roman" w:cs="Times New Roman"/>
          <w:sz w:val="24"/>
          <w:szCs w:val="24"/>
        </w:rPr>
        <w:t>.</w:t>
      </w:r>
      <w:r w:rsidR="00FB13C8" w:rsidRPr="005A0533">
        <w:rPr>
          <w:rStyle w:val="EndnoteReference"/>
          <w:rFonts w:ascii="Times New Roman" w:hAnsi="Times New Roman" w:cs="Times New Roman"/>
          <w:sz w:val="24"/>
          <w:szCs w:val="24"/>
        </w:rPr>
        <w:endnoteReference w:id="85"/>
      </w:r>
      <w:r w:rsidR="00C57BCC">
        <w:rPr>
          <w:rFonts w:ascii="Times New Roman" w:hAnsi="Times New Roman" w:cs="Times New Roman"/>
          <w:sz w:val="24"/>
          <w:szCs w:val="24"/>
        </w:rPr>
        <w:t xml:space="preserve"> </w:t>
      </w:r>
      <w:r w:rsidR="007751D2" w:rsidRPr="00C57BCC">
        <w:rPr>
          <w:rFonts w:ascii="Times New Roman" w:hAnsi="Times New Roman" w:cs="Times New Roman"/>
          <w:sz w:val="24"/>
          <w:szCs w:val="24"/>
        </w:rPr>
        <w:t>Throughout, he ensures that the would-be playwright understand</w:t>
      </w:r>
      <w:r w:rsidR="00FA5F32" w:rsidRPr="00C57BCC">
        <w:rPr>
          <w:rFonts w:ascii="Times New Roman" w:hAnsi="Times New Roman" w:cs="Times New Roman"/>
          <w:sz w:val="24"/>
          <w:szCs w:val="24"/>
        </w:rPr>
        <w:t>s</w:t>
      </w:r>
      <w:r w:rsidR="007751D2" w:rsidRPr="00C57BCC">
        <w:rPr>
          <w:rFonts w:ascii="Times New Roman" w:hAnsi="Times New Roman" w:cs="Times New Roman"/>
          <w:sz w:val="24"/>
          <w:szCs w:val="24"/>
        </w:rPr>
        <w:t xml:space="preserve"> the conventions of the time, including stock characters and abbreviations within stage directions.</w:t>
      </w:r>
      <w:r w:rsidR="00C451A3" w:rsidRPr="00C57BCC">
        <w:rPr>
          <w:rStyle w:val="EndnoteReference"/>
          <w:rFonts w:ascii="Times New Roman" w:hAnsi="Times New Roman" w:cs="Times New Roman"/>
          <w:sz w:val="24"/>
          <w:szCs w:val="24"/>
        </w:rPr>
        <w:endnoteReference w:id="86"/>
      </w:r>
      <w:r w:rsidR="0085219C" w:rsidRPr="00C57BCC">
        <w:rPr>
          <w:rFonts w:ascii="Times New Roman" w:hAnsi="Times New Roman" w:cs="Times New Roman"/>
          <w:sz w:val="24"/>
          <w:szCs w:val="24"/>
        </w:rPr>
        <w:t xml:space="preserve"> In its rather formulaic approach, Hennequin’s text resembles recent books on screenwriting more than those focused on writing for the stage. However, his efforts to make accessible the </w:t>
      </w:r>
      <w:r w:rsidR="0085219C" w:rsidRPr="00C57BCC">
        <w:rPr>
          <w:rFonts w:ascii="Times New Roman" w:hAnsi="Times New Roman" w:cs="Times New Roman"/>
          <w:sz w:val="24"/>
          <w:szCs w:val="24"/>
        </w:rPr>
        <w:lastRenderedPageBreak/>
        <w:t xml:space="preserve">terminology and </w:t>
      </w:r>
      <w:r w:rsidR="0015296E" w:rsidRPr="00C57BCC">
        <w:rPr>
          <w:rFonts w:ascii="Times New Roman" w:hAnsi="Times New Roman" w:cs="Times New Roman"/>
          <w:sz w:val="24"/>
          <w:szCs w:val="24"/>
        </w:rPr>
        <w:t>workings</w:t>
      </w:r>
      <w:r w:rsidR="0085219C" w:rsidRPr="00C57BCC">
        <w:rPr>
          <w:rFonts w:ascii="Times New Roman" w:hAnsi="Times New Roman" w:cs="Times New Roman"/>
          <w:sz w:val="24"/>
          <w:szCs w:val="24"/>
        </w:rPr>
        <w:t xml:space="preserve"> of the theatre, which can be intimidating to those without practical experience of the stage, are still of value to new playwrights.</w:t>
      </w:r>
    </w:p>
    <w:p w14:paraId="67BBAB78" w14:textId="278C3277" w:rsidR="009C5CAE" w:rsidRPr="0030790A" w:rsidRDefault="00EB1F58" w:rsidP="00C57BCC">
      <w:pPr>
        <w:pStyle w:val="ListParagraph"/>
        <w:spacing w:line="480" w:lineRule="auto"/>
        <w:ind w:left="0" w:firstLine="720"/>
        <w:rPr>
          <w:rFonts w:ascii="Times New Roman" w:hAnsi="Times New Roman" w:cs="Times New Roman"/>
          <w:sz w:val="24"/>
          <w:szCs w:val="24"/>
        </w:rPr>
      </w:pPr>
      <w:r w:rsidRPr="00C57BCC">
        <w:rPr>
          <w:rFonts w:ascii="Times New Roman" w:hAnsi="Times New Roman" w:cs="Times New Roman"/>
          <w:sz w:val="24"/>
          <w:szCs w:val="24"/>
        </w:rPr>
        <w:t xml:space="preserve">Whilst she is rather dictatorial in her approach to the construction of dialogue (‘Keep your emphatic words for the end of your sentence’), </w:t>
      </w:r>
      <w:r w:rsidR="005D1033" w:rsidRPr="00C57BCC">
        <w:rPr>
          <w:rFonts w:ascii="Times New Roman" w:hAnsi="Times New Roman" w:cs="Times New Roman"/>
          <w:sz w:val="24"/>
          <w:szCs w:val="24"/>
        </w:rPr>
        <w:t xml:space="preserve">Platt is also somewhat unusual, </w:t>
      </w:r>
      <w:r w:rsidR="00AB52FC" w:rsidRPr="00C57BCC">
        <w:rPr>
          <w:rFonts w:ascii="Times New Roman" w:hAnsi="Times New Roman" w:cs="Times New Roman"/>
          <w:sz w:val="24"/>
          <w:szCs w:val="24"/>
        </w:rPr>
        <w:t xml:space="preserve">both in her own time and amidst </w:t>
      </w:r>
      <w:r w:rsidR="009C5CAE" w:rsidRPr="00C57BCC">
        <w:rPr>
          <w:rFonts w:ascii="Times New Roman" w:hAnsi="Times New Roman" w:cs="Times New Roman"/>
          <w:sz w:val="24"/>
          <w:szCs w:val="24"/>
        </w:rPr>
        <w:t xml:space="preserve">some </w:t>
      </w:r>
      <w:r w:rsidR="00AB52FC" w:rsidRPr="00C57BCC">
        <w:rPr>
          <w:rFonts w:ascii="Times New Roman" w:hAnsi="Times New Roman" w:cs="Times New Roman"/>
          <w:sz w:val="24"/>
          <w:szCs w:val="24"/>
        </w:rPr>
        <w:t>c</w:t>
      </w:r>
      <w:r w:rsidR="005D1033" w:rsidRPr="00C57BCC">
        <w:rPr>
          <w:rFonts w:ascii="Times New Roman" w:hAnsi="Times New Roman" w:cs="Times New Roman"/>
          <w:sz w:val="24"/>
          <w:szCs w:val="24"/>
        </w:rPr>
        <w:t>ontemporary pedagogical authors,</w:t>
      </w:r>
      <w:r w:rsidR="00AB52FC" w:rsidRPr="00C57BCC">
        <w:rPr>
          <w:rFonts w:ascii="Times New Roman" w:hAnsi="Times New Roman" w:cs="Times New Roman"/>
          <w:sz w:val="24"/>
          <w:szCs w:val="24"/>
        </w:rPr>
        <w:t xml:space="preserve"> in that she rejects the Aristotelian </w:t>
      </w:r>
      <w:r w:rsidR="00053CF9" w:rsidRPr="00C57BCC">
        <w:rPr>
          <w:rFonts w:ascii="Times New Roman" w:hAnsi="Times New Roman" w:cs="Times New Roman"/>
          <w:sz w:val="24"/>
          <w:szCs w:val="24"/>
        </w:rPr>
        <w:t xml:space="preserve">action-led </w:t>
      </w:r>
      <w:r w:rsidR="00301CBD" w:rsidRPr="00C57BCC">
        <w:rPr>
          <w:rFonts w:ascii="Times New Roman" w:hAnsi="Times New Roman" w:cs="Times New Roman"/>
          <w:sz w:val="24"/>
          <w:szCs w:val="24"/>
        </w:rPr>
        <w:t>model</w:t>
      </w:r>
      <w:r w:rsidR="00053CF9" w:rsidRPr="00C57BCC">
        <w:rPr>
          <w:rFonts w:ascii="Times New Roman" w:hAnsi="Times New Roman" w:cs="Times New Roman"/>
          <w:sz w:val="24"/>
          <w:szCs w:val="24"/>
        </w:rPr>
        <w:t xml:space="preserve"> </w:t>
      </w:r>
      <w:r w:rsidR="00AB52FC" w:rsidRPr="00C57BCC">
        <w:rPr>
          <w:rFonts w:ascii="Times New Roman" w:hAnsi="Times New Roman" w:cs="Times New Roman"/>
          <w:sz w:val="24"/>
          <w:szCs w:val="24"/>
        </w:rPr>
        <w:t xml:space="preserve">for </w:t>
      </w:r>
      <w:r w:rsidR="009C5CAE" w:rsidRPr="00C57BCC">
        <w:rPr>
          <w:rFonts w:ascii="Times New Roman" w:hAnsi="Times New Roman" w:cs="Times New Roman"/>
          <w:sz w:val="24"/>
          <w:szCs w:val="24"/>
        </w:rPr>
        <w:t>drama</w:t>
      </w:r>
      <w:r w:rsidR="00AB52FC" w:rsidRPr="00C57BCC">
        <w:rPr>
          <w:rFonts w:ascii="Times New Roman" w:hAnsi="Times New Roman" w:cs="Times New Roman"/>
          <w:sz w:val="24"/>
          <w:szCs w:val="24"/>
        </w:rPr>
        <w:t>, but argues that ‘the plot of a play must proceed from the character writing’.</w:t>
      </w:r>
      <w:r w:rsidR="00C451A3" w:rsidRPr="00C57BCC">
        <w:rPr>
          <w:rStyle w:val="EndnoteReference"/>
          <w:rFonts w:ascii="Times New Roman" w:hAnsi="Times New Roman" w:cs="Times New Roman"/>
          <w:sz w:val="24"/>
          <w:szCs w:val="24"/>
        </w:rPr>
        <w:endnoteReference w:id="87"/>
      </w:r>
      <w:r w:rsidR="00AB52FC" w:rsidRPr="00C57BCC">
        <w:rPr>
          <w:rFonts w:ascii="Times New Roman" w:hAnsi="Times New Roman" w:cs="Times New Roman"/>
          <w:sz w:val="24"/>
          <w:szCs w:val="24"/>
        </w:rPr>
        <w:t xml:space="preserve"> </w:t>
      </w:r>
      <w:r w:rsidR="00E26EF3">
        <w:rPr>
          <w:rFonts w:ascii="Times New Roman" w:hAnsi="Times New Roman" w:cs="Times New Roman"/>
          <w:sz w:val="24"/>
          <w:szCs w:val="24"/>
        </w:rPr>
        <w:t xml:space="preserve">Considering that she was writing at a time of considerable activity for female playwrights, and early challenges to hegemonic principles of gendered behaviour, </w:t>
      </w:r>
      <w:r w:rsidR="000E1923" w:rsidRPr="00C57BCC">
        <w:rPr>
          <w:rFonts w:ascii="Times New Roman" w:hAnsi="Times New Roman" w:cs="Times New Roman"/>
          <w:sz w:val="24"/>
          <w:szCs w:val="24"/>
        </w:rPr>
        <w:t xml:space="preserve"> it is notable that she is open to </w:t>
      </w:r>
      <w:r w:rsidR="00E26EF3">
        <w:rPr>
          <w:rFonts w:ascii="Times New Roman" w:hAnsi="Times New Roman" w:cs="Times New Roman"/>
          <w:sz w:val="24"/>
          <w:szCs w:val="24"/>
        </w:rPr>
        <w:t>questioning</w:t>
      </w:r>
      <w:r w:rsidR="000E1923" w:rsidRPr="00C57BCC">
        <w:rPr>
          <w:rFonts w:ascii="Times New Roman" w:hAnsi="Times New Roman" w:cs="Times New Roman"/>
          <w:sz w:val="24"/>
          <w:szCs w:val="24"/>
        </w:rPr>
        <w:t xml:space="preserve"> traditional dramatic conventions</w:t>
      </w:r>
      <w:r w:rsidR="0001402F" w:rsidRPr="00C57BCC">
        <w:rPr>
          <w:rFonts w:ascii="Times New Roman" w:hAnsi="Times New Roman" w:cs="Times New Roman"/>
          <w:sz w:val="24"/>
          <w:szCs w:val="24"/>
        </w:rPr>
        <w:t xml:space="preserve"> and was ‘no believer in hard and fast rules’.</w:t>
      </w:r>
      <w:r w:rsidR="0001402F" w:rsidRPr="00C57BCC">
        <w:rPr>
          <w:rStyle w:val="EndnoteReference"/>
          <w:rFonts w:ascii="Times New Roman" w:hAnsi="Times New Roman" w:cs="Times New Roman"/>
          <w:sz w:val="24"/>
          <w:szCs w:val="24"/>
        </w:rPr>
        <w:endnoteReference w:id="88"/>
      </w:r>
      <w:r w:rsidR="000E272B" w:rsidRPr="00C57BCC">
        <w:rPr>
          <w:rFonts w:ascii="Times New Roman" w:hAnsi="Times New Roman" w:cs="Times New Roman"/>
          <w:sz w:val="24"/>
          <w:szCs w:val="24"/>
        </w:rPr>
        <w:t xml:space="preserve"> </w:t>
      </w:r>
      <w:r w:rsidR="00B909DE" w:rsidRPr="00C57BCC">
        <w:rPr>
          <w:rFonts w:ascii="Times New Roman" w:hAnsi="Times New Roman" w:cs="Times New Roman"/>
          <w:sz w:val="24"/>
          <w:szCs w:val="24"/>
        </w:rPr>
        <w:t>She urges writers not to ‘gnash’ messages to the world ‘between your teeth’</w:t>
      </w:r>
      <w:r w:rsidR="0001402F" w:rsidRPr="00C57BCC">
        <w:rPr>
          <w:rFonts w:ascii="Times New Roman" w:hAnsi="Times New Roman" w:cs="Times New Roman"/>
          <w:sz w:val="24"/>
          <w:szCs w:val="24"/>
        </w:rPr>
        <w:t xml:space="preserve"> (which could be seen as a subtle riposte to the more political work associated with the AFL)</w:t>
      </w:r>
      <w:r w:rsidR="00B909DE" w:rsidRPr="00C57BCC">
        <w:rPr>
          <w:rFonts w:ascii="Times New Roman" w:hAnsi="Times New Roman" w:cs="Times New Roman"/>
          <w:sz w:val="24"/>
          <w:szCs w:val="24"/>
        </w:rPr>
        <w:t>, but to adapt the form of the play in accordance to what will ‘get into the brains of those to whom you wish to speak’.</w:t>
      </w:r>
      <w:r w:rsidR="00C451A3" w:rsidRPr="00C57BCC">
        <w:rPr>
          <w:rStyle w:val="EndnoteReference"/>
          <w:rFonts w:ascii="Times New Roman" w:hAnsi="Times New Roman" w:cs="Times New Roman"/>
          <w:sz w:val="24"/>
          <w:szCs w:val="24"/>
        </w:rPr>
        <w:endnoteReference w:id="89"/>
      </w:r>
      <w:r w:rsidR="00C451A3" w:rsidRPr="00C57BCC">
        <w:rPr>
          <w:rFonts w:ascii="Times New Roman" w:hAnsi="Times New Roman" w:cs="Times New Roman"/>
          <w:sz w:val="24"/>
          <w:szCs w:val="24"/>
        </w:rPr>
        <w:t xml:space="preserve"> </w:t>
      </w:r>
      <w:r w:rsidRPr="00C57BCC">
        <w:rPr>
          <w:rFonts w:ascii="Times New Roman" w:hAnsi="Times New Roman" w:cs="Times New Roman"/>
          <w:sz w:val="24"/>
          <w:szCs w:val="24"/>
        </w:rPr>
        <w:t>As such, she does not propose rules for playwrights, but writes from the perspective of one who has seen and read thousands of plays, and</w:t>
      </w:r>
      <w:r w:rsidR="00B933AE" w:rsidRPr="00C57BCC">
        <w:rPr>
          <w:rFonts w:ascii="Times New Roman" w:hAnsi="Times New Roman" w:cs="Times New Roman"/>
          <w:sz w:val="24"/>
          <w:szCs w:val="24"/>
        </w:rPr>
        <w:t>,</w:t>
      </w:r>
      <w:r w:rsidRPr="00C57BCC">
        <w:rPr>
          <w:rFonts w:ascii="Times New Roman" w:hAnsi="Times New Roman" w:cs="Times New Roman"/>
          <w:sz w:val="24"/>
          <w:szCs w:val="24"/>
        </w:rPr>
        <w:t xml:space="preserve"> instead of strict guidelines on structure provide</w:t>
      </w:r>
      <w:r w:rsidR="00B933AE" w:rsidRPr="00C57BCC">
        <w:rPr>
          <w:rFonts w:ascii="Times New Roman" w:hAnsi="Times New Roman" w:cs="Times New Roman"/>
          <w:sz w:val="24"/>
          <w:szCs w:val="24"/>
        </w:rPr>
        <w:t>s</w:t>
      </w:r>
      <w:r w:rsidRPr="00C57BCC">
        <w:rPr>
          <w:rFonts w:ascii="Times New Roman" w:hAnsi="Times New Roman" w:cs="Times New Roman"/>
          <w:sz w:val="24"/>
          <w:szCs w:val="24"/>
        </w:rPr>
        <w:t xml:space="preserve"> general prompts. </w:t>
      </w:r>
    </w:p>
    <w:p w14:paraId="2CE33AEC" w14:textId="4235D868" w:rsidR="00044F72" w:rsidRPr="00740DF2" w:rsidRDefault="00740DF2" w:rsidP="00740DF2">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Although Platt</w:t>
      </w:r>
      <w:r w:rsidR="00896D6B">
        <w:rPr>
          <w:rFonts w:ascii="Times New Roman" w:hAnsi="Times New Roman" w:cs="Times New Roman"/>
          <w:sz w:val="24"/>
          <w:szCs w:val="24"/>
        </w:rPr>
        <w:t>’s approach to form is</w:t>
      </w:r>
      <w:r>
        <w:rPr>
          <w:rFonts w:ascii="Times New Roman" w:hAnsi="Times New Roman" w:cs="Times New Roman"/>
          <w:sz w:val="24"/>
          <w:szCs w:val="24"/>
        </w:rPr>
        <w:t xml:space="preserve"> more</w:t>
      </w:r>
      <w:r w:rsidR="00EB1F58" w:rsidRPr="00740DF2">
        <w:rPr>
          <w:rFonts w:ascii="Times New Roman" w:hAnsi="Times New Roman" w:cs="Times New Roman"/>
          <w:sz w:val="24"/>
          <w:szCs w:val="24"/>
        </w:rPr>
        <w:t xml:space="preserve"> fluid  </w:t>
      </w:r>
      <w:r w:rsidR="00896D6B">
        <w:rPr>
          <w:rFonts w:ascii="Times New Roman" w:hAnsi="Times New Roman" w:cs="Times New Roman"/>
          <w:sz w:val="24"/>
          <w:szCs w:val="24"/>
        </w:rPr>
        <w:t xml:space="preserve">than </w:t>
      </w:r>
      <w:r>
        <w:rPr>
          <w:rFonts w:ascii="Times New Roman" w:hAnsi="Times New Roman" w:cs="Times New Roman"/>
          <w:sz w:val="24"/>
          <w:szCs w:val="24"/>
        </w:rPr>
        <w:t xml:space="preserve"> </w:t>
      </w:r>
      <w:r w:rsidR="00100DE8" w:rsidRPr="00740DF2">
        <w:rPr>
          <w:rFonts w:ascii="Times New Roman" w:hAnsi="Times New Roman" w:cs="Times New Roman"/>
          <w:sz w:val="24"/>
          <w:szCs w:val="24"/>
        </w:rPr>
        <w:t>Malevinsky</w:t>
      </w:r>
      <w:r w:rsidR="00896D6B">
        <w:rPr>
          <w:rFonts w:ascii="Times New Roman" w:hAnsi="Times New Roman" w:cs="Times New Roman"/>
          <w:sz w:val="24"/>
          <w:szCs w:val="24"/>
        </w:rPr>
        <w:t xml:space="preserve">’s, he </w:t>
      </w:r>
      <w:r w:rsidR="00100DE8" w:rsidRPr="00740DF2">
        <w:rPr>
          <w:rFonts w:ascii="Times New Roman" w:hAnsi="Times New Roman" w:cs="Times New Roman"/>
          <w:sz w:val="24"/>
          <w:szCs w:val="24"/>
        </w:rPr>
        <w:t xml:space="preserve"> aligns with </w:t>
      </w:r>
      <w:r>
        <w:rPr>
          <w:rFonts w:ascii="Times New Roman" w:hAnsi="Times New Roman" w:cs="Times New Roman"/>
          <w:sz w:val="24"/>
          <w:szCs w:val="24"/>
        </w:rPr>
        <w:t>her</w:t>
      </w:r>
      <w:r w:rsidR="00100DE8" w:rsidRPr="00740DF2">
        <w:rPr>
          <w:rFonts w:ascii="Times New Roman" w:hAnsi="Times New Roman" w:cs="Times New Roman"/>
          <w:sz w:val="24"/>
          <w:szCs w:val="24"/>
        </w:rPr>
        <w:t xml:space="preserve"> in assigning character a high level of importance, as it comes </w:t>
      </w:r>
      <w:r>
        <w:rPr>
          <w:rFonts w:ascii="Times New Roman" w:hAnsi="Times New Roman" w:cs="Times New Roman"/>
          <w:sz w:val="24"/>
          <w:szCs w:val="24"/>
        </w:rPr>
        <w:t>second</w:t>
      </w:r>
      <w:r w:rsidR="00100DE8" w:rsidRPr="00740DF2">
        <w:rPr>
          <w:rFonts w:ascii="Times New Roman" w:hAnsi="Times New Roman" w:cs="Times New Roman"/>
          <w:sz w:val="24"/>
          <w:szCs w:val="24"/>
        </w:rPr>
        <w:t xml:space="preserve"> in </w:t>
      </w:r>
      <w:r w:rsidR="00213DBD">
        <w:rPr>
          <w:rFonts w:ascii="Times New Roman" w:hAnsi="Times New Roman" w:cs="Times New Roman"/>
          <w:sz w:val="24"/>
          <w:szCs w:val="24"/>
        </w:rPr>
        <w:t>his</w:t>
      </w:r>
      <w:r w:rsidR="00100DE8" w:rsidRPr="00740DF2">
        <w:rPr>
          <w:rFonts w:ascii="Times New Roman" w:hAnsi="Times New Roman" w:cs="Times New Roman"/>
          <w:sz w:val="24"/>
          <w:szCs w:val="24"/>
        </w:rPr>
        <w:t xml:space="preserve"> equation</w:t>
      </w:r>
      <w:r>
        <w:rPr>
          <w:rFonts w:ascii="Times New Roman" w:hAnsi="Times New Roman" w:cs="Times New Roman"/>
          <w:sz w:val="24"/>
          <w:szCs w:val="24"/>
        </w:rPr>
        <w:t xml:space="preserve"> (after emotion)</w:t>
      </w:r>
      <w:r w:rsidR="00100DE8" w:rsidRPr="00740DF2">
        <w:rPr>
          <w:rFonts w:ascii="Times New Roman" w:hAnsi="Times New Roman" w:cs="Times New Roman"/>
          <w:sz w:val="24"/>
          <w:szCs w:val="24"/>
        </w:rPr>
        <w:t>. He doesn’t</w:t>
      </w:r>
      <w:r>
        <w:rPr>
          <w:rFonts w:ascii="Times New Roman" w:hAnsi="Times New Roman" w:cs="Times New Roman"/>
          <w:sz w:val="24"/>
          <w:szCs w:val="24"/>
        </w:rPr>
        <w:t xml:space="preserve">, </w:t>
      </w:r>
      <w:r w:rsidR="00100DE8" w:rsidRPr="00740DF2">
        <w:rPr>
          <w:rFonts w:ascii="Times New Roman" w:hAnsi="Times New Roman" w:cs="Times New Roman"/>
          <w:sz w:val="24"/>
          <w:szCs w:val="24"/>
        </w:rPr>
        <w:t>at th</w:t>
      </w:r>
      <w:r>
        <w:rPr>
          <w:rFonts w:ascii="Times New Roman" w:hAnsi="Times New Roman" w:cs="Times New Roman"/>
          <w:sz w:val="24"/>
          <w:szCs w:val="24"/>
        </w:rPr>
        <w:t>e</w:t>
      </w:r>
      <w:r w:rsidR="00100DE8" w:rsidRPr="00740DF2">
        <w:rPr>
          <w:rFonts w:ascii="Times New Roman" w:hAnsi="Times New Roman" w:cs="Times New Roman"/>
          <w:sz w:val="24"/>
          <w:szCs w:val="24"/>
        </w:rPr>
        <w:t xml:space="preserve"> point </w:t>
      </w:r>
      <w:r>
        <w:rPr>
          <w:rFonts w:ascii="Times New Roman" w:hAnsi="Times New Roman" w:cs="Times New Roman"/>
          <w:sz w:val="24"/>
          <w:szCs w:val="24"/>
        </w:rPr>
        <w:t xml:space="preserve">of revealing his calculation, </w:t>
      </w:r>
      <w:r w:rsidR="00100DE8" w:rsidRPr="00740DF2">
        <w:rPr>
          <w:rFonts w:ascii="Times New Roman" w:hAnsi="Times New Roman" w:cs="Times New Roman"/>
          <w:sz w:val="24"/>
          <w:szCs w:val="24"/>
        </w:rPr>
        <w:t xml:space="preserve">state what </w:t>
      </w:r>
      <w:r w:rsidR="007C0823" w:rsidRPr="00740DF2">
        <w:rPr>
          <w:rFonts w:ascii="Times New Roman" w:hAnsi="Times New Roman" w:cs="Times New Roman"/>
          <w:sz w:val="24"/>
          <w:szCs w:val="24"/>
        </w:rPr>
        <w:t>defines character</w:t>
      </w:r>
      <w:r w:rsidR="00100DE8" w:rsidRPr="00740DF2">
        <w:rPr>
          <w:rFonts w:ascii="Times New Roman" w:hAnsi="Times New Roman" w:cs="Times New Roman"/>
          <w:sz w:val="24"/>
          <w:szCs w:val="24"/>
        </w:rPr>
        <w:t xml:space="preserve">, </w:t>
      </w:r>
      <w:r w:rsidR="00F036E7" w:rsidRPr="00740DF2">
        <w:rPr>
          <w:rFonts w:ascii="Times New Roman" w:hAnsi="Times New Roman" w:cs="Times New Roman"/>
          <w:sz w:val="24"/>
          <w:szCs w:val="24"/>
        </w:rPr>
        <w:t>but it is notable that the next step</w:t>
      </w:r>
      <w:r>
        <w:rPr>
          <w:rFonts w:ascii="Times New Roman" w:hAnsi="Times New Roman" w:cs="Times New Roman"/>
          <w:sz w:val="24"/>
          <w:szCs w:val="24"/>
        </w:rPr>
        <w:t>s</w:t>
      </w:r>
      <w:r w:rsidR="00F036E7" w:rsidRPr="00740DF2">
        <w:rPr>
          <w:rFonts w:ascii="Times New Roman" w:hAnsi="Times New Roman" w:cs="Times New Roman"/>
          <w:sz w:val="24"/>
          <w:szCs w:val="24"/>
        </w:rPr>
        <w:t xml:space="preserve"> of the equation, which further refine the process</w:t>
      </w:r>
      <w:r w:rsidR="00213DBD">
        <w:rPr>
          <w:rFonts w:ascii="Times New Roman" w:hAnsi="Times New Roman" w:cs="Times New Roman"/>
          <w:sz w:val="24"/>
          <w:szCs w:val="24"/>
        </w:rPr>
        <w:t>,</w:t>
      </w:r>
      <w:r w:rsidR="00F036E7" w:rsidRPr="00740DF2">
        <w:rPr>
          <w:rFonts w:ascii="Times New Roman" w:hAnsi="Times New Roman" w:cs="Times New Roman"/>
          <w:sz w:val="24"/>
          <w:szCs w:val="24"/>
        </w:rPr>
        <w:t xml:space="preserve"> are crucible, conflict, complication, crisis and climax, which are generally seen as the building blocks of conventional drama following on from Aristotle. </w:t>
      </w:r>
      <w:r w:rsidR="00100DE8" w:rsidRPr="00740DF2">
        <w:rPr>
          <w:rFonts w:ascii="Times New Roman" w:hAnsi="Times New Roman" w:cs="Times New Roman"/>
          <w:sz w:val="24"/>
          <w:szCs w:val="24"/>
        </w:rPr>
        <w:t xml:space="preserve"> </w:t>
      </w:r>
      <w:r w:rsidR="00044F72" w:rsidRPr="00740DF2">
        <w:rPr>
          <w:rFonts w:ascii="Times New Roman" w:hAnsi="Times New Roman" w:cs="Times New Roman"/>
          <w:sz w:val="24"/>
          <w:szCs w:val="24"/>
        </w:rPr>
        <w:t>It is also noteworthy that ‘artistry’ is listed as the final element of the equation.</w:t>
      </w:r>
      <w:r w:rsidR="00F036E7" w:rsidRPr="00740DF2">
        <w:rPr>
          <w:rFonts w:ascii="Times New Roman" w:hAnsi="Times New Roman" w:cs="Times New Roman"/>
          <w:sz w:val="24"/>
          <w:szCs w:val="24"/>
        </w:rPr>
        <w:t xml:space="preserve"> Whilst this </w:t>
      </w:r>
      <w:r w:rsidR="00670CDD" w:rsidRPr="00740DF2">
        <w:rPr>
          <w:rFonts w:ascii="Times New Roman" w:hAnsi="Times New Roman" w:cs="Times New Roman"/>
          <w:sz w:val="24"/>
          <w:szCs w:val="24"/>
        </w:rPr>
        <w:t>hierarchy may</w:t>
      </w:r>
      <w:r w:rsidR="00F036E7" w:rsidRPr="00740DF2">
        <w:rPr>
          <w:rFonts w:ascii="Times New Roman" w:hAnsi="Times New Roman" w:cs="Times New Roman"/>
          <w:sz w:val="24"/>
          <w:szCs w:val="24"/>
        </w:rPr>
        <w:t xml:space="preserve"> suggest that creativity is not an important element as others, </w:t>
      </w:r>
      <w:r w:rsidR="00670CDD" w:rsidRPr="00740DF2">
        <w:rPr>
          <w:rFonts w:ascii="Times New Roman" w:hAnsi="Times New Roman" w:cs="Times New Roman"/>
          <w:sz w:val="24"/>
          <w:szCs w:val="24"/>
        </w:rPr>
        <w:t>it could be argued that it situates artistry as the crucial final ingredient of a successful play – without it, the rest of the ingredients will amount to nothing</w:t>
      </w:r>
      <w:r w:rsidR="007C0823" w:rsidRPr="00740DF2">
        <w:rPr>
          <w:rFonts w:ascii="Times New Roman" w:hAnsi="Times New Roman" w:cs="Times New Roman"/>
          <w:sz w:val="24"/>
          <w:szCs w:val="24"/>
        </w:rPr>
        <w:t>.</w:t>
      </w:r>
      <w:r w:rsidR="00670CDD" w:rsidRPr="00740DF2">
        <w:rPr>
          <w:rFonts w:ascii="Times New Roman" w:hAnsi="Times New Roman" w:cs="Times New Roman"/>
          <w:sz w:val="24"/>
          <w:szCs w:val="24"/>
        </w:rPr>
        <w:t xml:space="preserve"> However,</w:t>
      </w:r>
      <w:r w:rsidR="00F036E7" w:rsidRPr="00740DF2">
        <w:rPr>
          <w:rFonts w:ascii="Times New Roman" w:hAnsi="Times New Roman" w:cs="Times New Roman"/>
          <w:sz w:val="24"/>
          <w:szCs w:val="24"/>
        </w:rPr>
        <w:t xml:space="preserve"> Davis suggests that good work ‘is almost always careful work. </w:t>
      </w:r>
      <w:r w:rsidR="00F036E7" w:rsidRPr="00740DF2">
        <w:rPr>
          <w:rFonts w:ascii="Times New Roman" w:hAnsi="Times New Roman" w:cs="Times New Roman"/>
          <w:sz w:val="24"/>
          <w:szCs w:val="24"/>
        </w:rPr>
        <w:lastRenderedPageBreak/>
        <w:t>Good technic [</w:t>
      </w:r>
      <w:r w:rsidR="00F036E7" w:rsidRPr="00740DF2">
        <w:rPr>
          <w:rFonts w:ascii="Times New Roman" w:hAnsi="Times New Roman" w:cs="Times New Roman"/>
          <w:i/>
          <w:iCs/>
          <w:sz w:val="24"/>
          <w:szCs w:val="24"/>
        </w:rPr>
        <w:t>sic</w:t>
      </w:r>
      <w:r w:rsidR="00F036E7" w:rsidRPr="00740DF2">
        <w:rPr>
          <w:rFonts w:ascii="Times New Roman" w:hAnsi="Times New Roman" w:cs="Times New Roman"/>
          <w:sz w:val="24"/>
          <w:szCs w:val="24"/>
        </w:rPr>
        <w:t>] at least can not hurt a writer’.</w:t>
      </w:r>
      <w:r w:rsidR="00F036E7" w:rsidRPr="00740DF2">
        <w:rPr>
          <w:rStyle w:val="EndnoteReference"/>
          <w:rFonts w:ascii="Times New Roman" w:hAnsi="Times New Roman" w:cs="Times New Roman"/>
          <w:sz w:val="24"/>
          <w:szCs w:val="24"/>
        </w:rPr>
        <w:endnoteReference w:id="90"/>
      </w:r>
      <w:r w:rsidR="00F036E7" w:rsidRPr="00740DF2">
        <w:rPr>
          <w:rFonts w:ascii="Times New Roman" w:hAnsi="Times New Roman" w:cs="Times New Roman"/>
          <w:sz w:val="24"/>
          <w:szCs w:val="24"/>
        </w:rPr>
        <w:t xml:space="preserve"> In other words, knowledge of technique must come </w:t>
      </w:r>
      <w:r w:rsidR="006B6F49" w:rsidRPr="00740DF2">
        <w:rPr>
          <w:rFonts w:ascii="Times New Roman" w:hAnsi="Times New Roman" w:cs="Times New Roman"/>
          <w:sz w:val="24"/>
          <w:szCs w:val="24"/>
        </w:rPr>
        <w:t xml:space="preserve">first, before a playwright can put their own creative stamp on a theme. </w:t>
      </w:r>
      <w:r w:rsidR="007423EA" w:rsidRPr="00740DF2">
        <w:rPr>
          <w:rFonts w:ascii="Times New Roman" w:hAnsi="Times New Roman" w:cs="Times New Roman"/>
          <w:sz w:val="24"/>
          <w:szCs w:val="24"/>
        </w:rPr>
        <w:t>T</w:t>
      </w:r>
      <w:r w:rsidR="006B6F49" w:rsidRPr="00740DF2">
        <w:rPr>
          <w:rFonts w:ascii="Times New Roman" w:hAnsi="Times New Roman" w:cs="Times New Roman"/>
          <w:sz w:val="24"/>
          <w:szCs w:val="24"/>
        </w:rPr>
        <w:t>his makes playwriting more accessible; rather than it being a craft that someone was born to do, it can be learned by anyone with the inclination to do so. The assumption seems to be that, by focusing on technique, ‘artistry’ will arrive naturally.</w:t>
      </w:r>
    </w:p>
    <w:p w14:paraId="797F0FA7" w14:textId="1C7B7875" w:rsidR="00B963F8" w:rsidRPr="0030790A" w:rsidRDefault="00861CFB" w:rsidP="00044F72">
      <w:pPr>
        <w:pStyle w:val="ListParagraph"/>
        <w:spacing w:line="480" w:lineRule="auto"/>
        <w:ind w:left="0" w:firstLine="720"/>
        <w:rPr>
          <w:rFonts w:ascii="Times New Roman" w:hAnsi="Times New Roman" w:cs="Times New Roman"/>
          <w:sz w:val="24"/>
          <w:szCs w:val="24"/>
        </w:rPr>
      </w:pPr>
      <w:r w:rsidRPr="00740DF2">
        <w:rPr>
          <w:rFonts w:ascii="Times New Roman" w:hAnsi="Times New Roman" w:cs="Times New Roman"/>
          <w:sz w:val="24"/>
          <w:szCs w:val="24"/>
        </w:rPr>
        <w:t xml:space="preserve">The back of the text has a fold-out section which provides an example of a work sheet, </w:t>
      </w:r>
      <w:r w:rsidR="00C77A35" w:rsidRPr="00740DF2">
        <w:rPr>
          <w:rFonts w:ascii="Times New Roman" w:hAnsi="Times New Roman" w:cs="Times New Roman"/>
          <w:sz w:val="24"/>
          <w:szCs w:val="24"/>
        </w:rPr>
        <w:t xml:space="preserve">using the structure of his formula, </w:t>
      </w:r>
      <w:r w:rsidRPr="00740DF2">
        <w:rPr>
          <w:rFonts w:ascii="Times New Roman" w:hAnsi="Times New Roman" w:cs="Times New Roman"/>
          <w:sz w:val="24"/>
          <w:szCs w:val="24"/>
        </w:rPr>
        <w:t xml:space="preserve">where </w:t>
      </w:r>
      <w:r w:rsidR="00C0193F" w:rsidRPr="00740DF2">
        <w:rPr>
          <w:rFonts w:ascii="Times New Roman" w:hAnsi="Times New Roman" w:cs="Times New Roman"/>
          <w:sz w:val="24"/>
          <w:szCs w:val="24"/>
        </w:rPr>
        <w:t>Malevinsky</w:t>
      </w:r>
      <w:r w:rsidRPr="00740DF2">
        <w:rPr>
          <w:rFonts w:ascii="Times New Roman" w:hAnsi="Times New Roman" w:cs="Times New Roman"/>
          <w:sz w:val="24"/>
          <w:szCs w:val="24"/>
        </w:rPr>
        <w:t xml:space="preserve"> compares two plays </w:t>
      </w:r>
      <w:r w:rsidR="00C77A35" w:rsidRPr="00740DF2">
        <w:rPr>
          <w:rFonts w:ascii="Times New Roman" w:hAnsi="Times New Roman" w:cs="Times New Roman"/>
          <w:sz w:val="24"/>
          <w:szCs w:val="24"/>
        </w:rPr>
        <w:t>(</w:t>
      </w:r>
      <w:r w:rsidR="00C77A35" w:rsidRPr="00740DF2">
        <w:rPr>
          <w:rFonts w:ascii="Times New Roman" w:hAnsi="Times New Roman" w:cs="Times New Roman"/>
          <w:i/>
          <w:iCs/>
          <w:sz w:val="24"/>
          <w:szCs w:val="24"/>
        </w:rPr>
        <w:t xml:space="preserve">Arms and The Man </w:t>
      </w:r>
      <w:r w:rsidR="00C77A35" w:rsidRPr="00740DF2">
        <w:rPr>
          <w:rFonts w:ascii="Times New Roman" w:hAnsi="Times New Roman" w:cs="Times New Roman"/>
          <w:sz w:val="24"/>
          <w:szCs w:val="24"/>
        </w:rPr>
        <w:t xml:space="preserve">and </w:t>
      </w:r>
      <w:r w:rsidR="00C77A35" w:rsidRPr="00740DF2">
        <w:rPr>
          <w:rFonts w:ascii="Times New Roman" w:hAnsi="Times New Roman" w:cs="Times New Roman"/>
          <w:i/>
          <w:iCs/>
          <w:sz w:val="24"/>
          <w:szCs w:val="24"/>
        </w:rPr>
        <w:t>You Can Never Tell</w:t>
      </w:r>
      <w:r w:rsidR="00C77A35" w:rsidRPr="00740DF2">
        <w:rPr>
          <w:rFonts w:ascii="Times New Roman" w:hAnsi="Times New Roman" w:cs="Times New Roman"/>
          <w:sz w:val="24"/>
          <w:szCs w:val="24"/>
        </w:rPr>
        <w:t xml:space="preserve">, </w:t>
      </w:r>
      <w:r w:rsidR="0097202E" w:rsidRPr="00740DF2">
        <w:rPr>
          <w:rFonts w:ascii="Times New Roman" w:hAnsi="Times New Roman" w:cs="Times New Roman"/>
          <w:sz w:val="24"/>
          <w:szCs w:val="24"/>
        </w:rPr>
        <w:t>both by G.B. Shaw</w:t>
      </w:r>
      <w:r w:rsidR="00C77A35" w:rsidRPr="00740DF2">
        <w:rPr>
          <w:rFonts w:ascii="Times New Roman" w:hAnsi="Times New Roman" w:cs="Times New Roman"/>
          <w:sz w:val="24"/>
          <w:szCs w:val="24"/>
        </w:rPr>
        <w:t>). The emotion both of the plays investigated is listed as ‘adventure’ (whether this is an emotion or not is debatable), and, whilst both ‘characters’ have different names (‘Bluntschli’ and ‘Valentin</w:t>
      </w:r>
      <w:r w:rsidR="00C0193F" w:rsidRPr="00740DF2">
        <w:rPr>
          <w:rFonts w:ascii="Times New Roman" w:hAnsi="Times New Roman" w:cs="Times New Roman"/>
          <w:sz w:val="24"/>
          <w:szCs w:val="24"/>
        </w:rPr>
        <w:t>e</w:t>
      </w:r>
      <w:r w:rsidR="00C77A35" w:rsidRPr="00740DF2">
        <w:rPr>
          <w:rFonts w:ascii="Times New Roman" w:hAnsi="Times New Roman" w:cs="Times New Roman"/>
          <w:sz w:val="24"/>
          <w:szCs w:val="24"/>
        </w:rPr>
        <w:t>’), the ‘crucible’ is man and woman, suggesting romantic entanglement. However, from this point onwards the structure of Malevinsky’s formula reveals that the plays are in fact quite different. Whilst it works well in terms of the legal function of identifying where the two works mirror and differ</w:t>
      </w:r>
      <w:r w:rsidR="00A40563" w:rsidRPr="00740DF2">
        <w:rPr>
          <w:rFonts w:ascii="Times New Roman" w:hAnsi="Times New Roman" w:cs="Times New Roman"/>
          <w:sz w:val="24"/>
          <w:szCs w:val="24"/>
        </w:rPr>
        <w:t xml:space="preserve"> in the case of copyright dispute</w:t>
      </w:r>
      <w:r w:rsidR="00C77A35" w:rsidRPr="00740DF2">
        <w:rPr>
          <w:rFonts w:ascii="Times New Roman" w:hAnsi="Times New Roman" w:cs="Times New Roman"/>
          <w:sz w:val="24"/>
          <w:szCs w:val="24"/>
        </w:rPr>
        <w:t>, it might also, using one column only, serve as a tool for a new playwright to lay out his/her ideas</w:t>
      </w:r>
      <w:r w:rsidR="00FA5BFF" w:rsidRPr="00740DF2">
        <w:rPr>
          <w:rFonts w:ascii="Times New Roman" w:hAnsi="Times New Roman" w:cs="Times New Roman"/>
          <w:sz w:val="24"/>
          <w:szCs w:val="24"/>
        </w:rPr>
        <w:t>,</w:t>
      </w:r>
      <w:r w:rsidR="00C77A35" w:rsidRPr="00740DF2">
        <w:rPr>
          <w:rFonts w:ascii="Times New Roman" w:hAnsi="Times New Roman" w:cs="Times New Roman"/>
          <w:sz w:val="24"/>
          <w:szCs w:val="24"/>
        </w:rPr>
        <w:t xml:space="preserve"> </w:t>
      </w:r>
      <w:r w:rsidRPr="00740DF2">
        <w:rPr>
          <w:rFonts w:ascii="Times New Roman" w:hAnsi="Times New Roman" w:cs="Times New Roman"/>
          <w:sz w:val="24"/>
          <w:szCs w:val="24"/>
        </w:rPr>
        <w:t xml:space="preserve">using </w:t>
      </w:r>
      <w:r w:rsidR="00C0193F" w:rsidRPr="00740DF2">
        <w:rPr>
          <w:rFonts w:ascii="Times New Roman" w:hAnsi="Times New Roman" w:cs="Times New Roman"/>
          <w:sz w:val="24"/>
          <w:szCs w:val="24"/>
        </w:rPr>
        <w:t>Malevinsky’s</w:t>
      </w:r>
      <w:r w:rsidRPr="00740DF2">
        <w:rPr>
          <w:rFonts w:ascii="Times New Roman" w:hAnsi="Times New Roman" w:cs="Times New Roman"/>
          <w:sz w:val="24"/>
          <w:szCs w:val="24"/>
        </w:rPr>
        <w:t xml:space="preserve"> equation.</w:t>
      </w:r>
      <w:r w:rsidR="00C77A35" w:rsidRPr="0030790A">
        <w:rPr>
          <w:rFonts w:ascii="Times New Roman" w:hAnsi="Times New Roman" w:cs="Times New Roman"/>
          <w:sz w:val="24"/>
          <w:szCs w:val="24"/>
        </w:rPr>
        <w:t xml:space="preserve"> </w:t>
      </w:r>
      <w:r w:rsidR="00F14B16">
        <w:rPr>
          <w:rFonts w:ascii="Times New Roman" w:hAnsi="Times New Roman" w:cs="Times New Roman"/>
          <w:sz w:val="24"/>
          <w:szCs w:val="24"/>
        </w:rPr>
        <w:t>There are many ways to generate ideas for plays and routes to getting them finished; Malevinsky</w:t>
      </w:r>
      <w:r w:rsidR="00B42254">
        <w:rPr>
          <w:rFonts w:ascii="Times New Roman" w:hAnsi="Times New Roman" w:cs="Times New Roman"/>
          <w:sz w:val="24"/>
          <w:szCs w:val="24"/>
        </w:rPr>
        <w:t>’s advice</w:t>
      </w:r>
      <w:r w:rsidR="00497D8F">
        <w:rPr>
          <w:rFonts w:ascii="Times New Roman" w:hAnsi="Times New Roman" w:cs="Times New Roman"/>
          <w:sz w:val="24"/>
          <w:szCs w:val="24"/>
        </w:rPr>
        <w:t>, like Jerome, Hennequin and Platt</w:t>
      </w:r>
      <w:r w:rsidR="00B42254">
        <w:rPr>
          <w:rFonts w:ascii="Times New Roman" w:hAnsi="Times New Roman" w:cs="Times New Roman"/>
          <w:sz w:val="24"/>
          <w:szCs w:val="24"/>
        </w:rPr>
        <w:t xml:space="preserve">, emerged from the particular nature of his professional background. He offers — again, like the others — a particular approach which may serve some writers better than others, but one which should not be disregarded simply because it is unusual, or from a different century than ours. </w:t>
      </w:r>
      <w:r w:rsidR="00442979">
        <w:rPr>
          <w:rFonts w:ascii="Times New Roman" w:hAnsi="Times New Roman" w:cs="Times New Roman"/>
          <w:sz w:val="24"/>
          <w:szCs w:val="24"/>
        </w:rPr>
        <w:t>Theatre evolves in terms of form, but some constants, such as the emotional engagement of spectators, remain.</w:t>
      </w:r>
    </w:p>
    <w:p w14:paraId="55AD4F0F" w14:textId="523F8484" w:rsidR="00C95F21" w:rsidRDefault="00C95F21" w:rsidP="00044F72">
      <w:pPr>
        <w:pStyle w:val="ListParagraph"/>
        <w:spacing w:line="480" w:lineRule="auto"/>
        <w:ind w:left="0" w:firstLine="720"/>
        <w:rPr>
          <w:rFonts w:ascii="Times New Roman" w:hAnsi="Times New Roman" w:cs="Times New Roman"/>
          <w:sz w:val="24"/>
          <w:szCs w:val="24"/>
        </w:rPr>
      </w:pPr>
    </w:p>
    <w:p w14:paraId="69CB9D6F" w14:textId="77777777" w:rsidR="00744D57" w:rsidRPr="0030790A" w:rsidRDefault="00744D57" w:rsidP="00044F72">
      <w:pPr>
        <w:pStyle w:val="ListParagraph"/>
        <w:spacing w:line="480" w:lineRule="auto"/>
        <w:ind w:left="0" w:firstLine="720"/>
        <w:rPr>
          <w:rFonts w:ascii="Times New Roman" w:hAnsi="Times New Roman" w:cs="Times New Roman"/>
          <w:sz w:val="24"/>
          <w:szCs w:val="24"/>
        </w:rPr>
      </w:pPr>
    </w:p>
    <w:p w14:paraId="67164183" w14:textId="77777777" w:rsidR="00A7466A" w:rsidRPr="0030790A" w:rsidRDefault="00A7466A" w:rsidP="00044F72">
      <w:pPr>
        <w:pStyle w:val="ListParagraph"/>
        <w:spacing w:line="480" w:lineRule="auto"/>
        <w:ind w:left="0" w:firstLine="720"/>
        <w:rPr>
          <w:rFonts w:ascii="Times New Roman" w:hAnsi="Times New Roman" w:cs="Times New Roman"/>
          <w:sz w:val="24"/>
          <w:szCs w:val="24"/>
        </w:rPr>
      </w:pPr>
    </w:p>
    <w:p w14:paraId="5BDC1DF9" w14:textId="77777777" w:rsidR="00711381" w:rsidRPr="0030790A" w:rsidRDefault="000E7D09" w:rsidP="000E7D09">
      <w:pPr>
        <w:pStyle w:val="ListParagraph"/>
        <w:spacing w:line="480" w:lineRule="auto"/>
        <w:ind w:left="0"/>
        <w:rPr>
          <w:rFonts w:ascii="Times New Roman" w:hAnsi="Times New Roman" w:cs="Times New Roman"/>
          <w:b/>
          <w:sz w:val="24"/>
          <w:szCs w:val="24"/>
        </w:rPr>
      </w:pPr>
      <w:r w:rsidRPr="0030790A">
        <w:rPr>
          <w:rFonts w:ascii="Times New Roman" w:hAnsi="Times New Roman" w:cs="Times New Roman"/>
          <w:b/>
          <w:sz w:val="24"/>
          <w:szCs w:val="24"/>
        </w:rPr>
        <w:t>Conclusion</w:t>
      </w:r>
    </w:p>
    <w:p w14:paraId="3CE6E804" w14:textId="26BBE872" w:rsidR="0002244B" w:rsidRDefault="00B933AE" w:rsidP="00C646A1">
      <w:pPr>
        <w:pStyle w:val="ListParagraph"/>
        <w:spacing w:line="480" w:lineRule="auto"/>
        <w:ind w:left="0"/>
        <w:rPr>
          <w:rFonts w:ascii="Times New Roman" w:hAnsi="Times New Roman" w:cs="Times New Roman"/>
          <w:sz w:val="24"/>
          <w:szCs w:val="24"/>
        </w:rPr>
      </w:pPr>
      <w:r w:rsidRPr="0030790A">
        <w:rPr>
          <w:rFonts w:ascii="Times New Roman" w:hAnsi="Times New Roman" w:cs="Times New Roman"/>
          <w:sz w:val="24"/>
          <w:szCs w:val="24"/>
        </w:rPr>
        <w:lastRenderedPageBreak/>
        <w:t>There are many ways to train as a playwright, and reading instructional manuals constitute</w:t>
      </w:r>
      <w:r w:rsidR="00711381" w:rsidRPr="0030790A">
        <w:rPr>
          <w:rFonts w:ascii="Times New Roman" w:hAnsi="Times New Roman" w:cs="Times New Roman"/>
          <w:sz w:val="24"/>
          <w:szCs w:val="24"/>
        </w:rPr>
        <w:t>s</w:t>
      </w:r>
      <w:r w:rsidRPr="0030790A">
        <w:rPr>
          <w:rFonts w:ascii="Times New Roman" w:hAnsi="Times New Roman" w:cs="Times New Roman"/>
          <w:sz w:val="24"/>
          <w:szCs w:val="24"/>
        </w:rPr>
        <w:t xml:space="preserve"> only one avenue of learning for writers. However, given the popularity of these texts</w:t>
      </w:r>
      <w:r w:rsidR="00E662CA" w:rsidRPr="0030790A">
        <w:rPr>
          <w:rFonts w:ascii="Times New Roman" w:hAnsi="Times New Roman" w:cs="Times New Roman"/>
          <w:sz w:val="24"/>
          <w:szCs w:val="24"/>
        </w:rPr>
        <w:t xml:space="preserve"> (evidenced by both the large number which have been published and their inclusion on the reading lists of playwriting courses), it is clear that many writers, including those with experience, look to these types of books for advice.</w:t>
      </w:r>
      <w:r w:rsidR="00E662CA" w:rsidRPr="0030790A">
        <w:rPr>
          <w:rStyle w:val="EndnoteReference"/>
          <w:rFonts w:ascii="Times New Roman" w:hAnsi="Times New Roman" w:cs="Times New Roman"/>
          <w:sz w:val="24"/>
          <w:szCs w:val="24"/>
        </w:rPr>
        <w:endnoteReference w:id="91"/>
      </w:r>
      <w:r w:rsidR="004F2B6F" w:rsidRPr="0030790A">
        <w:rPr>
          <w:rFonts w:ascii="Times New Roman" w:hAnsi="Times New Roman" w:cs="Times New Roman"/>
          <w:sz w:val="24"/>
          <w:szCs w:val="24"/>
        </w:rPr>
        <w:t xml:space="preserve"> Books such as Waters’s </w:t>
      </w:r>
      <w:r w:rsidR="004F2B6F" w:rsidRPr="0030790A">
        <w:rPr>
          <w:rFonts w:ascii="Times New Roman" w:hAnsi="Times New Roman" w:cs="Times New Roman"/>
          <w:i/>
          <w:sz w:val="24"/>
          <w:szCs w:val="24"/>
        </w:rPr>
        <w:t>The Secret Life of Plays</w:t>
      </w:r>
      <w:r w:rsidR="00C024E5" w:rsidRPr="0030790A">
        <w:rPr>
          <w:rFonts w:ascii="Times New Roman" w:hAnsi="Times New Roman" w:cs="Times New Roman"/>
          <w:sz w:val="24"/>
          <w:szCs w:val="24"/>
        </w:rPr>
        <w:t xml:space="preserve"> </w:t>
      </w:r>
      <w:r w:rsidR="004F2B6F" w:rsidRPr="0030790A">
        <w:rPr>
          <w:rFonts w:ascii="Times New Roman" w:hAnsi="Times New Roman" w:cs="Times New Roman"/>
          <w:sz w:val="24"/>
          <w:szCs w:val="24"/>
        </w:rPr>
        <w:t xml:space="preserve">have a great deal to offer playwrights, including new ways of thinking about structure, and reminders of conventions that have worked well for other dramatists. </w:t>
      </w:r>
      <w:r w:rsidR="0079178D" w:rsidRPr="0030790A">
        <w:rPr>
          <w:rFonts w:ascii="Times New Roman" w:hAnsi="Times New Roman" w:cs="Times New Roman"/>
          <w:sz w:val="24"/>
          <w:szCs w:val="24"/>
        </w:rPr>
        <w:t xml:space="preserve">However, in ignoring the existence of older manuals, the more recent ‘how-to’ authors mistakenly assume that they are offering something new and addressing gaps in playwriting pedagogy. As evidenced here, this is not the case. Not only have playwrights had access since the late nineteenth century to books which provide advice, but in some cases this </w:t>
      </w:r>
      <w:r w:rsidR="00363B27" w:rsidRPr="0030790A">
        <w:rPr>
          <w:rFonts w:ascii="Times New Roman" w:hAnsi="Times New Roman" w:cs="Times New Roman"/>
          <w:sz w:val="24"/>
          <w:szCs w:val="24"/>
        </w:rPr>
        <w:t>instruction</w:t>
      </w:r>
      <w:r w:rsidR="0079178D" w:rsidRPr="0030790A">
        <w:rPr>
          <w:rFonts w:ascii="Times New Roman" w:hAnsi="Times New Roman" w:cs="Times New Roman"/>
          <w:sz w:val="24"/>
          <w:szCs w:val="24"/>
        </w:rPr>
        <w:t xml:space="preserve"> is </w:t>
      </w:r>
      <w:r w:rsidR="00711381" w:rsidRPr="0030790A">
        <w:rPr>
          <w:rFonts w:ascii="Times New Roman" w:hAnsi="Times New Roman" w:cs="Times New Roman"/>
          <w:sz w:val="24"/>
          <w:szCs w:val="24"/>
        </w:rPr>
        <w:t>highly</w:t>
      </w:r>
      <w:r w:rsidR="0079178D" w:rsidRPr="0030790A">
        <w:rPr>
          <w:rFonts w:ascii="Times New Roman" w:hAnsi="Times New Roman" w:cs="Times New Roman"/>
          <w:sz w:val="24"/>
          <w:szCs w:val="24"/>
        </w:rPr>
        <w:t xml:space="preserve"> valuable</w:t>
      </w:r>
      <w:r w:rsidR="00711381" w:rsidRPr="0030790A">
        <w:rPr>
          <w:rFonts w:ascii="Times New Roman" w:hAnsi="Times New Roman" w:cs="Times New Roman"/>
          <w:sz w:val="24"/>
          <w:szCs w:val="24"/>
        </w:rPr>
        <w:t xml:space="preserve"> and </w:t>
      </w:r>
      <w:r w:rsidR="0079178D" w:rsidRPr="0030790A">
        <w:rPr>
          <w:rFonts w:ascii="Times New Roman" w:hAnsi="Times New Roman" w:cs="Times New Roman"/>
          <w:sz w:val="24"/>
          <w:szCs w:val="24"/>
        </w:rPr>
        <w:t>address</w:t>
      </w:r>
      <w:r w:rsidR="00363B27" w:rsidRPr="0030790A">
        <w:rPr>
          <w:rFonts w:ascii="Times New Roman" w:hAnsi="Times New Roman" w:cs="Times New Roman"/>
          <w:sz w:val="24"/>
          <w:szCs w:val="24"/>
        </w:rPr>
        <w:t>es</w:t>
      </w:r>
      <w:r w:rsidR="0079178D" w:rsidRPr="0030790A">
        <w:rPr>
          <w:rFonts w:ascii="Times New Roman" w:hAnsi="Times New Roman" w:cs="Times New Roman"/>
          <w:sz w:val="24"/>
          <w:szCs w:val="24"/>
        </w:rPr>
        <w:t xml:space="preserve"> issues, such as knowledge of stage terminology and issues of collaboration, which go ignored by more recent offerings. </w:t>
      </w:r>
      <w:r w:rsidR="0014537C" w:rsidRPr="0030790A">
        <w:rPr>
          <w:rFonts w:ascii="Times New Roman" w:hAnsi="Times New Roman" w:cs="Times New Roman"/>
          <w:sz w:val="24"/>
          <w:szCs w:val="24"/>
        </w:rPr>
        <w:t>As</w:t>
      </w:r>
      <w:r w:rsidR="0079178D" w:rsidRPr="0030790A">
        <w:rPr>
          <w:rFonts w:ascii="Times New Roman" w:hAnsi="Times New Roman" w:cs="Times New Roman"/>
          <w:sz w:val="24"/>
          <w:szCs w:val="24"/>
        </w:rPr>
        <w:t xml:space="preserve"> both a playwright and academic, in surveying these early texts I found much that was of use </w:t>
      </w:r>
      <w:r w:rsidR="00D1204C" w:rsidRPr="0030790A">
        <w:rPr>
          <w:rFonts w:ascii="Times New Roman" w:hAnsi="Times New Roman" w:cs="Times New Roman"/>
          <w:sz w:val="24"/>
          <w:szCs w:val="24"/>
        </w:rPr>
        <w:t>within</w:t>
      </w:r>
      <w:r w:rsidR="0079178D" w:rsidRPr="0030790A">
        <w:rPr>
          <w:rFonts w:ascii="Times New Roman" w:hAnsi="Times New Roman" w:cs="Times New Roman"/>
          <w:sz w:val="24"/>
          <w:szCs w:val="24"/>
        </w:rPr>
        <w:t xml:space="preserve"> my own </w:t>
      </w:r>
      <w:r w:rsidR="00363B27" w:rsidRPr="0030790A">
        <w:rPr>
          <w:rFonts w:ascii="Times New Roman" w:hAnsi="Times New Roman" w:cs="Times New Roman"/>
          <w:sz w:val="24"/>
          <w:szCs w:val="24"/>
        </w:rPr>
        <w:t xml:space="preserve">creative </w:t>
      </w:r>
      <w:r w:rsidR="0079178D" w:rsidRPr="0030790A">
        <w:rPr>
          <w:rFonts w:ascii="Times New Roman" w:hAnsi="Times New Roman" w:cs="Times New Roman"/>
          <w:sz w:val="24"/>
          <w:szCs w:val="24"/>
        </w:rPr>
        <w:t>practice</w:t>
      </w:r>
      <w:r w:rsidR="00484658" w:rsidRPr="0030790A">
        <w:rPr>
          <w:rFonts w:ascii="Times New Roman" w:hAnsi="Times New Roman" w:cs="Times New Roman"/>
          <w:sz w:val="24"/>
          <w:szCs w:val="24"/>
        </w:rPr>
        <w:t xml:space="preserve"> (and, admittedly, some that was not)</w:t>
      </w:r>
      <w:r w:rsidR="0079178D" w:rsidRPr="0030790A">
        <w:rPr>
          <w:rFonts w:ascii="Times New Roman" w:hAnsi="Times New Roman" w:cs="Times New Roman"/>
          <w:sz w:val="24"/>
          <w:szCs w:val="24"/>
        </w:rPr>
        <w:t>, including advice from Platt on how to construct lines to take the best advantage of the performer’s voice, and Malevinsky’s list of emotions, which can be used as writing prompts</w:t>
      </w:r>
      <w:r w:rsidR="0062613D" w:rsidRPr="0030790A">
        <w:rPr>
          <w:rFonts w:ascii="Times New Roman" w:hAnsi="Times New Roman" w:cs="Times New Roman"/>
          <w:sz w:val="24"/>
          <w:szCs w:val="24"/>
        </w:rPr>
        <w:t xml:space="preserve"> as well as a teaching tool</w:t>
      </w:r>
      <w:r w:rsidR="0079178D" w:rsidRPr="0030790A">
        <w:rPr>
          <w:rFonts w:ascii="Times New Roman" w:hAnsi="Times New Roman" w:cs="Times New Roman"/>
          <w:sz w:val="24"/>
          <w:szCs w:val="24"/>
        </w:rPr>
        <w:t xml:space="preserve">. </w:t>
      </w:r>
      <w:r w:rsidR="0062613D" w:rsidRPr="0030790A">
        <w:rPr>
          <w:rFonts w:ascii="Times New Roman" w:hAnsi="Times New Roman" w:cs="Times New Roman"/>
          <w:sz w:val="24"/>
          <w:szCs w:val="24"/>
        </w:rPr>
        <w:t>T</w:t>
      </w:r>
      <w:r w:rsidR="00363B27" w:rsidRPr="0030790A">
        <w:rPr>
          <w:rFonts w:ascii="Times New Roman" w:hAnsi="Times New Roman" w:cs="Times New Roman"/>
          <w:sz w:val="24"/>
          <w:szCs w:val="24"/>
        </w:rPr>
        <w:t>hose</w:t>
      </w:r>
      <w:r w:rsidR="0079178D" w:rsidRPr="0030790A">
        <w:rPr>
          <w:rFonts w:ascii="Times New Roman" w:hAnsi="Times New Roman" w:cs="Times New Roman"/>
          <w:sz w:val="24"/>
          <w:szCs w:val="24"/>
        </w:rPr>
        <w:t xml:space="preserve"> </w:t>
      </w:r>
      <w:r w:rsidR="0062613D" w:rsidRPr="0030790A">
        <w:rPr>
          <w:rFonts w:ascii="Times New Roman" w:hAnsi="Times New Roman" w:cs="Times New Roman"/>
          <w:sz w:val="24"/>
          <w:szCs w:val="24"/>
        </w:rPr>
        <w:t xml:space="preserve">manuals </w:t>
      </w:r>
      <w:r w:rsidR="00711381" w:rsidRPr="0030790A">
        <w:rPr>
          <w:rFonts w:ascii="Times New Roman" w:hAnsi="Times New Roman" w:cs="Times New Roman"/>
          <w:sz w:val="24"/>
          <w:szCs w:val="24"/>
        </w:rPr>
        <w:t xml:space="preserve">featured here should be of interest to teachers of playwriting and theatre historians, and as such </w:t>
      </w:r>
      <w:r w:rsidR="0079178D" w:rsidRPr="0030790A">
        <w:rPr>
          <w:rFonts w:ascii="Times New Roman" w:hAnsi="Times New Roman" w:cs="Times New Roman"/>
          <w:sz w:val="24"/>
          <w:szCs w:val="24"/>
        </w:rPr>
        <w:t>should not be forgotten or ignored. Whilst</w:t>
      </w:r>
      <w:r w:rsidR="00711381" w:rsidRPr="0030790A">
        <w:rPr>
          <w:rFonts w:ascii="Times New Roman" w:hAnsi="Times New Roman" w:cs="Times New Roman"/>
          <w:sz w:val="24"/>
          <w:szCs w:val="24"/>
        </w:rPr>
        <w:t xml:space="preserve"> </w:t>
      </w:r>
      <w:r w:rsidR="0079178D" w:rsidRPr="0030790A">
        <w:rPr>
          <w:rFonts w:ascii="Times New Roman" w:hAnsi="Times New Roman" w:cs="Times New Roman"/>
          <w:sz w:val="24"/>
          <w:szCs w:val="24"/>
        </w:rPr>
        <w:t xml:space="preserve">some of the information </w:t>
      </w:r>
      <w:r w:rsidR="00711381" w:rsidRPr="0030790A">
        <w:rPr>
          <w:rFonts w:ascii="Times New Roman" w:hAnsi="Times New Roman" w:cs="Times New Roman"/>
          <w:sz w:val="24"/>
          <w:szCs w:val="24"/>
        </w:rPr>
        <w:t xml:space="preserve">contained within these early texts </w:t>
      </w:r>
      <w:r w:rsidR="0079178D" w:rsidRPr="0030790A">
        <w:rPr>
          <w:rFonts w:ascii="Times New Roman" w:hAnsi="Times New Roman" w:cs="Times New Roman"/>
          <w:sz w:val="24"/>
          <w:szCs w:val="24"/>
        </w:rPr>
        <w:t xml:space="preserve">is </w:t>
      </w:r>
      <w:r w:rsidR="00711381" w:rsidRPr="0030790A">
        <w:rPr>
          <w:rFonts w:ascii="Times New Roman" w:hAnsi="Times New Roman" w:cs="Times New Roman"/>
          <w:sz w:val="24"/>
          <w:szCs w:val="24"/>
        </w:rPr>
        <w:t xml:space="preserve">inevitably </w:t>
      </w:r>
      <w:r w:rsidR="0079178D" w:rsidRPr="0030790A">
        <w:rPr>
          <w:rFonts w:ascii="Times New Roman" w:hAnsi="Times New Roman" w:cs="Times New Roman"/>
          <w:sz w:val="24"/>
          <w:szCs w:val="24"/>
        </w:rPr>
        <w:t xml:space="preserve">dated and deals with conventions now considered archaic, </w:t>
      </w:r>
      <w:r w:rsidR="001C04B0" w:rsidRPr="0030790A">
        <w:rPr>
          <w:rFonts w:ascii="Times New Roman" w:hAnsi="Times New Roman" w:cs="Times New Roman"/>
          <w:sz w:val="24"/>
          <w:szCs w:val="24"/>
        </w:rPr>
        <w:t xml:space="preserve">there is a great deal of advice that is </w:t>
      </w:r>
      <w:r w:rsidR="00711381" w:rsidRPr="0030790A">
        <w:rPr>
          <w:rFonts w:ascii="Times New Roman" w:hAnsi="Times New Roman" w:cs="Times New Roman"/>
          <w:sz w:val="24"/>
          <w:szCs w:val="24"/>
        </w:rPr>
        <w:t xml:space="preserve">still relevant and useful to </w:t>
      </w:r>
      <w:r w:rsidR="001C04B0" w:rsidRPr="0030790A">
        <w:rPr>
          <w:rFonts w:ascii="Times New Roman" w:hAnsi="Times New Roman" w:cs="Times New Roman"/>
          <w:sz w:val="24"/>
          <w:szCs w:val="24"/>
        </w:rPr>
        <w:t>playwrights and those who train them.</w:t>
      </w:r>
    </w:p>
    <w:p w14:paraId="3AECBF67" w14:textId="77777777" w:rsidR="00625045" w:rsidRPr="0030790A" w:rsidRDefault="00625045" w:rsidP="00C646A1">
      <w:pPr>
        <w:pStyle w:val="ListParagraph"/>
        <w:spacing w:line="480" w:lineRule="auto"/>
        <w:ind w:left="0"/>
        <w:rPr>
          <w:rFonts w:ascii="Times New Roman" w:hAnsi="Times New Roman" w:cs="Times New Roman"/>
          <w:sz w:val="24"/>
          <w:szCs w:val="24"/>
        </w:rPr>
      </w:pPr>
    </w:p>
    <w:sectPr w:rsidR="00625045" w:rsidRPr="0030790A" w:rsidSect="00C73746">
      <w:headerReference w:type="default" r:id="rId8"/>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B7F5" w14:textId="77777777" w:rsidR="000E3F2B" w:rsidRDefault="000E3F2B" w:rsidP="00DE5A10">
      <w:pPr>
        <w:spacing w:after="0" w:line="240" w:lineRule="auto"/>
      </w:pPr>
      <w:r>
        <w:separator/>
      </w:r>
    </w:p>
  </w:endnote>
  <w:endnote w:type="continuationSeparator" w:id="0">
    <w:p w14:paraId="704AA226" w14:textId="77777777" w:rsidR="000E3F2B" w:rsidRDefault="000E3F2B" w:rsidP="00DE5A10">
      <w:pPr>
        <w:spacing w:after="0" w:line="240" w:lineRule="auto"/>
      </w:pPr>
      <w:r>
        <w:continuationSeparator/>
      </w:r>
    </w:p>
  </w:endnote>
  <w:endnote w:id="1">
    <w:p w14:paraId="707ECB69" w14:textId="1B371C39" w:rsidR="00625045" w:rsidRPr="004F2A4F" w:rsidRDefault="00625045" w:rsidP="004F2A4F">
      <w:pPr>
        <w:pStyle w:val="EndnoteText"/>
        <w:spacing w:line="480" w:lineRule="auto"/>
        <w:rPr>
          <w:rFonts w:ascii="Times New Roman" w:hAnsi="Times New Roman" w:cs="Times New Roman"/>
          <w:b/>
          <w:bCs/>
          <w:sz w:val="22"/>
          <w:szCs w:val="22"/>
        </w:rPr>
      </w:pPr>
      <w:r w:rsidRPr="004F2A4F">
        <w:rPr>
          <w:rFonts w:ascii="Times New Roman" w:hAnsi="Times New Roman" w:cs="Times New Roman"/>
          <w:b/>
          <w:bCs/>
          <w:sz w:val="22"/>
          <w:szCs w:val="22"/>
        </w:rPr>
        <w:t>Notes and References</w:t>
      </w:r>
    </w:p>
    <w:p w14:paraId="7C45942E" w14:textId="406A2FC6" w:rsidR="00625045" w:rsidRPr="004F2A4F" w:rsidRDefault="00625045" w:rsidP="004F2A4F">
      <w:pPr>
        <w:pStyle w:val="EndnoteText"/>
        <w:spacing w:line="480" w:lineRule="auto"/>
        <w:rPr>
          <w:rFonts w:ascii="Times New Roman" w:hAnsi="Times New Roman" w:cs="Times New Roman"/>
          <w:sz w:val="22"/>
          <w:szCs w:val="22"/>
        </w:rPr>
      </w:pPr>
      <w:r w:rsidRPr="004F2A4F">
        <w:rPr>
          <w:rFonts w:ascii="Times New Roman" w:hAnsi="Times New Roman" w:cs="Times New Roman"/>
          <w:sz w:val="22"/>
          <w:szCs w:val="22"/>
        </w:rPr>
        <w:t xml:space="preserve">Thank you to my PhD supervisor John London, and examiners Cass Fleming and Duška Radosavljević for their encouragement, along with Naomi Paxton for her guidance and Brian Lobel for support. I am also grateful to my anonymous peer reviewers </w:t>
      </w:r>
      <w:r w:rsidR="00493A55" w:rsidRPr="004F2A4F">
        <w:rPr>
          <w:rFonts w:ascii="Times New Roman" w:hAnsi="Times New Roman" w:cs="Times New Roman"/>
          <w:sz w:val="22"/>
          <w:szCs w:val="22"/>
        </w:rPr>
        <w:t xml:space="preserve">and </w:t>
      </w:r>
      <w:r w:rsidR="00493A55" w:rsidRPr="004F2A4F">
        <w:rPr>
          <w:rFonts w:ascii="Times New Roman" w:hAnsi="Times New Roman" w:cs="Times New Roman"/>
          <w:i/>
          <w:iCs/>
          <w:sz w:val="22"/>
          <w:szCs w:val="22"/>
        </w:rPr>
        <w:t>NTQ</w:t>
      </w:r>
      <w:r w:rsidR="00493A55" w:rsidRPr="004F2A4F">
        <w:rPr>
          <w:rFonts w:ascii="Times New Roman" w:hAnsi="Times New Roman" w:cs="Times New Roman"/>
          <w:sz w:val="22"/>
          <w:szCs w:val="22"/>
        </w:rPr>
        <w:t xml:space="preserve"> editor Maria Shevtsova, </w:t>
      </w:r>
      <w:r w:rsidRPr="004F2A4F">
        <w:rPr>
          <w:rFonts w:ascii="Times New Roman" w:hAnsi="Times New Roman" w:cs="Times New Roman"/>
          <w:sz w:val="22"/>
          <w:szCs w:val="22"/>
        </w:rPr>
        <w:t>for their insight and expertise.</w:t>
      </w:r>
    </w:p>
    <w:p w14:paraId="2C426B9C" w14:textId="77777777" w:rsidR="00625045" w:rsidRPr="004F2A4F" w:rsidRDefault="00625045" w:rsidP="004F2A4F">
      <w:pPr>
        <w:pStyle w:val="EndnoteText"/>
        <w:spacing w:line="480" w:lineRule="auto"/>
        <w:rPr>
          <w:rFonts w:ascii="Times New Roman" w:hAnsi="Times New Roman" w:cs="Times New Roman"/>
          <w:b/>
          <w:bCs/>
          <w:sz w:val="22"/>
          <w:szCs w:val="22"/>
        </w:rPr>
      </w:pPr>
    </w:p>
    <w:p w14:paraId="1BE7A401" w14:textId="0C71455D" w:rsidR="00B8534E" w:rsidRPr="004F2A4F" w:rsidRDefault="00B8534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Steve Waters, </w:t>
      </w:r>
      <w:r w:rsidRPr="004F2A4F">
        <w:rPr>
          <w:rFonts w:ascii="Times New Roman" w:hAnsi="Times New Roman" w:cs="Times New Roman"/>
          <w:i/>
          <w:sz w:val="22"/>
          <w:szCs w:val="22"/>
        </w:rPr>
        <w:t xml:space="preserve">The Secret Life of Plays </w:t>
      </w:r>
      <w:r w:rsidRPr="004F2A4F">
        <w:rPr>
          <w:rFonts w:ascii="Times New Roman" w:hAnsi="Times New Roman" w:cs="Times New Roman"/>
          <w:sz w:val="22"/>
          <w:szCs w:val="22"/>
        </w:rPr>
        <w:t>(London: Nick Hern Books, 2013);</w:t>
      </w:r>
      <w:r w:rsidRPr="004F2A4F">
        <w:rPr>
          <w:rFonts w:ascii="Times New Roman" w:hAnsi="Times New Roman" w:cs="Times New Roman"/>
          <w:i/>
          <w:sz w:val="22"/>
          <w:szCs w:val="22"/>
        </w:rPr>
        <w:t xml:space="preserve"> </w:t>
      </w:r>
      <w:r w:rsidRPr="004F2A4F">
        <w:rPr>
          <w:rFonts w:ascii="Times New Roman" w:hAnsi="Times New Roman" w:cs="Times New Roman"/>
          <w:sz w:val="22"/>
          <w:szCs w:val="22"/>
        </w:rPr>
        <w:t xml:space="preserve">Steve Waters, ‘How to Describe an Apple: A Brief Survey of the Literature on Playwriting’, </w:t>
      </w:r>
      <w:r w:rsidRPr="004F2A4F">
        <w:rPr>
          <w:rFonts w:ascii="Times New Roman" w:hAnsi="Times New Roman" w:cs="Times New Roman"/>
          <w:i/>
          <w:sz w:val="22"/>
          <w:szCs w:val="22"/>
        </w:rPr>
        <w:t>Contemporary Theatre Review</w:t>
      </w:r>
      <w:r w:rsidRPr="004F2A4F">
        <w:rPr>
          <w:rFonts w:ascii="Times New Roman" w:hAnsi="Times New Roman" w:cs="Times New Roman"/>
          <w:sz w:val="22"/>
          <w:szCs w:val="22"/>
        </w:rPr>
        <w:t xml:space="preserve">, 23, 2 (2013), pp. 137-45, p. 138; William Archer, </w:t>
      </w:r>
      <w:r w:rsidRPr="004F2A4F">
        <w:rPr>
          <w:rFonts w:ascii="Times New Roman" w:hAnsi="Times New Roman" w:cs="Times New Roman"/>
          <w:i/>
          <w:sz w:val="22"/>
          <w:szCs w:val="22"/>
        </w:rPr>
        <w:t xml:space="preserve">Play-Making: A Manual of Craftmanship </w:t>
      </w:r>
      <w:r w:rsidRPr="004F2A4F">
        <w:rPr>
          <w:rFonts w:ascii="Times New Roman" w:hAnsi="Times New Roman" w:cs="Times New Roman"/>
          <w:sz w:val="22"/>
          <w:szCs w:val="22"/>
        </w:rPr>
        <w:t xml:space="preserve">(London: Chapman &amp; Hall, 1926); Steve Gooch, </w:t>
      </w:r>
      <w:r w:rsidRPr="004F2A4F">
        <w:rPr>
          <w:rFonts w:ascii="Times New Roman" w:hAnsi="Times New Roman" w:cs="Times New Roman"/>
          <w:i/>
          <w:sz w:val="22"/>
          <w:szCs w:val="22"/>
        </w:rPr>
        <w:t>Writing a Play</w:t>
      </w:r>
      <w:r w:rsidRPr="004F2A4F">
        <w:rPr>
          <w:rFonts w:ascii="Times New Roman" w:hAnsi="Times New Roman" w:cs="Times New Roman"/>
          <w:sz w:val="22"/>
          <w:szCs w:val="22"/>
        </w:rPr>
        <w:t>, 2</w:t>
      </w:r>
      <w:r w:rsidRPr="004F2A4F">
        <w:rPr>
          <w:rFonts w:ascii="Times New Roman" w:hAnsi="Times New Roman" w:cs="Times New Roman"/>
          <w:sz w:val="22"/>
          <w:szCs w:val="22"/>
          <w:vertAlign w:val="superscript"/>
        </w:rPr>
        <w:t>nd</w:t>
      </w:r>
      <w:r w:rsidRPr="004F2A4F">
        <w:rPr>
          <w:rFonts w:ascii="Times New Roman" w:hAnsi="Times New Roman" w:cs="Times New Roman"/>
          <w:sz w:val="22"/>
          <w:szCs w:val="22"/>
        </w:rPr>
        <w:t xml:space="preserve"> edn (London: A&amp;C Black, 1995).  </w:t>
      </w:r>
      <w:r w:rsidR="00C73746" w:rsidRPr="004F2A4F">
        <w:rPr>
          <w:rFonts w:ascii="Times New Roman" w:hAnsi="Times New Roman" w:cs="Times New Roman"/>
          <w:sz w:val="22"/>
          <w:szCs w:val="22"/>
        </w:rPr>
        <w:t xml:space="preserve">Waters co-edited issue 23 of the </w:t>
      </w:r>
      <w:r w:rsidR="00C73746" w:rsidRPr="004F2A4F">
        <w:rPr>
          <w:rFonts w:ascii="Times New Roman" w:hAnsi="Times New Roman" w:cs="Times New Roman"/>
          <w:i/>
          <w:sz w:val="22"/>
          <w:szCs w:val="22"/>
        </w:rPr>
        <w:t>Contemporary Theatre Review</w:t>
      </w:r>
      <w:r w:rsidR="00C73746" w:rsidRPr="004F2A4F">
        <w:rPr>
          <w:rFonts w:ascii="Times New Roman" w:hAnsi="Times New Roman" w:cs="Times New Roman"/>
          <w:sz w:val="22"/>
          <w:szCs w:val="22"/>
        </w:rPr>
        <w:t xml:space="preserve">, which focused on pedagogical practices in playwriting. </w:t>
      </w:r>
    </w:p>
  </w:endnote>
  <w:endnote w:id="2">
    <w:p w14:paraId="208B788E" w14:textId="77777777" w:rsidR="00B8534E" w:rsidRPr="004F2A4F" w:rsidRDefault="00B8534E"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David Edgar, </w:t>
      </w:r>
      <w:r w:rsidRPr="004F2A4F">
        <w:rPr>
          <w:rFonts w:ascii="Times New Roman" w:hAnsi="Times New Roman" w:cs="Times New Roman"/>
          <w:i/>
          <w:sz w:val="22"/>
          <w:szCs w:val="22"/>
        </w:rPr>
        <w:t>How Plays Work</w:t>
      </w:r>
      <w:r w:rsidRPr="004F2A4F">
        <w:rPr>
          <w:rFonts w:ascii="Times New Roman" w:hAnsi="Times New Roman" w:cs="Times New Roman"/>
          <w:sz w:val="22"/>
          <w:szCs w:val="22"/>
        </w:rPr>
        <w:t xml:space="preserve"> (London: Nick Hern Books, 2011); Tim Fountain, </w:t>
      </w:r>
      <w:r w:rsidRPr="004F2A4F">
        <w:rPr>
          <w:rFonts w:ascii="Times New Roman" w:hAnsi="Times New Roman" w:cs="Times New Roman"/>
          <w:i/>
          <w:sz w:val="22"/>
          <w:szCs w:val="22"/>
        </w:rPr>
        <w:t xml:space="preserve">So You Want to be a Playwright? </w:t>
      </w:r>
      <w:r w:rsidRPr="004F2A4F">
        <w:rPr>
          <w:rFonts w:ascii="Times New Roman" w:hAnsi="Times New Roman" w:cs="Times New Roman"/>
          <w:sz w:val="22"/>
          <w:szCs w:val="22"/>
        </w:rPr>
        <w:t>(London: Nick Hern Books, 2013);</w:t>
      </w:r>
      <w:r w:rsidRPr="004F2A4F">
        <w:rPr>
          <w:rFonts w:ascii="Times New Roman" w:hAnsi="Times New Roman" w:cs="Times New Roman"/>
          <w:i/>
          <w:sz w:val="22"/>
          <w:szCs w:val="22"/>
        </w:rPr>
        <w:t xml:space="preserve"> </w:t>
      </w:r>
      <w:r w:rsidRPr="004F2A4F">
        <w:rPr>
          <w:rFonts w:ascii="Times New Roman" w:hAnsi="Times New Roman" w:cs="Times New Roman"/>
          <w:sz w:val="22"/>
          <w:szCs w:val="22"/>
        </w:rPr>
        <w:t xml:space="preserve">Angelo Parra, </w:t>
      </w:r>
      <w:r w:rsidRPr="004F2A4F">
        <w:rPr>
          <w:rFonts w:ascii="Times New Roman" w:hAnsi="Times New Roman" w:cs="Times New Roman"/>
          <w:i/>
          <w:sz w:val="22"/>
          <w:szCs w:val="22"/>
        </w:rPr>
        <w:t>Playwriting for Dummies</w:t>
      </w:r>
      <w:r w:rsidRPr="004F2A4F">
        <w:rPr>
          <w:rFonts w:ascii="Times New Roman" w:hAnsi="Times New Roman" w:cs="Times New Roman"/>
          <w:sz w:val="22"/>
          <w:szCs w:val="22"/>
        </w:rPr>
        <w:t xml:space="preserve"> (Hoboken, NJ: Wiley, 2011).</w:t>
      </w:r>
    </w:p>
  </w:endnote>
  <w:endnote w:id="3">
    <w:p w14:paraId="27220D78" w14:textId="4D1808ED" w:rsidR="00360377" w:rsidRPr="004F2A4F" w:rsidRDefault="00360377"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Edward Mayhew</w:t>
      </w:r>
      <w:r w:rsidR="00A434D5" w:rsidRPr="004F2A4F">
        <w:rPr>
          <w:rFonts w:ascii="Times New Roman" w:hAnsi="Times New Roman" w:cs="Times New Roman"/>
          <w:sz w:val="22"/>
          <w:szCs w:val="22"/>
        </w:rPr>
        <w:t xml:space="preserve">, </w:t>
      </w:r>
      <w:r w:rsidR="00A434D5" w:rsidRPr="004F2A4F">
        <w:rPr>
          <w:rFonts w:ascii="Times New Roman" w:hAnsi="Times New Roman" w:cs="Times New Roman"/>
          <w:i/>
          <w:iCs/>
          <w:sz w:val="22"/>
          <w:szCs w:val="22"/>
        </w:rPr>
        <w:t>Stage Effect: The Principles which Command Dramatic Success in the Theatre</w:t>
      </w:r>
      <w:r w:rsidR="00A434D5" w:rsidRPr="004F2A4F">
        <w:rPr>
          <w:rFonts w:ascii="Times New Roman" w:hAnsi="Times New Roman" w:cs="Times New Roman"/>
          <w:sz w:val="22"/>
          <w:szCs w:val="22"/>
        </w:rPr>
        <w:t xml:space="preserve"> (London: C Mitchell, 1840)</w:t>
      </w:r>
      <w:r w:rsidR="00FB623F" w:rsidRPr="004F2A4F">
        <w:rPr>
          <w:rFonts w:ascii="Times New Roman" w:hAnsi="Times New Roman" w:cs="Times New Roman"/>
          <w:sz w:val="22"/>
          <w:szCs w:val="22"/>
        </w:rPr>
        <w:t>.</w:t>
      </w:r>
    </w:p>
  </w:endnote>
  <w:endnote w:id="4">
    <w:p w14:paraId="1873BB79" w14:textId="2DE826F4" w:rsidR="005D262E" w:rsidRPr="004F2A4F" w:rsidRDefault="005D262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These scholars include James Woodfield in </w:t>
      </w:r>
      <w:r w:rsidRPr="004F2A4F">
        <w:rPr>
          <w:rFonts w:ascii="Times New Roman" w:hAnsi="Times New Roman" w:cs="Times New Roman"/>
          <w:i/>
          <w:iCs/>
          <w:sz w:val="22"/>
          <w:szCs w:val="22"/>
        </w:rPr>
        <w:t>English Theatre in Transition, 1881-1914</w:t>
      </w:r>
      <w:r w:rsidRPr="004F2A4F">
        <w:rPr>
          <w:rFonts w:ascii="Times New Roman" w:hAnsi="Times New Roman" w:cs="Times New Roman"/>
          <w:sz w:val="22"/>
          <w:szCs w:val="22"/>
        </w:rPr>
        <w:t xml:space="preserve"> (Beckenham, Kent: Croom</w:t>
      </w:r>
      <w:r w:rsidR="005B01D2" w:rsidRPr="004F2A4F">
        <w:rPr>
          <w:rFonts w:ascii="Times New Roman" w:hAnsi="Times New Roman" w:cs="Times New Roman"/>
          <w:sz w:val="22"/>
          <w:szCs w:val="22"/>
        </w:rPr>
        <w:t xml:space="preserve"> Helm, 1984) and John Russell Stephens in </w:t>
      </w:r>
      <w:r w:rsidR="005B01D2" w:rsidRPr="004F2A4F">
        <w:rPr>
          <w:rFonts w:ascii="Times New Roman" w:hAnsi="Times New Roman" w:cs="Times New Roman"/>
          <w:i/>
          <w:iCs/>
          <w:sz w:val="22"/>
          <w:szCs w:val="22"/>
        </w:rPr>
        <w:t>The Profession of the Playwright: British theatre 1880-1900</w:t>
      </w:r>
      <w:r w:rsidR="005B01D2" w:rsidRPr="004F2A4F">
        <w:rPr>
          <w:rFonts w:ascii="Times New Roman" w:hAnsi="Times New Roman" w:cs="Times New Roman"/>
          <w:sz w:val="22"/>
          <w:szCs w:val="22"/>
        </w:rPr>
        <w:t xml:space="preserve"> (Cambridge: Cambridge University Press, 1992)</w:t>
      </w:r>
      <w:r w:rsidR="000C1AD0" w:rsidRPr="004F2A4F">
        <w:rPr>
          <w:rFonts w:ascii="Times New Roman" w:hAnsi="Times New Roman" w:cs="Times New Roman"/>
          <w:sz w:val="22"/>
          <w:szCs w:val="22"/>
        </w:rPr>
        <w:t>.</w:t>
      </w:r>
    </w:p>
  </w:endnote>
  <w:endnote w:id="5">
    <w:p w14:paraId="219CB049" w14:textId="77777777" w:rsidR="00DC5E80" w:rsidRPr="004F2A4F" w:rsidRDefault="00DC5E8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It is important to note, however, that the majority of playwriting manuals </w:t>
      </w:r>
      <w:r w:rsidR="00B02B39" w:rsidRPr="004F2A4F">
        <w:rPr>
          <w:rFonts w:ascii="Times New Roman" w:hAnsi="Times New Roman" w:cs="Times New Roman"/>
          <w:sz w:val="22"/>
          <w:szCs w:val="22"/>
        </w:rPr>
        <w:t xml:space="preserve">from 1936 to today </w:t>
      </w:r>
      <w:r w:rsidRPr="004F2A4F">
        <w:rPr>
          <w:rFonts w:ascii="Times New Roman" w:hAnsi="Times New Roman" w:cs="Times New Roman"/>
          <w:sz w:val="22"/>
          <w:szCs w:val="22"/>
        </w:rPr>
        <w:t xml:space="preserve">are strongly rooted within the mainstream theatre ecology of the Northern, English-speaking world which </w:t>
      </w:r>
      <w:r w:rsidR="00B02B39" w:rsidRPr="004F2A4F">
        <w:rPr>
          <w:rFonts w:ascii="Times New Roman" w:hAnsi="Times New Roman" w:cs="Times New Roman"/>
          <w:sz w:val="22"/>
          <w:szCs w:val="22"/>
        </w:rPr>
        <w:t xml:space="preserve">still positions Aristotle’s </w:t>
      </w:r>
      <w:r w:rsidR="00B02B39" w:rsidRPr="004F2A4F">
        <w:rPr>
          <w:rFonts w:ascii="Times New Roman" w:hAnsi="Times New Roman" w:cs="Times New Roman"/>
          <w:i/>
          <w:sz w:val="22"/>
          <w:szCs w:val="22"/>
        </w:rPr>
        <w:t>Poetics</w:t>
      </w:r>
      <w:r w:rsidR="00B02B39" w:rsidRPr="004F2A4F">
        <w:rPr>
          <w:rFonts w:ascii="Times New Roman" w:hAnsi="Times New Roman" w:cs="Times New Roman"/>
          <w:sz w:val="22"/>
          <w:szCs w:val="22"/>
        </w:rPr>
        <w:t xml:space="preserve"> as the bible of playwriting, and the writer as a central figure within the performance-making process.</w:t>
      </w:r>
    </w:p>
  </w:endnote>
  <w:endnote w:id="6">
    <w:p w14:paraId="1323AC0D" w14:textId="508CC7B2" w:rsidR="00B8534E" w:rsidRPr="004F2A4F" w:rsidRDefault="00B8534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The texts</w:t>
      </w:r>
      <w:r w:rsidR="00DE362B" w:rsidRPr="004F2A4F">
        <w:rPr>
          <w:rFonts w:ascii="Times New Roman" w:hAnsi="Times New Roman" w:cs="Times New Roman"/>
          <w:sz w:val="22"/>
          <w:szCs w:val="22"/>
        </w:rPr>
        <w:t xml:space="preserve"> I have </w:t>
      </w:r>
      <w:r w:rsidR="00FB623F" w:rsidRPr="004F2A4F">
        <w:rPr>
          <w:rFonts w:ascii="Times New Roman" w:hAnsi="Times New Roman" w:cs="Times New Roman"/>
          <w:sz w:val="22"/>
          <w:szCs w:val="22"/>
        </w:rPr>
        <w:t>identified</w:t>
      </w:r>
      <w:r w:rsidR="00DE362B" w:rsidRPr="004F2A4F">
        <w:rPr>
          <w:rFonts w:ascii="Times New Roman" w:hAnsi="Times New Roman" w:cs="Times New Roman"/>
          <w:sz w:val="22"/>
          <w:szCs w:val="22"/>
        </w:rPr>
        <w:t xml:space="preserve"> from this period </w:t>
      </w:r>
      <w:r w:rsidRPr="004F2A4F">
        <w:rPr>
          <w:rFonts w:ascii="Times New Roman" w:hAnsi="Times New Roman" w:cs="Times New Roman"/>
          <w:sz w:val="22"/>
          <w:szCs w:val="22"/>
        </w:rPr>
        <w:t xml:space="preserve">are: A Dramatist, </w:t>
      </w:r>
      <w:r w:rsidRPr="004F2A4F">
        <w:rPr>
          <w:rFonts w:ascii="Times New Roman" w:hAnsi="Times New Roman" w:cs="Times New Roman"/>
          <w:i/>
          <w:sz w:val="22"/>
          <w:szCs w:val="22"/>
        </w:rPr>
        <w:t>Playwriting: a Handbook for Would-Be Dramatic Authors</w:t>
      </w:r>
      <w:r w:rsidRPr="004F2A4F">
        <w:rPr>
          <w:rFonts w:ascii="Times New Roman" w:hAnsi="Times New Roman" w:cs="Times New Roman"/>
          <w:sz w:val="22"/>
          <w:szCs w:val="22"/>
        </w:rPr>
        <w:t xml:space="preserve"> (London: The Stage Office, 1888); Alfred Hennequin, </w:t>
      </w:r>
      <w:r w:rsidRPr="004F2A4F">
        <w:rPr>
          <w:rFonts w:ascii="Times New Roman" w:hAnsi="Times New Roman" w:cs="Times New Roman"/>
          <w:i/>
          <w:sz w:val="22"/>
          <w:szCs w:val="22"/>
        </w:rPr>
        <w:t>The Art of Playwriting, Being a Practical Treatise on the Elements of Dramatic Construction</w:t>
      </w:r>
      <w:r w:rsidRPr="004F2A4F">
        <w:rPr>
          <w:rFonts w:ascii="Times New Roman" w:hAnsi="Times New Roman" w:cs="Times New Roman"/>
          <w:sz w:val="22"/>
          <w:szCs w:val="22"/>
        </w:rPr>
        <w:t xml:space="preserve"> (Cambridge, MA: The Riverside Press, 1890); William Archer, </w:t>
      </w:r>
      <w:r w:rsidRPr="004F2A4F">
        <w:rPr>
          <w:rFonts w:ascii="Times New Roman" w:hAnsi="Times New Roman" w:cs="Times New Roman"/>
          <w:i/>
          <w:sz w:val="22"/>
          <w:szCs w:val="22"/>
        </w:rPr>
        <w:t>Play-Making, A Manual of Craftmanship</w:t>
      </w:r>
      <w:r w:rsidRPr="004F2A4F">
        <w:rPr>
          <w:rFonts w:ascii="Times New Roman" w:hAnsi="Times New Roman" w:cs="Times New Roman"/>
          <w:sz w:val="22"/>
          <w:szCs w:val="22"/>
        </w:rPr>
        <w:t xml:space="preserve"> (Boston, MA: Small, Maynard &amp; Company, 1912); Charlton Andrews, </w:t>
      </w:r>
      <w:r w:rsidRPr="004F2A4F">
        <w:rPr>
          <w:rFonts w:ascii="Times New Roman" w:hAnsi="Times New Roman" w:cs="Times New Roman"/>
          <w:i/>
          <w:sz w:val="22"/>
          <w:szCs w:val="22"/>
        </w:rPr>
        <w:t>The Technique of Play Writing</w:t>
      </w:r>
      <w:r w:rsidRPr="004F2A4F">
        <w:rPr>
          <w:rFonts w:ascii="Times New Roman" w:hAnsi="Times New Roman" w:cs="Times New Roman"/>
          <w:sz w:val="22"/>
          <w:szCs w:val="22"/>
        </w:rPr>
        <w:t xml:space="preserve"> (Springfield, MA: The Home Correspondence School, 1915); George Pierce Baker, </w:t>
      </w:r>
      <w:r w:rsidRPr="004F2A4F">
        <w:rPr>
          <w:rFonts w:ascii="Times New Roman" w:hAnsi="Times New Roman" w:cs="Times New Roman"/>
          <w:i/>
          <w:sz w:val="22"/>
          <w:szCs w:val="22"/>
        </w:rPr>
        <w:t>Dramatic Techniques</w:t>
      </w:r>
      <w:r w:rsidRPr="004F2A4F">
        <w:rPr>
          <w:rFonts w:ascii="Times New Roman" w:hAnsi="Times New Roman" w:cs="Times New Roman"/>
          <w:sz w:val="22"/>
          <w:szCs w:val="22"/>
        </w:rPr>
        <w:t xml:space="preserve"> (Cambridge, MA: The Riverside Press, 1919); Agnes Platt, </w:t>
      </w:r>
      <w:r w:rsidRPr="004F2A4F">
        <w:rPr>
          <w:rFonts w:ascii="Times New Roman" w:hAnsi="Times New Roman" w:cs="Times New Roman"/>
          <w:i/>
          <w:sz w:val="22"/>
          <w:szCs w:val="22"/>
        </w:rPr>
        <w:t>Practical Hints on Playwriting</w:t>
      </w:r>
      <w:r w:rsidRPr="004F2A4F">
        <w:rPr>
          <w:rFonts w:ascii="Times New Roman" w:hAnsi="Times New Roman" w:cs="Times New Roman"/>
          <w:sz w:val="22"/>
          <w:szCs w:val="22"/>
        </w:rPr>
        <w:t xml:space="preserve"> (London: Stanley Paul &amp; Co, 1919); Moses L. Malevinsky, </w:t>
      </w:r>
      <w:r w:rsidRPr="004F2A4F">
        <w:rPr>
          <w:rFonts w:ascii="Times New Roman" w:hAnsi="Times New Roman" w:cs="Times New Roman"/>
          <w:i/>
          <w:sz w:val="22"/>
          <w:szCs w:val="22"/>
        </w:rPr>
        <w:t>The Science of Playwriting</w:t>
      </w:r>
      <w:r w:rsidRPr="004F2A4F">
        <w:rPr>
          <w:rFonts w:ascii="Times New Roman" w:hAnsi="Times New Roman" w:cs="Times New Roman"/>
          <w:sz w:val="22"/>
          <w:szCs w:val="22"/>
        </w:rPr>
        <w:t xml:space="preserve"> (New York: Brentano’s Publishers, 1925); Arthur Edwin Krows, </w:t>
      </w:r>
      <w:r w:rsidRPr="004F2A4F">
        <w:rPr>
          <w:rFonts w:ascii="Times New Roman" w:hAnsi="Times New Roman" w:cs="Times New Roman"/>
          <w:i/>
          <w:sz w:val="22"/>
          <w:szCs w:val="22"/>
        </w:rPr>
        <w:t xml:space="preserve">Playwriting for Profit </w:t>
      </w:r>
      <w:r w:rsidRPr="004F2A4F">
        <w:rPr>
          <w:rFonts w:ascii="Times New Roman" w:hAnsi="Times New Roman" w:cs="Times New Roman"/>
          <w:sz w:val="22"/>
          <w:szCs w:val="22"/>
        </w:rPr>
        <w:t xml:space="preserve">(London: Longman, Green and Co., 1928); Horace Wingfield, </w:t>
      </w:r>
      <w:r w:rsidRPr="004F2A4F">
        <w:rPr>
          <w:rFonts w:ascii="Times New Roman" w:hAnsi="Times New Roman" w:cs="Times New Roman"/>
          <w:i/>
          <w:sz w:val="22"/>
          <w:szCs w:val="22"/>
        </w:rPr>
        <w:t>Writing the Stage Play</w:t>
      </w:r>
      <w:r w:rsidRPr="004F2A4F">
        <w:rPr>
          <w:rFonts w:ascii="Times New Roman" w:hAnsi="Times New Roman" w:cs="Times New Roman"/>
          <w:sz w:val="22"/>
          <w:szCs w:val="22"/>
        </w:rPr>
        <w:t xml:space="preserve"> (Amberley: Blue Gate Press, 1930); Basil Hogarth, </w:t>
      </w:r>
      <w:r w:rsidRPr="004F2A4F">
        <w:rPr>
          <w:rFonts w:ascii="Times New Roman" w:hAnsi="Times New Roman" w:cs="Times New Roman"/>
          <w:i/>
          <w:sz w:val="22"/>
          <w:szCs w:val="22"/>
        </w:rPr>
        <w:t>How to Write Plays: A Guide to Successful Playwriting</w:t>
      </w:r>
      <w:r w:rsidRPr="004F2A4F">
        <w:rPr>
          <w:rFonts w:ascii="Times New Roman" w:hAnsi="Times New Roman" w:cs="Times New Roman"/>
          <w:sz w:val="22"/>
          <w:szCs w:val="22"/>
        </w:rPr>
        <w:t xml:space="preserve"> (London: Sir Isaac Pitman &amp; Sons, 1933); Clayton Hamilton, </w:t>
      </w:r>
      <w:r w:rsidRPr="004F2A4F">
        <w:rPr>
          <w:rFonts w:ascii="Times New Roman" w:hAnsi="Times New Roman" w:cs="Times New Roman"/>
          <w:i/>
          <w:sz w:val="22"/>
          <w:szCs w:val="22"/>
        </w:rPr>
        <w:t>‘So You’re Writing a Play!’</w:t>
      </w:r>
      <w:r w:rsidRPr="004F2A4F">
        <w:rPr>
          <w:rFonts w:ascii="Times New Roman" w:hAnsi="Times New Roman" w:cs="Times New Roman"/>
          <w:sz w:val="22"/>
          <w:szCs w:val="22"/>
        </w:rPr>
        <w:t xml:space="preserve"> (London: Sir Isaac Pitman &amp; Sons, 1936); John Howard Lawson, </w:t>
      </w:r>
      <w:r w:rsidRPr="004F2A4F">
        <w:rPr>
          <w:rFonts w:ascii="Times New Roman" w:hAnsi="Times New Roman" w:cs="Times New Roman"/>
          <w:i/>
          <w:sz w:val="22"/>
          <w:szCs w:val="22"/>
        </w:rPr>
        <w:t xml:space="preserve">Theory and Technique of Playwriting </w:t>
      </w:r>
      <w:r w:rsidRPr="004F2A4F">
        <w:rPr>
          <w:rFonts w:ascii="Times New Roman" w:hAnsi="Times New Roman" w:cs="Times New Roman"/>
          <w:sz w:val="22"/>
          <w:szCs w:val="22"/>
        </w:rPr>
        <w:t>(New York: G.P. Putnam’s, 1936).</w:t>
      </w:r>
      <w:r w:rsidR="00DE362B" w:rsidRPr="004F2A4F">
        <w:rPr>
          <w:rFonts w:ascii="Times New Roman" w:hAnsi="Times New Roman" w:cs="Times New Roman"/>
          <w:sz w:val="22"/>
          <w:szCs w:val="22"/>
        </w:rPr>
        <w:t xml:space="preserve"> It may be that there are more to discover.</w:t>
      </w:r>
      <w:r w:rsidR="00A605BE" w:rsidRPr="004F2A4F">
        <w:rPr>
          <w:rFonts w:ascii="Times New Roman" w:hAnsi="Times New Roman" w:cs="Times New Roman"/>
          <w:sz w:val="22"/>
          <w:szCs w:val="22"/>
        </w:rPr>
        <w:t xml:space="preserve"> It is worth noting that many of these texts are now available freely online.</w:t>
      </w:r>
      <w:r w:rsidR="00B5110E" w:rsidRPr="004F2A4F">
        <w:rPr>
          <w:rFonts w:ascii="Times New Roman" w:hAnsi="Times New Roman" w:cs="Times New Roman"/>
          <w:sz w:val="22"/>
          <w:szCs w:val="22"/>
        </w:rPr>
        <w:t xml:space="preserve"> Futher details on these texts can be found in the appendix to Karen Morash, ‘An Investigation into How Engagement with the Context and Processes of Collaborative Devising Affects the Praxis of the Playwright’, unpublished PhD thesis (Goldsmiths, 2018).</w:t>
      </w:r>
    </w:p>
  </w:endnote>
  <w:endnote w:id="7">
    <w:p w14:paraId="10414831" w14:textId="77777777" w:rsidR="002F4A32" w:rsidRPr="004F2A4F" w:rsidRDefault="002F4A3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 vii.</w:t>
      </w:r>
    </w:p>
  </w:endnote>
  <w:endnote w:id="8">
    <w:p w14:paraId="5B880FF4" w14:textId="77777777" w:rsidR="002F4A32" w:rsidRPr="004F2A4F" w:rsidRDefault="002F4A3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An example of this can be found at: A Dramatist, p. 5.</w:t>
      </w:r>
    </w:p>
  </w:endnote>
  <w:endnote w:id="9">
    <w:p w14:paraId="0DD8F6A9" w14:textId="5E416FE1" w:rsidR="002F4A32" w:rsidRPr="004F2A4F" w:rsidRDefault="002F4A3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 vii.</w:t>
      </w:r>
    </w:p>
  </w:endnote>
  <w:endnote w:id="10">
    <w:p w14:paraId="577B5DE7" w14:textId="0F6DFAD6" w:rsidR="002F4A32" w:rsidRPr="004F2A4F" w:rsidRDefault="002F4A3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 22.</w:t>
      </w:r>
    </w:p>
  </w:endnote>
  <w:endnote w:id="11">
    <w:p w14:paraId="452DFC8E" w14:textId="093C8D08" w:rsidR="007A1D52" w:rsidRPr="004F2A4F" w:rsidRDefault="007A1D5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 35.</w:t>
      </w:r>
    </w:p>
  </w:endnote>
  <w:endnote w:id="12">
    <w:p w14:paraId="103E9F91" w14:textId="77777777" w:rsidR="007A1D52" w:rsidRPr="004F2A4F" w:rsidRDefault="007A1D5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pp. 17-18. The Jerome K. Jerome Society accredits </w:t>
      </w:r>
      <w:r w:rsidRPr="004F2A4F">
        <w:rPr>
          <w:rFonts w:ascii="Times New Roman" w:hAnsi="Times New Roman" w:cs="Times New Roman"/>
          <w:i/>
          <w:sz w:val="22"/>
          <w:szCs w:val="22"/>
        </w:rPr>
        <w:t xml:space="preserve">Playwriting: A Handbook </w:t>
      </w:r>
      <w:r w:rsidRPr="004F2A4F">
        <w:rPr>
          <w:rFonts w:ascii="Times New Roman" w:hAnsi="Times New Roman" w:cs="Times New Roman"/>
          <w:sz w:val="22"/>
          <w:szCs w:val="22"/>
        </w:rPr>
        <w:t xml:space="preserve">to Jerome, and there are a number of striking similarities in style and tone between this text and the author’s other works. https://www.jeromekjerome.com/bibliography/books/playwriting-a-handbook-for-would-be-dramatic-authors/ [accessed 25 November, 2018]. For more information please see Karen Morash, ‘Playwriting: A Handbook for Would-be Authors’ in </w:t>
      </w:r>
      <w:r w:rsidRPr="004F2A4F">
        <w:rPr>
          <w:rFonts w:ascii="Times New Roman" w:hAnsi="Times New Roman" w:cs="Times New Roman"/>
          <w:i/>
          <w:iCs/>
          <w:sz w:val="22"/>
          <w:szCs w:val="22"/>
        </w:rPr>
        <w:t>Idle Thoughts</w:t>
      </w:r>
      <w:r w:rsidRPr="004F2A4F">
        <w:rPr>
          <w:rFonts w:ascii="Times New Roman" w:hAnsi="Times New Roman" w:cs="Times New Roman"/>
          <w:sz w:val="22"/>
          <w:szCs w:val="22"/>
        </w:rPr>
        <w:t xml:space="preserve"> 40 (2019), pp. 54-56.</w:t>
      </w:r>
    </w:p>
  </w:endnote>
  <w:endnote w:id="13">
    <w:p w14:paraId="35974E20" w14:textId="77777777" w:rsidR="007A1D52" w:rsidRPr="004F2A4F" w:rsidRDefault="007A1D5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Jerome K. Jerome, ‘On the Stage — and Off: the Brief Career of a Would-be Actor’ in </w:t>
      </w:r>
      <w:r w:rsidRPr="004F2A4F">
        <w:rPr>
          <w:rFonts w:ascii="Times New Roman" w:hAnsi="Times New Roman" w:cs="Times New Roman"/>
          <w:i/>
          <w:iCs/>
          <w:sz w:val="22"/>
          <w:szCs w:val="22"/>
        </w:rPr>
        <w:t>The Complete Works of Jerome K. Jerome</w:t>
      </w:r>
      <w:r w:rsidRPr="004F2A4F">
        <w:rPr>
          <w:rFonts w:ascii="Times New Roman" w:hAnsi="Times New Roman" w:cs="Times New Roman"/>
          <w:sz w:val="22"/>
          <w:szCs w:val="22"/>
        </w:rPr>
        <w:t xml:space="preserve"> (Hastings: Dephi Classics, 2014), Kindle [unpaginated].</w:t>
      </w:r>
    </w:p>
  </w:endnote>
  <w:endnote w:id="14">
    <w:p w14:paraId="089CF94B" w14:textId="77777777" w:rsidR="007A1D52" w:rsidRPr="004F2A4F" w:rsidRDefault="007A1D5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Jerome K. Jerome, ‘Stageland’ in </w:t>
      </w:r>
      <w:r w:rsidRPr="004F2A4F">
        <w:rPr>
          <w:rFonts w:ascii="Times New Roman" w:hAnsi="Times New Roman" w:cs="Times New Roman"/>
          <w:i/>
          <w:iCs/>
          <w:sz w:val="22"/>
          <w:szCs w:val="22"/>
        </w:rPr>
        <w:t>The Complete Works of Jerome K. Jerome</w:t>
      </w:r>
      <w:r w:rsidRPr="004F2A4F">
        <w:rPr>
          <w:rFonts w:ascii="Times New Roman" w:hAnsi="Times New Roman" w:cs="Times New Roman"/>
          <w:sz w:val="22"/>
          <w:szCs w:val="22"/>
        </w:rPr>
        <w:t xml:space="preserve"> (Hastings: Delphi Classics, 2014), Kindle [unpaginated].</w:t>
      </w:r>
    </w:p>
  </w:endnote>
  <w:endnote w:id="15">
    <w:p w14:paraId="2E1C0599" w14:textId="56EF213E" w:rsidR="00430CC1" w:rsidRPr="004F2A4F" w:rsidRDefault="00430CC1"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Arthur Colby Sprague, ‘Dr Hennequin and the Well-Made Play’, in</w:t>
      </w:r>
      <w:r w:rsidRPr="004F2A4F">
        <w:rPr>
          <w:rFonts w:ascii="Times New Roman" w:hAnsi="Times New Roman" w:cs="Times New Roman"/>
          <w:i/>
          <w:iCs/>
          <w:sz w:val="22"/>
          <w:szCs w:val="22"/>
        </w:rPr>
        <w:t xml:space="preserve"> Essays on Nineteenth Century British Theatre</w:t>
      </w:r>
      <w:r w:rsidRPr="004F2A4F">
        <w:rPr>
          <w:rFonts w:ascii="Times New Roman" w:hAnsi="Times New Roman" w:cs="Times New Roman"/>
          <w:sz w:val="22"/>
          <w:szCs w:val="22"/>
        </w:rPr>
        <w:t>, ed. Kenneth Richards and Peter Thomson (London: Methuen, 1971), pp. 145</w:t>
      </w:r>
      <w:r w:rsidR="00723BDA" w:rsidRPr="004F2A4F">
        <w:rPr>
          <w:rFonts w:ascii="Times New Roman" w:hAnsi="Times New Roman" w:cs="Times New Roman"/>
          <w:sz w:val="22"/>
          <w:szCs w:val="22"/>
        </w:rPr>
        <w:t>-54, p. 145</w:t>
      </w:r>
      <w:r w:rsidRPr="004F2A4F">
        <w:rPr>
          <w:rFonts w:ascii="Times New Roman" w:hAnsi="Times New Roman" w:cs="Times New Roman"/>
          <w:sz w:val="22"/>
          <w:szCs w:val="22"/>
        </w:rPr>
        <w:t xml:space="preserve">. His interest in drama can be observed in his contributing chapter ‘Characteristics of the American Drama’ in </w:t>
      </w:r>
      <w:r w:rsidRPr="004F2A4F">
        <w:rPr>
          <w:rFonts w:ascii="Times New Roman" w:hAnsi="Times New Roman" w:cs="Times New Roman"/>
          <w:i/>
          <w:iCs/>
          <w:sz w:val="22"/>
          <w:szCs w:val="22"/>
        </w:rPr>
        <w:t>The Arena</w:t>
      </w:r>
      <w:r w:rsidRPr="004F2A4F">
        <w:rPr>
          <w:rFonts w:ascii="Times New Roman" w:hAnsi="Times New Roman" w:cs="Times New Roman"/>
          <w:sz w:val="22"/>
          <w:szCs w:val="22"/>
        </w:rPr>
        <w:t>, ed. B.O. Flower, v. 1 (Boston: The Arena Publishing Co., 1890), pp. 700-09.</w:t>
      </w:r>
      <w:r w:rsidRPr="004F2A4F">
        <w:rPr>
          <w:rFonts w:ascii="Times New Roman" w:hAnsi="Times New Roman" w:cs="Times New Roman"/>
          <w:i/>
          <w:iCs/>
          <w:sz w:val="22"/>
          <w:szCs w:val="22"/>
        </w:rPr>
        <w:t xml:space="preserve"> </w:t>
      </w:r>
      <w:r w:rsidRPr="004F2A4F">
        <w:rPr>
          <w:rFonts w:ascii="Times New Roman" w:hAnsi="Times New Roman" w:cs="Times New Roman"/>
          <w:sz w:val="22"/>
          <w:szCs w:val="22"/>
        </w:rPr>
        <w:t>This Alfred Hennequin is not to be confused with the Belgian playwright Alfred Hennequin (1842-1847).</w:t>
      </w:r>
    </w:p>
  </w:endnote>
  <w:endnote w:id="16">
    <w:p w14:paraId="2B69F841" w14:textId="77777777" w:rsidR="00750CF2" w:rsidRPr="004F2A4F" w:rsidRDefault="00750CF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Hennequin, p. v. </w:t>
      </w:r>
    </w:p>
  </w:endnote>
  <w:endnote w:id="17">
    <w:p w14:paraId="14C78153" w14:textId="5C9359C9" w:rsidR="009A1B76" w:rsidRPr="004F2A4F" w:rsidRDefault="009A1B76"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Sprague, p. 145.</w:t>
      </w:r>
    </w:p>
  </w:endnote>
  <w:endnote w:id="18">
    <w:p w14:paraId="3DD17137" w14:textId="77777777" w:rsidR="00CD421B" w:rsidRPr="004F2A4F" w:rsidRDefault="00CD421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Notable exceptions include Wandor, 2008, Lisa Goldman, </w:t>
      </w:r>
      <w:r w:rsidRPr="004F2A4F">
        <w:rPr>
          <w:rFonts w:ascii="Times New Roman" w:hAnsi="Times New Roman" w:cs="Times New Roman"/>
          <w:i/>
          <w:iCs/>
          <w:sz w:val="22"/>
          <w:szCs w:val="22"/>
        </w:rPr>
        <w:t>The No Rules Handbook for Writers: Know the Rules so You can Break Them</w:t>
      </w:r>
      <w:r w:rsidRPr="004F2A4F">
        <w:rPr>
          <w:rFonts w:ascii="Times New Roman" w:hAnsi="Times New Roman" w:cs="Times New Roman"/>
          <w:sz w:val="22"/>
          <w:szCs w:val="22"/>
        </w:rPr>
        <w:t xml:space="preserve"> (London: Oberon Books, 2012), and Sheila Yager, </w:t>
      </w:r>
      <w:r w:rsidRPr="004F2A4F">
        <w:rPr>
          <w:rFonts w:ascii="Times New Roman" w:hAnsi="Times New Roman" w:cs="Times New Roman"/>
          <w:i/>
          <w:iCs/>
          <w:sz w:val="22"/>
          <w:szCs w:val="22"/>
        </w:rPr>
        <w:t>The Sound of One Hand Clapping</w:t>
      </w:r>
      <w:r w:rsidRPr="004F2A4F">
        <w:rPr>
          <w:rFonts w:ascii="Times New Roman" w:hAnsi="Times New Roman" w:cs="Times New Roman"/>
          <w:sz w:val="22"/>
          <w:szCs w:val="22"/>
        </w:rPr>
        <w:t xml:space="preserve"> (Oxford: Amber Lane Press, 1990).</w:t>
      </w:r>
    </w:p>
  </w:endnote>
  <w:endnote w:id="19">
    <w:p w14:paraId="7B57CE63" w14:textId="20520848" w:rsidR="00D255F2" w:rsidRPr="004F2A4F" w:rsidRDefault="00D255F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 22.</w:t>
      </w:r>
    </w:p>
  </w:endnote>
  <w:endnote w:id="20">
    <w:p w14:paraId="31A86B8C" w14:textId="11D12F04" w:rsidR="00A854EA" w:rsidRPr="004F2A4F" w:rsidRDefault="00A854E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collection of her reviews for the </w:t>
      </w:r>
      <w:r w:rsidRPr="004F2A4F">
        <w:rPr>
          <w:rFonts w:ascii="Times New Roman" w:hAnsi="Times New Roman" w:cs="Times New Roman"/>
          <w:i/>
          <w:iCs/>
          <w:sz w:val="22"/>
          <w:szCs w:val="22"/>
        </w:rPr>
        <w:t xml:space="preserve">London Musical Courier </w:t>
      </w:r>
      <w:r w:rsidRPr="004F2A4F">
        <w:rPr>
          <w:rFonts w:ascii="Times New Roman" w:hAnsi="Times New Roman" w:cs="Times New Roman"/>
          <w:sz w:val="22"/>
          <w:szCs w:val="22"/>
        </w:rPr>
        <w:t xml:space="preserve">is available: Agnes Platt, </w:t>
      </w:r>
      <w:r w:rsidRPr="004F2A4F">
        <w:rPr>
          <w:rFonts w:ascii="Times New Roman" w:hAnsi="Times New Roman" w:cs="Times New Roman"/>
          <w:i/>
          <w:iCs/>
          <w:sz w:val="22"/>
          <w:szCs w:val="22"/>
        </w:rPr>
        <w:t xml:space="preserve">The Stage in 1902 </w:t>
      </w:r>
      <w:r w:rsidRPr="004F2A4F">
        <w:rPr>
          <w:rFonts w:ascii="Times New Roman" w:hAnsi="Times New Roman" w:cs="Times New Roman"/>
          <w:sz w:val="22"/>
          <w:szCs w:val="22"/>
        </w:rPr>
        <w:t>(London: Simpkin, Marshal, Hamilton, Kent</w:t>
      </w:r>
      <w:r w:rsidR="00B13AED" w:rsidRPr="004F2A4F">
        <w:rPr>
          <w:rFonts w:ascii="Times New Roman" w:hAnsi="Times New Roman" w:cs="Times New Roman"/>
          <w:sz w:val="22"/>
          <w:szCs w:val="22"/>
        </w:rPr>
        <w:t xml:space="preserve">, 1903). For </w:t>
      </w:r>
      <w:r w:rsidR="00B13AED" w:rsidRPr="004F2A4F">
        <w:rPr>
          <w:rFonts w:ascii="Times New Roman" w:hAnsi="Times New Roman" w:cs="Times New Roman"/>
          <w:i/>
          <w:iCs/>
          <w:sz w:val="22"/>
          <w:szCs w:val="22"/>
        </w:rPr>
        <w:t xml:space="preserve">Green Pastures and Piccadilly </w:t>
      </w:r>
      <w:r w:rsidR="00B13AED" w:rsidRPr="004F2A4F">
        <w:rPr>
          <w:rFonts w:ascii="Times New Roman" w:hAnsi="Times New Roman" w:cs="Times New Roman"/>
          <w:sz w:val="22"/>
          <w:szCs w:val="22"/>
        </w:rPr>
        <w:t xml:space="preserve">see: </w:t>
      </w:r>
      <w:r w:rsidRPr="004F2A4F">
        <w:rPr>
          <w:rFonts w:ascii="Times New Roman" w:hAnsi="Times New Roman" w:cs="Times New Roman"/>
          <w:sz w:val="22"/>
          <w:szCs w:val="22"/>
        </w:rPr>
        <w:t xml:space="preserve">Listings, </w:t>
      </w:r>
      <w:r w:rsidRPr="004F2A4F">
        <w:rPr>
          <w:rFonts w:ascii="Times New Roman" w:hAnsi="Times New Roman" w:cs="Times New Roman"/>
          <w:i/>
          <w:iCs/>
          <w:sz w:val="22"/>
          <w:szCs w:val="22"/>
        </w:rPr>
        <w:t>The Globe</w:t>
      </w:r>
      <w:r w:rsidRPr="004F2A4F">
        <w:rPr>
          <w:rFonts w:ascii="Times New Roman" w:hAnsi="Times New Roman" w:cs="Times New Roman"/>
          <w:sz w:val="22"/>
          <w:szCs w:val="22"/>
        </w:rPr>
        <w:t>, 19 August 1919, p. 2</w:t>
      </w:r>
      <w:r w:rsidR="00B13AED" w:rsidRPr="004F2A4F">
        <w:rPr>
          <w:rFonts w:ascii="Times New Roman" w:hAnsi="Times New Roman" w:cs="Times New Roman"/>
          <w:sz w:val="22"/>
          <w:szCs w:val="22"/>
        </w:rPr>
        <w:t>.</w:t>
      </w:r>
      <w:r w:rsidRPr="004F2A4F">
        <w:rPr>
          <w:rFonts w:ascii="Times New Roman" w:hAnsi="Times New Roman" w:cs="Times New Roman"/>
          <w:sz w:val="22"/>
          <w:szCs w:val="22"/>
        </w:rPr>
        <w:t>.</w:t>
      </w:r>
    </w:p>
  </w:endnote>
  <w:endnote w:id="21">
    <w:p w14:paraId="26F11B4E" w14:textId="42E6BD1F" w:rsidR="00CD421B" w:rsidRPr="004F2A4F" w:rsidRDefault="00CD421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w:t>
      </w:r>
      <w:r w:rsidR="00896D6B">
        <w:rPr>
          <w:rFonts w:ascii="Times New Roman" w:hAnsi="Times New Roman" w:cs="Times New Roman"/>
          <w:i/>
          <w:iCs/>
          <w:sz w:val="22"/>
          <w:szCs w:val="22"/>
        </w:rPr>
        <w:t xml:space="preserve">Practical Hints, </w:t>
      </w:r>
      <w:r w:rsidRPr="004F2A4F">
        <w:rPr>
          <w:rFonts w:ascii="Times New Roman" w:hAnsi="Times New Roman" w:cs="Times New Roman"/>
          <w:sz w:val="22"/>
          <w:szCs w:val="22"/>
        </w:rPr>
        <w:t>p. 22.</w:t>
      </w:r>
    </w:p>
  </w:endnote>
  <w:endnote w:id="22">
    <w:p w14:paraId="2BC7EE03" w14:textId="49DBEE17" w:rsidR="000B6E66" w:rsidRPr="004F2A4F" w:rsidRDefault="000B6E66"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Agnes Platt, ‘Will the British Drama Revive? War and the Present Taste for Frivolity</w:t>
      </w:r>
      <w:r w:rsidR="00611C8B" w:rsidRPr="004F2A4F">
        <w:rPr>
          <w:rFonts w:ascii="Times New Roman" w:hAnsi="Times New Roman" w:cs="Times New Roman"/>
          <w:sz w:val="22"/>
          <w:szCs w:val="22"/>
        </w:rPr>
        <w:t xml:space="preserve">’, </w:t>
      </w:r>
      <w:r w:rsidR="00611C8B" w:rsidRPr="004F2A4F">
        <w:rPr>
          <w:rFonts w:ascii="Times New Roman" w:hAnsi="Times New Roman" w:cs="Times New Roman"/>
          <w:i/>
          <w:iCs/>
          <w:sz w:val="22"/>
          <w:szCs w:val="22"/>
        </w:rPr>
        <w:t>Daily Mirror</w:t>
      </w:r>
      <w:r w:rsidR="00611C8B" w:rsidRPr="004F2A4F">
        <w:rPr>
          <w:rFonts w:ascii="Times New Roman" w:hAnsi="Times New Roman" w:cs="Times New Roman"/>
          <w:sz w:val="22"/>
          <w:szCs w:val="22"/>
        </w:rPr>
        <w:t>, 7 March 1917, p. 5.</w:t>
      </w:r>
    </w:p>
  </w:endnote>
  <w:endnote w:id="23">
    <w:p w14:paraId="7B13794A" w14:textId="1DF987EA" w:rsidR="00F84B38" w:rsidRPr="004F2A4F" w:rsidRDefault="00F84B38"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w:t>
      </w:r>
    </w:p>
  </w:endnote>
  <w:endnote w:id="24">
    <w:p w14:paraId="319770BE" w14:textId="1D039F3A" w:rsidR="00262AA8" w:rsidRPr="004F2A4F" w:rsidRDefault="00262AA8"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It is important to note that the role of ‘producer’ was not defined as it is today</w:t>
      </w:r>
      <w:r w:rsidR="00FC672B" w:rsidRPr="004F2A4F">
        <w:rPr>
          <w:rFonts w:ascii="Times New Roman" w:hAnsi="Times New Roman" w:cs="Times New Roman"/>
          <w:sz w:val="22"/>
          <w:szCs w:val="22"/>
        </w:rPr>
        <w:t>; rather, the job would have been called ‘managing’, although there were variations on what the job of a theatre manger entailed.</w:t>
      </w:r>
    </w:p>
  </w:endnote>
  <w:endnote w:id="25">
    <w:p w14:paraId="74145BB7" w14:textId="77777777" w:rsidR="00262AA8" w:rsidRPr="004F2A4F" w:rsidRDefault="00262AA8"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 22.</w:t>
      </w:r>
    </w:p>
  </w:endnote>
  <w:endnote w:id="26">
    <w:p w14:paraId="2BF3CA24" w14:textId="77777777" w:rsidR="004F05D1" w:rsidRPr="004F2A4F" w:rsidRDefault="004F05D1"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Malevinsky, p. 38.</w:t>
      </w:r>
    </w:p>
  </w:endnote>
  <w:endnote w:id="27">
    <w:p w14:paraId="4391B2D7" w14:textId="3E30609D" w:rsidR="00E7350F" w:rsidRPr="004F2A4F" w:rsidRDefault="00E7350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00F21D5E" w:rsidRPr="004F2A4F">
        <w:rPr>
          <w:rFonts w:ascii="Times New Roman" w:hAnsi="Times New Roman" w:cs="Times New Roman"/>
          <w:sz w:val="22"/>
          <w:szCs w:val="22"/>
        </w:rPr>
        <w:t xml:space="preserve"> </w:t>
      </w:r>
      <w:r w:rsidRPr="004F2A4F">
        <w:rPr>
          <w:rFonts w:ascii="Times New Roman" w:hAnsi="Times New Roman" w:cs="Times New Roman"/>
          <w:sz w:val="22"/>
          <w:szCs w:val="22"/>
        </w:rPr>
        <w:t xml:space="preserve">Dana Bullen, ‘The Role of Literary Experts in Plagiarism Trials’ </w:t>
      </w:r>
      <w:r w:rsidRPr="004F2A4F">
        <w:rPr>
          <w:rFonts w:ascii="Times New Roman" w:hAnsi="Times New Roman" w:cs="Times New Roman"/>
          <w:i/>
          <w:iCs/>
          <w:sz w:val="22"/>
          <w:szCs w:val="22"/>
        </w:rPr>
        <w:t>The American University Law Review</w:t>
      </w:r>
      <w:r w:rsidRPr="004F2A4F">
        <w:rPr>
          <w:rFonts w:ascii="Times New Roman" w:hAnsi="Times New Roman" w:cs="Times New Roman"/>
          <w:sz w:val="22"/>
          <w:szCs w:val="22"/>
        </w:rPr>
        <w:t xml:space="preserve">, 7, 2 (1958), pp. </w:t>
      </w:r>
      <w:r w:rsidR="00F21D5E" w:rsidRPr="004F2A4F">
        <w:rPr>
          <w:rFonts w:ascii="Times New Roman" w:hAnsi="Times New Roman" w:cs="Times New Roman"/>
          <w:sz w:val="22"/>
          <w:szCs w:val="22"/>
        </w:rPr>
        <w:t xml:space="preserve">55-69, p. 59. </w:t>
      </w:r>
    </w:p>
  </w:endnote>
  <w:endnote w:id="28">
    <w:p w14:paraId="13B74A7B" w14:textId="77777777" w:rsidR="009E3FAB" w:rsidRPr="004F2A4F" w:rsidRDefault="009E3FA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Jessica Litman, ‘Silent Similarity’, </w:t>
      </w:r>
      <w:r w:rsidRPr="004F2A4F">
        <w:rPr>
          <w:rFonts w:ascii="Times New Roman" w:hAnsi="Times New Roman" w:cs="Times New Roman"/>
          <w:i/>
          <w:iCs/>
          <w:sz w:val="22"/>
          <w:szCs w:val="22"/>
        </w:rPr>
        <w:t>Chicago-Kent Journal of Intellectual Property</w:t>
      </w:r>
      <w:r w:rsidRPr="004F2A4F">
        <w:rPr>
          <w:rFonts w:ascii="Times New Roman" w:hAnsi="Times New Roman" w:cs="Times New Roman"/>
          <w:sz w:val="22"/>
          <w:szCs w:val="22"/>
        </w:rPr>
        <w:t>, 14, 1 (2014), pp. 11-47,</w:t>
      </w:r>
      <w:r w:rsidRPr="004F2A4F">
        <w:rPr>
          <w:rFonts w:ascii="Times New Roman" w:hAnsi="Times New Roman" w:cs="Times New Roman"/>
          <w:i/>
          <w:iCs/>
          <w:sz w:val="22"/>
          <w:szCs w:val="22"/>
        </w:rPr>
        <w:t xml:space="preserve">  </w:t>
      </w:r>
      <w:r w:rsidRPr="004F2A4F">
        <w:rPr>
          <w:rFonts w:ascii="Times New Roman" w:hAnsi="Times New Roman" w:cs="Times New Roman"/>
          <w:sz w:val="22"/>
          <w:szCs w:val="22"/>
        </w:rPr>
        <w:t>p. 27.</w:t>
      </w:r>
    </w:p>
  </w:endnote>
  <w:endnote w:id="29">
    <w:p w14:paraId="3C22FC32" w14:textId="7DD79D11" w:rsidR="005B0FA4" w:rsidRPr="004F2A4F" w:rsidRDefault="005B0FA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Malevinsky, p. 40.</w:t>
      </w:r>
    </w:p>
  </w:endnote>
  <w:endnote w:id="30">
    <w:p w14:paraId="6585FB9E" w14:textId="7D538DE5" w:rsidR="00364E70" w:rsidRPr="004F2A4F" w:rsidRDefault="00364E7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 xml:space="preserve">Ibid. </w:t>
      </w:r>
      <w:r w:rsidRPr="004F2A4F">
        <w:rPr>
          <w:rFonts w:ascii="Times New Roman" w:hAnsi="Times New Roman" w:cs="Times New Roman"/>
          <w:sz w:val="22"/>
          <w:szCs w:val="22"/>
        </w:rPr>
        <w:t>p. 41.</w:t>
      </w:r>
    </w:p>
  </w:endnote>
  <w:endnote w:id="31">
    <w:p w14:paraId="0883B32F" w14:textId="4F1AFF86" w:rsidR="00FB3775" w:rsidRPr="004F2A4F" w:rsidRDefault="00FB3775"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xml:space="preserve">, pp. 19-20. The author of </w:t>
      </w:r>
      <w:r w:rsidRPr="004F2A4F">
        <w:rPr>
          <w:rFonts w:ascii="Times New Roman" w:hAnsi="Times New Roman" w:cs="Times New Roman"/>
          <w:i/>
          <w:iCs/>
          <w:sz w:val="22"/>
          <w:szCs w:val="22"/>
        </w:rPr>
        <w:t>Wedding Presents</w:t>
      </w:r>
      <w:r w:rsidRPr="004F2A4F">
        <w:rPr>
          <w:rFonts w:ascii="Times New Roman" w:hAnsi="Times New Roman" w:cs="Times New Roman"/>
          <w:sz w:val="22"/>
          <w:szCs w:val="22"/>
        </w:rPr>
        <w:t xml:space="preserve"> is not </w:t>
      </w:r>
      <w:r w:rsidR="0025670D" w:rsidRPr="004F2A4F">
        <w:rPr>
          <w:rFonts w:ascii="Times New Roman" w:hAnsi="Times New Roman" w:cs="Times New Roman"/>
          <w:sz w:val="22"/>
          <w:szCs w:val="22"/>
        </w:rPr>
        <w:t>stated;</w:t>
      </w:r>
      <w:r w:rsidRPr="004F2A4F">
        <w:rPr>
          <w:rFonts w:ascii="Times New Roman" w:hAnsi="Times New Roman" w:cs="Times New Roman"/>
          <w:sz w:val="22"/>
          <w:szCs w:val="22"/>
        </w:rPr>
        <w:t xml:space="preserve"> however the case is titled</w:t>
      </w:r>
      <w:r w:rsidR="0025670D" w:rsidRPr="004F2A4F">
        <w:rPr>
          <w:rFonts w:ascii="Times New Roman" w:hAnsi="Times New Roman" w:cs="Times New Roman"/>
          <w:sz w:val="22"/>
          <w:szCs w:val="22"/>
        </w:rPr>
        <w:t xml:space="preserve"> </w:t>
      </w:r>
      <w:r w:rsidR="0025670D" w:rsidRPr="004F2A4F">
        <w:rPr>
          <w:rFonts w:ascii="Times New Roman" w:hAnsi="Times New Roman" w:cs="Times New Roman"/>
          <w:i/>
          <w:iCs/>
          <w:sz w:val="22"/>
          <w:szCs w:val="22"/>
        </w:rPr>
        <w:t>Eichel v. Marchin</w:t>
      </w:r>
      <w:r w:rsidR="0025670D" w:rsidRPr="004F2A4F">
        <w:rPr>
          <w:rFonts w:ascii="Times New Roman" w:hAnsi="Times New Roman" w:cs="Times New Roman"/>
          <w:sz w:val="22"/>
          <w:szCs w:val="22"/>
        </w:rPr>
        <w:t>.</w:t>
      </w:r>
    </w:p>
  </w:endnote>
  <w:endnote w:id="32">
    <w:p w14:paraId="445409FF" w14:textId="77777777" w:rsidR="002F0B0B" w:rsidRPr="004F2A4F" w:rsidRDefault="002F0B0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Owen Davis in Malevinsky, p. vii.</w:t>
      </w:r>
    </w:p>
  </w:endnote>
  <w:endnote w:id="33">
    <w:p w14:paraId="3C852524" w14:textId="77777777" w:rsidR="00CB49AC" w:rsidRPr="004F2A4F" w:rsidRDefault="00CB49AC"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Malevinsky, p. 321.</w:t>
      </w:r>
    </w:p>
  </w:endnote>
  <w:endnote w:id="34">
    <w:p w14:paraId="3375DC35" w14:textId="2BD90025" w:rsidR="00A57C8B" w:rsidRPr="004F2A4F" w:rsidRDefault="00A57C8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Richard Eyre and Nicholas Wright, </w:t>
      </w:r>
      <w:r w:rsidRPr="004F2A4F">
        <w:rPr>
          <w:rFonts w:ascii="Times New Roman" w:hAnsi="Times New Roman" w:cs="Times New Roman"/>
          <w:i/>
          <w:iCs/>
          <w:sz w:val="22"/>
          <w:szCs w:val="22"/>
        </w:rPr>
        <w:t>Changing Stages: A View of British Theatre in the Twentieth Century</w:t>
      </w:r>
      <w:r w:rsidRPr="004F2A4F">
        <w:rPr>
          <w:rFonts w:ascii="Times New Roman" w:hAnsi="Times New Roman" w:cs="Times New Roman"/>
          <w:sz w:val="22"/>
          <w:szCs w:val="22"/>
        </w:rPr>
        <w:t xml:space="preserve"> (London: Bloomsbury, 2000), p. 59.</w:t>
      </w:r>
    </w:p>
  </w:endnote>
  <w:endnote w:id="35">
    <w:p w14:paraId="5A4F575A" w14:textId="7C5667DF" w:rsidR="00C96323" w:rsidRPr="004F2A4F" w:rsidRDefault="00C96323"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Following the Restoration of Charles II, two London companies only were given the royal patent to perform drama: in the </w:t>
      </w:r>
      <w:r w:rsidR="00DC2851" w:rsidRPr="004F2A4F">
        <w:rPr>
          <w:rFonts w:ascii="Times New Roman" w:hAnsi="Times New Roman" w:cs="Times New Roman"/>
          <w:sz w:val="22"/>
          <w:szCs w:val="22"/>
        </w:rPr>
        <w:t>nineteenth</w:t>
      </w:r>
      <w:r w:rsidRPr="004F2A4F">
        <w:rPr>
          <w:rFonts w:ascii="Times New Roman" w:hAnsi="Times New Roman" w:cs="Times New Roman"/>
          <w:sz w:val="22"/>
          <w:szCs w:val="22"/>
        </w:rPr>
        <w:t xml:space="preserve"> century they were based at Drury Lane and Theatre Royal, Covent Garden. </w:t>
      </w:r>
      <w:r w:rsidR="006660CD" w:rsidRPr="004F2A4F">
        <w:rPr>
          <w:rFonts w:ascii="Times New Roman" w:hAnsi="Times New Roman" w:cs="Times New Roman"/>
          <w:sz w:val="22"/>
          <w:szCs w:val="22"/>
        </w:rPr>
        <w:t xml:space="preserve">The monopoly of the patents was revoked in the 1843 Theatrical Reform Act. Michael Baker, </w:t>
      </w:r>
      <w:r w:rsidR="006660CD" w:rsidRPr="004F2A4F">
        <w:rPr>
          <w:rFonts w:ascii="Times New Roman" w:hAnsi="Times New Roman" w:cs="Times New Roman"/>
          <w:i/>
          <w:iCs/>
          <w:sz w:val="22"/>
          <w:szCs w:val="22"/>
        </w:rPr>
        <w:t>The Rise of the Victorian Actor</w:t>
      </w:r>
      <w:r w:rsidR="006660CD" w:rsidRPr="004F2A4F">
        <w:rPr>
          <w:rFonts w:ascii="Times New Roman" w:hAnsi="Times New Roman" w:cs="Times New Roman"/>
          <w:sz w:val="22"/>
          <w:szCs w:val="22"/>
        </w:rPr>
        <w:t xml:space="preserve"> (London: Routledge, 1978).</w:t>
      </w:r>
    </w:p>
  </w:endnote>
  <w:endnote w:id="36">
    <w:p w14:paraId="7BF1CA1A" w14:textId="22FC4288" w:rsidR="00A24C11" w:rsidRPr="004F2A4F" w:rsidRDefault="00A24C11"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Mayhew, p. 11.</w:t>
      </w:r>
    </w:p>
  </w:endnote>
  <w:endnote w:id="37">
    <w:p w14:paraId="0267FA95" w14:textId="24F08BA0" w:rsidR="00293935" w:rsidRPr="004F2A4F" w:rsidRDefault="00293935"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Woodfield, </w:t>
      </w:r>
      <w:r w:rsidR="00DE0982" w:rsidRPr="004F2A4F">
        <w:rPr>
          <w:rFonts w:ascii="Times New Roman" w:hAnsi="Times New Roman" w:cs="Times New Roman"/>
          <w:sz w:val="22"/>
          <w:szCs w:val="22"/>
        </w:rPr>
        <w:t>p. 1.</w:t>
      </w:r>
    </w:p>
  </w:endnote>
  <w:endnote w:id="38">
    <w:p w14:paraId="5CB0102C" w14:textId="3B1BA282" w:rsidR="00E30D4D" w:rsidRPr="004F2A4F" w:rsidRDefault="00E30D4D"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Stephens, p</w:t>
      </w:r>
      <w:r w:rsidR="00C97747" w:rsidRPr="004F2A4F">
        <w:rPr>
          <w:rFonts w:ascii="Times New Roman" w:hAnsi="Times New Roman" w:cs="Times New Roman"/>
          <w:sz w:val="22"/>
          <w:szCs w:val="22"/>
        </w:rPr>
        <w:t>p</w:t>
      </w:r>
      <w:r w:rsidRPr="004F2A4F">
        <w:rPr>
          <w:rFonts w:ascii="Times New Roman" w:hAnsi="Times New Roman" w:cs="Times New Roman"/>
          <w:sz w:val="22"/>
          <w:szCs w:val="22"/>
        </w:rPr>
        <w:t>. 22</w:t>
      </w:r>
      <w:r w:rsidR="007E1E78" w:rsidRPr="004F2A4F">
        <w:rPr>
          <w:rFonts w:ascii="Times New Roman" w:hAnsi="Times New Roman" w:cs="Times New Roman"/>
          <w:sz w:val="22"/>
          <w:szCs w:val="22"/>
        </w:rPr>
        <w:t xml:space="preserve"> and 48</w:t>
      </w:r>
      <w:r w:rsidRPr="004F2A4F">
        <w:rPr>
          <w:rFonts w:ascii="Times New Roman" w:hAnsi="Times New Roman" w:cs="Times New Roman"/>
          <w:sz w:val="22"/>
          <w:szCs w:val="22"/>
        </w:rPr>
        <w:t>.</w:t>
      </w:r>
    </w:p>
  </w:endnote>
  <w:endnote w:id="39">
    <w:p w14:paraId="57396B9E" w14:textId="0127CE0C" w:rsidR="00ED47D5" w:rsidRPr="004F2A4F" w:rsidRDefault="00ED47D5"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 87.</w:t>
      </w:r>
    </w:p>
  </w:endnote>
  <w:endnote w:id="40">
    <w:p w14:paraId="62684DF3" w14:textId="27C89816" w:rsidR="001F37F4" w:rsidRPr="004F2A4F" w:rsidRDefault="001F37F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00E30D4D" w:rsidRPr="004F2A4F">
        <w:rPr>
          <w:rFonts w:ascii="Times New Roman" w:hAnsi="Times New Roman" w:cs="Times New Roman"/>
          <w:sz w:val="22"/>
          <w:szCs w:val="22"/>
        </w:rPr>
        <w:t xml:space="preserve">, </w:t>
      </w:r>
      <w:r w:rsidR="00516FD6" w:rsidRPr="004F2A4F">
        <w:rPr>
          <w:rFonts w:ascii="Times New Roman" w:hAnsi="Times New Roman" w:cs="Times New Roman"/>
          <w:sz w:val="22"/>
          <w:szCs w:val="22"/>
        </w:rPr>
        <w:t>p. 2.</w:t>
      </w:r>
    </w:p>
  </w:endnote>
  <w:endnote w:id="41">
    <w:p w14:paraId="20FF6558" w14:textId="469BE3F0" w:rsidR="00AD0F50" w:rsidRPr="004F2A4F" w:rsidRDefault="00AD0F5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Woodfield, p. 2.</w:t>
      </w:r>
    </w:p>
  </w:endnote>
  <w:endnote w:id="42">
    <w:p w14:paraId="0D91CC68" w14:textId="284E0F52" w:rsidR="00EA2E13" w:rsidRPr="004F2A4F" w:rsidRDefault="00EA2E13"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00BF50AE" w:rsidRPr="004F2A4F">
        <w:rPr>
          <w:rFonts w:ascii="Times New Roman" w:hAnsi="Times New Roman" w:cs="Times New Roman"/>
          <w:sz w:val="22"/>
          <w:szCs w:val="22"/>
        </w:rPr>
        <w:t>, p. 6.</w:t>
      </w:r>
    </w:p>
  </w:endnote>
  <w:endnote w:id="43">
    <w:p w14:paraId="502944CE" w14:textId="0D4D4AF8" w:rsidR="00196786" w:rsidRPr="004F2A4F" w:rsidRDefault="00196786"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Sprague, p. </w:t>
      </w:r>
      <w:r w:rsidR="00665F9C" w:rsidRPr="004F2A4F">
        <w:rPr>
          <w:rFonts w:ascii="Times New Roman" w:hAnsi="Times New Roman" w:cs="Times New Roman"/>
          <w:sz w:val="22"/>
          <w:szCs w:val="22"/>
        </w:rPr>
        <w:t>145.</w:t>
      </w:r>
    </w:p>
  </w:endnote>
  <w:endnote w:id="44">
    <w:p w14:paraId="7E3DE1A9" w14:textId="7EC6187B" w:rsidR="00C97747" w:rsidRPr="004F2A4F" w:rsidRDefault="00C97747"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Stephens, pp. 52</w:t>
      </w:r>
      <w:r w:rsidR="00EA77F9" w:rsidRPr="004F2A4F">
        <w:rPr>
          <w:rFonts w:ascii="Times New Roman" w:hAnsi="Times New Roman" w:cs="Times New Roman"/>
          <w:sz w:val="22"/>
          <w:szCs w:val="22"/>
        </w:rPr>
        <w:t xml:space="preserve">, </w:t>
      </w:r>
      <w:r w:rsidRPr="004F2A4F">
        <w:rPr>
          <w:rFonts w:ascii="Times New Roman" w:hAnsi="Times New Roman" w:cs="Times New Roman"/>
          <w:sz w:val="22"/>
          <w:szCs w:val="22"/>
        </w:rPr>
        <w:t>58</w:t>
      </w:r>
      <w:r w:rsidR="00EA77F9" w:rsidRPr="004F2A4F">
        <w:rPr>
          <w:rFonts w:ascii="Times New Roman" w:hAnsi="Times New Roman" w:cs="Times New Roman"/>
          <w:sz w:val="22"/>
          <w:szCs w:val="22"/>
        </w:rPr>
        <w:t xml:space="preserve"> and 67.</w:t>
      </w:r>
    </w:p>
  </w:endnote>
  <w:endnote w:id="45">
    <w:p w14:paraId="748F5864" w14:textId="7D4E373D" w:rsidR="007A1E3A" w:rsidRPr="004F2A4F" w:rsidRDefault="007A1E3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 74.</w:t>
      </w:r>
    </w:p>
  </w:endnote>
  <w:endnote w:id="46">
    <w:p w14:paraId="252D062D" w14:textId="116164E8" w:rsidR="009C45E6" w:rsidRPr="004F2A4F" w:rsidRDefault="009C45E6"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Theresa Saxon, </w:t>
      </w:r>
      <w:r w:rsidRPr="004F2A4F">
        <w:rPr>
          <w:rFonts w:ascii="Times New Roman" w:hAnsi="Times New Roman" w:cs="Times New Roman"/>
          <w:i/>
          <w:iCs/>
          <w:sz w:val="22"/>
          <w:szCs w:val="22"/>
        </w:rPr>
        <w:t>American Theatre: History, Context, Form</w:t>
      </w:r>
      <w:r w:rsidRPr="004F2A4F">
        <w:rPr>
          <w:rFonts w:ascii="Times New Roman" w:hAnsi="Times New Roman" w:cs="Times New Roman"/>
          <w:sz w:val="22"/>
          <w:szCs w:val="22"/>
        </w:rPr>
        <w:t xml:space="preserve"> (Edinburgh: Edinburgh University Press, 2011)</w:t>
      </w:r>
      <w:r w:rsidR="00BE452F">
        <w:rPr>
          <w:rFonts w:ascii="Times New Roman" w:hAnsi="Times New Roman" w:cs="Times New Roman"/>
          <w:sz w:val="22"/>
          <w:szCs w:val="22"/>
        </w:rPr>
        <w:t xml:space="preserve">, p. 137 </w:t>
      </w:r>
      <w:r w:rsidRPr="004F2A4F">
        <w:rPr>
          <w:rFonts w:ascii="Times New Roman" w:hAnsi="Times New Roman" w:cs="Times New Roman"/>
          <w:sz w:val="22"/>
          <w:szCs w:val="22"/>
        </w:rPr>
        <w:t xml:space="preserve"> and Oscar G Brockett, </w:t>
      </w:r>
      <w:r w:rsidRPr="004F2A4F">
        <w:rPr>
          <w:rFonts w:ascii="Times New Roman" w:hAnsi="Times New Roman" w:cs="Times New Roman"/>
          <w:i/>
          <w:iCs/>
          <w:sz w:val="22"/>
          <w:szCs w:val="22"/>
        </w:rPr>
        <w:t>History of the Theatre</w:t>
      </w:r>
      <w:r w:rsidRPr="004F2A4F">
        <w:rPr>
          <w:rFonts w:ascii="Times New Roman" w:hAnsi="Times New Roman" w:cs="Times New Roman"/>
          <w:sz w:val="22"/>
          <w:szCs w:val="22"/>
        </w:rPr>
        <w:t xml:space="preserve">, </w:t>
      </w:r>
      <w:r w:rsidR="004A1C2A" w:rsidRPr="004F2A4F">
        <w:rPr>
          <w:rFonts w:ascii="Times New Roman" w:hAnsi="Times New Roman" w:cs="Times New Roman"/>
          <w:sz w:val="22"/>
          <w:szCs w:val="22"/>
        </w:rPr>
        <w:t>6th</w:t>
      </w:r>
      <w:r w:rsidRPr="004F2A4F">
        <w:rPr>
          <w:rFonts w:ascii="Times New Roman" w:hAnsi="Times New Roman" w:cs="Times New Roman"/>
          <w:sz w:val="22"/>
          <w:szCs w:val="22"/>
        </w:rPr>
        <w:t xml:space="preserve"> </w:t>
      </w:r>
      <w:r w:rsidR="004A1C2A" w:rsidRPr="004F2A4F">
        <w:rPr>
          <w:rFonts w:ascii="Times New Roman" w:hAnsi="Times New Roman" w:cs="Times New Roman"/>
          <w:sz w:val="22"/>
          <w:szCs w:val="22"/>
        </w:rPr>
        <w:t>ed. (Needham Heights, MA: Allyn and Bacon, 1991)</w:t>
      </w:r>
      <w:r w:rsidR="00BE452F">
        <w:rPr>
          <w:rFonts w:ascii="Times New Roman" w:hAnsi="Times New Roman" w:cs="Times New Roman"/>
          <w:sz w:val="22"/>
          <w:szCs w:val="22"/>
        </w:rPr>
        <w:t>, p. 453</w:t>
      </w:r>
      <w:r w:rsidR="004A1C2A" w:rsidRPr="004F2A4F">
        <w:rPr>
          <w:rFonts w:ascii="Times New Roman" w:hAnsi="Times New Roman" w:cs="Times New Roman"/>
          <w:sz w:val="22"/>
          <w:szCs w:val="22"/>
        </w:rPr>
        <w:t>.</w:t>
      </w:r>
    </w:p>
  </w:endnote>
  <w:endnote w:id="47">
    <w:p w14:paraId="508F65F6" w14:textId="79B05A40" w:rsidR="007E2C4A" w:rsidRPr="004F2A4F" w:rsidRDefault="007E2C4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Saxon, pp. 112-115.</w:t>
      </w:r>
    </w:p>
  </w:endnote>
  <w:endnote w:id="48">
    <w:p w14:paraId="0774D7B2" w14:textId="12F8DFC8" w:rsidR="00F835F4" w:rsidRPr="004F2A4F" w:rsidRDefault="00F835F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Stephens, p. 104. British writers were not protected by American copyright laws; if their play was performed in the USA it was considered ‘published’ and the playwright lost their rights. </w:t>
      </w:r>
    </w:p>
  </w:endnote>
  <w:endnote w:id="49">
    <w:p w14:paraId="77CD317B" w14:textId="5C0FE631" w:rsidR="00A40C94" w:rsidRPr="004F2A4F" w:rsidRDefault="00A40C9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Woodfield, p. 19.</w:t>
      </w:r>
    </w:p>
  </w:endnote>
  <w:endnote w:id="50">
    <w:p w14:paraId="31F04A8B" w14:textId="20F3A718" w:rsidR="0079338D" w:rsidRPr="004F2A4F" w:rsidRDefault="0079338D"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945047" w:rsidRPr="004F2A4F">
        <w:rPr>
          <w:rFonts w:ascii="Times New Roman" w:hAnsi="Times New Roman" w:cs="Times New Roman"/>
          <w:sz w:val="22"/>
          <w:szCs w:val="22"/>
        </w:rPr>
        <w:t>Ibid.</w:t>
      </w:r>
      <w:r w:rsidRPr="004F2A4F">
        <w:rPr>
          <w:rFonts w:ascii="Times New Roman" w:hAnsi="Times New Roman" w:cs="Times New Roman"/>
          <w:sz w:val="22"/>
          <w:szCs w:val="22"/>
        </w:rPr>
        <w:t>, pp. 17 and 19.</w:t>
      </w:r>
    </w:p>
  </w:endnote>
  <w:endnote w:id="51">
    <w:p w14:paraId="26E6364F" w14:textId="561AE41D" w:rsidR="005F0E31" w:rsidRPr="004F2A4F" w:rsidRDefault="005F0E31"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‘Will British Drama Revive’ p. 5.</w:t>
      </w:r>
    </w:p>
  </w:endnote>
  <w:endnote w:id="52">
    <w:p w14:paraId="023FED8F" w14:textId="217E194C" w:rsidR="000B3B1A" w:rsidRPr="004F2A4F" w:rsidRDefault="000B3B1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Eyre and Wright, p. 91.</w:t>
      </w:r>
    </w:p>
  </w:endnote>
  <w:endnote w:id="53">
    <w:p w14:paraId="3735D79A" w14:textId="322C63D9" w:rsidR="000C5ECE" w:rsidRPr="004F2A4F" w:rsidRDefault="000C5EC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Elaine Aston and Janelle Reinelt, ‘A Century in View: From Suffrage to the 1990s’ in Aston and Reinelt, eds, </w:t>
      </w:r>
      <w:bookmarkStart w:id="0" w:name="_Hlk74736732"/>
      <w:r w:rsidRPr="004F2A4F">
        <w:rPr>
          <w:rFonts w:ascii="Times New Roman" w:hAnsi="Times New Roman" w:cs="Times New Roman"/>
          <w:i/>
          <w:iCs/>
          <w:sz w:val="22"/>
          <w:szCs w:val="22"/>
        </w:rPr>
        <w:t>The Cambridge Companion to Modern British Women Playwrights</w:t>
      </w:r>
      <w:r w:rsidRPr="004F2A4F">
        <w:rPr>
          <w:rFonts w:ascii="Times New Roman" w:hAnsi="Times New Roman" w:cs="Times New Roman"/>
          <w:sz w:val="22"/>
          <w:szCs w:val="22"/>
        </w:rPr>
        <w:t xml:space="preserve"> (Cambridge: Cambridge University Press, 2000), </w:t>
      </w:r>
      <w:bookmarkEnd w:id="0"/>
      <w:r w:rsidRPr="004F2A4F">
        <w:rPr>
          <w:rFonts w:ascii="Times New Roman" w:hAnsi="Times New Roman" w:cs="Times New Roman"/>
          <w:sz w:val="22"/>
          <w:szCs w:val="22"/>
        </w:rPr>
        <w:t>pp. 1-19, p. 4.  Women over the age of 30, who were married to a property owner or owned property themselves were given the right to vote in the United Kingdom 1918. In 1928 women in England, Scotland and Wales over the age of 21 were given the right to vote on the same terms as men (but this still excluded those who did not own property).</w:t>
      </w:r>
    </w:p>
  </w:endnote>
  <w:endnote w:id="54">
    <w:p w14:paraId="4A957A8D" w14:textId="42617B5E" w:rsidR="000C5ECE" w:rsidRPr="004F2A4F" w:rsidRDefault="000C5EC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Maggie B. Gale, ‘Women Playwrights of the 1920s and 1930s’ in Elaine Aston and Jenelle Reinelt, eds, </w:t>
      </w:r>
      <w:r w:rsidRPr="004F2A4F">
        <w:rPr>
          <w:rFonts w:ascii="Times New Roman" w:hAnsi="Times New Roman" w:cs="Times New Roman"/>
          <w:i/>
          <w:iCs/>
          <w:sz w:val="22"/>
          <w:szCs w:val="22"/>
        </w:rPr>
        <w:t>The Cambridge Companion to Modern British Women Playwrights</w:t>
      </w:r>
      <w:r w:rsidRPr="004F2A4F">
        <w:rPr>
          <w:rFonts w:ascii="Times New Roman" w:hAnsi="Times New Roman" w:cs="Times New Roman"/>
          <w:sz w:val="22"/>
          <w:szCs w:val="22"/>
        </w:rPr>
        <w:t xml:space="preserve"> (Cambridge: Cambridge University Press, 2000), pp. 23-37, p. 24.</w:t>
      </w:r>
    </w:p>
  </w:endnote>
  <w:endnote w:id="55">
    <w:p w14:paraId="664EE17D" w14:textId="59842F5D" w:rsidR="007423CA" w:rsidRPr="004F2A4F" w:rsidRDefault="007423C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took out a listing in the </w:t>
      </w:r>
      <w:r w:rsidRPr="004F2A4F">
        <w:rPr>
          <w:rFonts w:ascii="Times New Roman" w:hAnsi="Times New Roman" w:cs="Times New Roman"/>
          <w:i/>
          <w:iCs/>
          <w:sz w:val="22"/>
          <w:szCs w:val="22"/>
        </w:rPr>
        <w:t xml:space="preserve">Stage, </w:t>
      </w:r>
      <w:r w:rsidRPr="004F2A4F">
        <w:rPr>
          <w:rFonts w:ascii="Times New Roman" w:hAnsi="Times New Roman" w:cs="Times New Roman"/>
          <w:sz w:val="22"/>
          <w:szCs w:val="22"/>
        </w:rPr>
        <w:t>13 September, 1917 to advertise the production rights of a Christmas play</w:t>
      </w:r>
      <w:r w:rsidR="005F0BB4" w:rsidRPr="004F2A4F">
        <w:rPr>
          <w:rFonts w:ascii="Times New Roman" w:hAnsi="Times New Roman" w:cs="Times New Roman"/>
          <w:sz w:val="22"/>
          <w:szCs w:val="22"/>
        </w:rPr>
        <w:t xml:space="preserve"> ‘written by Dr Marie Stopes’.</w:t>
      </w:r>
    </w:p>
  </w:endnote>
  <w:endnote w:id="56">
    <w:p w14:paraId="2748DCB7" w14:textId="15707BA1" w:rsidR="0086706E" w:rsidRPr="004F2A4F" w:rsidRDefault="0086706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Christopher Innes, ‘Theatre After Two World Wars’ in </w:t>
      </w:r>
      <w:r w:rsidRPr="004F2A4F">
        <w:rPr>
          <w:rFonts w:ascii="Times New Roman" w:hAnsi="Times New Roman" w:cs="Times New Roman"/>
          <w:i/>
          <w:iCs/>
          <w:sz w:val="22"/>
          <w:szCs w:val="22"/>
        </w:rPr>
        <w:t xml:space="preserve">The Oxford </w:t>
      </w:r>
      <w:r w:rsidR="008877CA" w:rsidRPr="004F2A4F">
        <w:rPr>
          <w:rFonts w:ascii="Times New Roman" w:hAnsi="Times New Roman" w:cs="Times New Roman"/>
          <w:i/>
          <w:iCs/>
          <w:sz w:val="22"/>
          <w:szCs w:val="22"/>
        </w:rPr>
        <w:t>Illustrated</w:t>
      </w:r>
      <w:r w:rsidRPr="004F2A4F">
        <w:rPr>
          <w:rFonts w:ascii="Times New Roman" w:hAnsi="Times New Roman" w:cs="Times New Roman"/>
          <w:i/>
          <w:iCs/>
          <w:sz w:val="22"/>
          <w:szCs w:val="22"/>
        </w:rPr>
        <w:t xml:space="preserve"> History of the Theatre</w:t>
      </w:r>
      <w:r w:rsidR="00723BDA" w:rsidRPr="004F2A4F">
        <w:rPr>
          <w:rFonts w:ascii="Times New Roman" w:hAnsi="Times New Roman" w:cs="Times New Roman"/>
          <w:sz w:val="22"/>
          <w:szCs w:val="22"/>
        </w:rPr>
        <w:t>, ed. John Russell Brown (Oxford: Oxford University Press, 1995),</w:t>
      </w:r>
      <w:r w:rsidRPr="004F2A4F">
        <w:rPr>
          <w:rFonts w:ascii="Times New Roman" w:hAnsi="Times New Roman" w:cs="Times New Roman"/>
          <w:sz w:val="22"/>
          <w:szCs w:val="22"/>
        </w:rPr>
        <w:t xml:space="preserve"> pp. 380</w:t>
      </w:r>
      <w:r w:rsidR="00723BDA" w:rsidRPr="004F2A4F">
        <w:rPr>
          <w:rFonts w:ascii="Times New Roman" w:hAnsi="Times New Roman" w:cs="Times New Roman"/>
          <w:sz w:val="22"/>
          <w:szCs w:val="22"/>
        </w:rPr>
        <w:t>-444</w:t>
      </w:r>
      <w:r w:rsidR="00BE452F">
        <w:rPr>
          <w:rFonts w:ascii="Times New Roman" w:hAnsi="Times New Roman" w:cs="Times New Roman"/>
          <w:sz w:val="22"/>
          <w:szCs w:val="22"/>
        </w:rPr>
        <w:t xml:space="preserve"> (p. 383-5)</w:t>
      </w:r>
    </w:p>
  </w:endnote>
  <w:endnote w:id="57">
    <w:p w14:paraId="3A857201" w14:textId="77777777" w:rsidR="00BB363B" w:rsidRPr="004F2A4F" w:rsidRDefault="00BB363B"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Gerald M. Berkowitz, </w:t>
      </w:r>
      <w:r w:rsidRPr="004F2A4F">
        <w:rPr>
          <w:rFonts w:ascii="Times New Roman" w:hAnsi="Times New Roman" w:cs="Times New Roman"/>
          <w:i/>
          <w:iCs/>
          <w:sz w:val="22"/>
          <w:szCs w:val="22"/>
        </w:rPr>
        <w:t xml:space="preserve">American Drama of the Twentieth Century </w:t>
      </w:r>
      <w:r w:rsidRPr="004F2A4F">
        <w:rPr>
          <w:rFonts w:ascii="Times New Roman" w:hAnsi="Times New Roman" w:cs="Times New Roman"/>
          <w:sz w:val="22"/>
          <w:szCs w:val="22"/>
        </w:rPr>
        <w:t>(London: Longman, 1992), p. 15.</w:t>
      </w:r>
    </w:p>
  </w:endnote>
  <w:endnote w:id="58">
    <w:p w14:paraId="40B2FF1C" w14:textId="75571392" w:rsidR="00CB2420" w:rsidRPr="004F2A4F" w:rsidRDefault="00CB242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21.</w:t>
      </w:r>
    </w:p>
  </w:endnote>
  <w:endnote w:id="59">
    <w:p w14:paraId="64DA6018" w14:textId="4EF5B6AA" w:rsidR="00B33FB3" w:rsidRPr="004F2A4F" w:rsidRDefault="00B33FB3"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w:t>
      </w:r>
      <w:r w:rsidR="00C34A37" w:rsidRPr="004F2A4F">
        <w:rPr>
          <w:rFonts w:ascii="Times New Roman" w:hAnsi="Times New Roman" w:cs="Times New Roman"/>
          <w:sz w:val="22"/>
          <w:szCs w:val="22"/>
        </w:rPr>
        <w:t>p</w:t>
      </w:r>
      <w:r w:rsidRPr="004F2A4F">
        <w:rPr>
          <w:rFonts w:ascii="Times New Roman" w:hAnsi="Times New Roman" w:cs="Times New Roman"/>
          <w:sz w:val="22"/>
          <w:szCs w:val="22"/>
        </w:rPr>
        <w:t>. 10</w:t>
      </w:r>
      <w:r w:rsidR="00C34A37" w:rsidRPr="004F2A4F">
        <w:rPr>
          <w:rFonts w:ascii="Times New Roman" w:hAnsi="Times New Roman" w:cs="Times New Roman"/>
          <w:sz w:val="22"/>
          <w:szCs w:val="22"/>
        </w:rPr>
        <w:t>-11</w:t>
      </w:r>
      <w:r w:rsidRPr="004F2A4F">
        <w:rPr>
          <w:rFonts w:ascii="Times New Roman" w:hAnsi="Times New Roman" w:cs="Times New Roman"/>
          <w:sz w:val="22"/>
          <w:szCs w:val="22"/>
        </w:rPr>
        <w:t>.</w:t>
      </w:r>
    </w:p>
  </w:endnote>
  <w:endnote w:id="60">
    <w:p w14:paraId="6E1903C9" w14:textId="77777777" w:rsidR="004F4C4F" w:rsidRPr="004F2A4F" w:rsidRDefault="004F4C4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Baker, p. iv.</w:t>
      </w:r>
    </w:p>
  </w:endnote>
  <w:endnote w:id="61">
    <w:p w14:paraId="50B31601" w14:textId="77777777" w:rsidR="004F4C4F" w:rsidRPr="004F2A4F" w:rsidRDefault="004F4C4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Morash, pp. 86-98.</w:t>
      </w:r>
    </w:p>
  </w:endnote>
  <w:endnote w:id="62">
    <w:p w14:paraId="7B74A421" w14:textId="77777777" w:rsidR="00380BB2" w:rsidRPr="004F2A4F" w:rsidRDefault="00380BB2"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bookmarkStart w:id="1" w:name="_Hlk94169918"/>
      <w:r w:rsidRPr="004F2A4F">
        <w:rPr>
          <w:rFonts w:ascii="Times New Roman" w:hAnsi="Times New Roman" w:cs="Times New Roman"/>
          <w:sz w:val="22"/>
          <w:szCs w:val="22"/>
        </w:rPr>
        <w:t xml:space="preserve">Morash, </w:t>
      </w:r>
      <w:bookmarkEnd w:id="1"/>
      <w:r w:rsidRPr="004F2A4F">
        <w:rPr>
          <w:rFonts w:ascii="Times New Roman" w:hAnsi="Times New Roman" w:cs="Times New Roman"/>
          <w:sz w:val="22"/>
          <w:szCs w:val="22"/>
        </w:rPr>
        <w:t>pp. 82-84.</w:t>
      </w:r>
    </w:p>
  </w:endnote>
  <w:endnote w:id="63">
    <w:p w14:paraId="4194796C" w14:textId="77777777" w:rsidR="009725B3" w:rsidRPr="004F2A4F" w:rsidRDefault="009725B3"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 14 and p. 19.</w:t>
      </w:r>
    </w:p>
  </w:endnote>
  <w:endnote w:id="64">
    <w:p w14:paraId="16A2C3A8" w14:textId="77777777" w:rsidR="008319B4" w:rsidRPr="004F2A4F" w:rsidRDefault="008319B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Hennequin, p. vii.</w:t>
      </w:r>
    </w:p>
  </w:endnote>
  <w:endnote w:id="65">
    <w:p w14:paraId="7D38B3E9" w14:textId="0346CE5D" w:rsidR="008319B4" w:rsidRPr="004F2A4F" w:rsidRDefault="008319B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vii-x.</w:t>
      </w:r>
    </w:p>
  </w:endnote>
  <w:endnote w:id="66">
    <w:p w14:paraId="27D20E5A" w14:textId="77777777" w:rsidR="00811D44" w:rsidRPr="004F2A4F" w:rsidRDefault="00811D44"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 10.</w:t>
      </w:r>
    </w:p>
  </w:endnote>
  <w:endnote w:id="67">
    <w:p w14:paraId="407D5083" w14:textId="438CA942" w:rsidR="00811D44" w:rsidRPr="004F2A4F" w:rsidRDefault="00811D4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11; her emphasis.</w:t>
      </w:r>
    </w:p>
  </w:endnote>
  <w:endnote w:id="68">
    <w:p w14:paraId="555C7F10" w14:textId="0D8A037E" w:rsidR="009F7F31" w:rsidRPr="004F2A4F" w:rsidRDefault="009F7F31"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Malevinksky, p. 43</w:t>
      </w:r>
      <w:r w:rsidR="00E06E5D" w:rsidRPr="004F2A4F">
        <w:rPr>
          <w:rFonts w:ascii="Times New Roman" w:hAnsi="Times New Roman" w:cs="Times New Roman"/>
          <w:sz w:val="22"/>
          <w:szCs w:val="22"/>
        </w:rPr>
        <w:t xml:space="preserve">; </w:t>
      </w:r>
      <w:r w:rsidRPr="004F2A4F">
        <w:rPr>
          <w:rFonts w:ascii="Times New Roman" w:hAnsi="Times New Roman" w:cs="Times New Roman"/>
          <w:sz w:val="22"/>
          <w:szCs w:val="22"/>
        </w:rPr>
        <w:t>his emphasis.</w:t>
      </w:r>
    </w:p>
  </w:endnote>
  <w:endnote w:id="69">
    <w:p w14:paraId="6A24E182" w14:textId="64B90F97" w:rsidR="002F71FE" w:rsidRPr="004F2A4F" w:rsidRDefault="002F71F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45.</w:t>
      </w:r>
    </w:p>
  </w:endnote>
  <w:endnote w:id="70">
    <w:p w14:paraId="086D7C6B" w14:textId="250AEBD3" w:rsidR="009C3F15" w:rsidRPr="004F2A4F" w:rsidRDefault="009C3F15"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 22.</w:t>
      </w:r>
    </w:p>
  </w:endnote>
  <w:endnote w:id="71">
    <w:p w14:paraId="74D6FF2D" w14:textId="240201C5" w:rsidR="00357C38" w:rsidRPr="004F2A4F" w:rsidRDefault="00357C38"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pp. 19-20.</w:t>
      </w:r>
    </w:p>
  </w:endnote>
  <w:endnote w:id="72">
    <w:p w14:paraId="5AEEB2B1" w14:textId="0824B758" w:rsidR="000E2317" w:rsidRPr="004F2A4F" w:rsidRDefault="000E2317"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20.</w:t>
      </w:r>
    </w:p>
  </w:endnote>
  <w:endnote w:id="73">
    <w:p w14:paraId="6D665DCD" w14:textId="66AC71EA" w:rsidR="0065184D" w:rsidRPr="004F2A4F" w:rsidRDefault="0065184D"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39.</w:t>
      </w:r>
    </w:p>
  </w:endnote>
  <w:endnote w:id="74">
    <w:p w14:paraId="5EE84378" w14:textId="7421D62F" w:rsidR="003E3630" w:rsidRPr="004F2A4F" w:rsidRDefault="003E363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81.</w:t>
      </w:r>
    </w:p>
  </w:endnote>
  <w:endnote w:id="75">
    <w:p w14:paraId="591D2B27" w14:textId="77777777" w:rsidR="003E3630" w:rsidRPr="004F2A4F" w:rsidRDefault="003E363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 26.</w:t>
      </w:r>
    </w:p>
  </w:endnote>
  <w:endnote w:id="76">
    <w:p w14:paraId="7A095D20" w14:textId="77777777" w:rsidR="00804F84" w:rsidRPr="004F2A4F" w:rsidRDefault="00804F8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 13.</w:t>
      </w:r>
    </w:p>
  </w:endnote>
  <w:endnote w:id="77">
    <w:p w14:paraId="54469F77" w14:textId="77777777" w:rsidR="00804F84" w:rsidRPr="004F2A4F" w:rsidRDefault="00804F84"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Wandor, p. 21.</w:t>
      </w:r>
    </w:p>
  </w:endnote>
  <w:endnote w:id="78">
    <w:p w14:paraId="64B4B6A3" w14:textId="77777777" w:rsidR="00817AE1" w:rsidRPr="004F2A4F" w:rsidRDefault="00817AE1"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A Dramatist, pp. 11-12.</w:t>
      </w:r>
    </w:p>
  </w:endnote>
  <w:endnote w:id="79">
    <w:p w14:paraId="60EF40B8" w14:textId="7ACBF945" w:rsidR="008F5B40" w:rsidRPr="004F2A4F" w:rsidRDefault="008F5B40"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10.</w:t>
      </w:r>
    </w:p>
  </w:endnote>
  <w:endnote w:id="80">
    <w:p w14:paraId="12DB44C9" w14:textId="3D3F71D2" w:rsidR="002A36AF" w:rsidRPr="004F2A4F" w:rsidRDefault="002A36A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12.</w:t>
      </w:r>
    </w:p>
  </w:endnote>
  <w:endnote w:id="81">
    <w:p w14:paraId="4C268D82" w14:textId="0A4F5F3C" w:rsidR="002A36AF" w:rsidRPr="004F2A4F" w:rsidRDefault="002A36A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w:t>
      </w:r>
      <w:r w:rsidR="00923473" w:rsidRPr="004F2A4F">
        <w:rPr>
          <w:rFonts w:ascii="Times New Roman" w:hAnsi="Times New Roman" w:cs="Times New Roman"/>
          <w:sz w:val="22"/>
          <w:szCs w:val="22"/>
        </w:rPr>
        <w:t>p. 13-14.</w:t>
      </w:r>
    </w:p>
  </w:endnote>
  <w:endnote w:id="82">
    <w:p w14:paraId="56CC3459" w14:textId="5AA28475" w:rsidR="006C66AE" w:rsidRPr="004F2A4F" w:rsidRDefault="006C66A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Hennequin, pp. 135-36.</w:t>
      </w:r>
    </w:p>
  </w:endnote>
  <w:endnote w:id="83">
    <w:p w14:paraId="50DE9ACB" w14:textId="7F0DD2D9" w:rsidR="00C57065" w:rsidRPr="004F2A4F" w:rsidRDefault="00C57065"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Robert McKee, </w:t>
      </w:r>
      <w:r w:rsidRPr="004F2A4F">
        <w:rPr>
          <w:rFonts w:ascii="Times New Roman" w:hAnsi="Times New Roman" w:cs="Times New Roman"/>
          <w:i/>
          <w:iCs/>
          <w:sz w:val="22"/>
          <w:szCs w:val="22"/>
        </w:rPr>
        <w:t>Story: Substance, Structure, Style and the Principles of Screenwriting</w:t>
      </w:r>
      <w:r w:rsidRPr="004F2A4F">
        <w:rPr>
          <w:rFonts w:ascii="Times New Roman" w:hAnsi="Times New Roman" w:cs="Times New Roman"/>
          <w:sz w:val="22"/>
          <w:szCs w:val="22"/>
        </w:rPr>
        <w:t xml:space="preserve"> (York: Methuen, 2014), p. 140.</w:t>
      </w:r>
    </w:p>
  </w:endnote>
  <w:endnote w:id="84">
    <w:p w14:paraId="395DF4A1" w14:textId="15EC7F26" w:rsidR="00362D83" w:rsidRPr="004F2A4F" w:rsidRDefault="00362D83"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Hennequin, pp. 157-</w:t>
      </w:r>
      <w:r w:rsidR="00FB13C8" w:rsidRPr="004F2A4F">
        <w:rPr>
          <w:rFonts w:ascii="Times New Roman" w:hAnsi="Times New Roman" w:cs="Times New Roman"/>
          <w:sz w:val="22"/>
          <w:szCs w:val="22"/>
        </w:rPr>
        <w:t>87</w:t>
      </w:r>
      <w:r w:rsidRPr="004F2A4F">
        <w:rPr>
          <w:rFonts w:ascii="Times New Roman" w:hAnsi="Times New Roman" w:cs="Times New Roman"/>
          <w:sz w:val="22"/>
          <w:szCs w:val="22"/>
        </w:rPr>
        <w:t>.</w:t>
      </w:r>
    </w:p>
  </w:endnote>
  <w:endnote w:id="85">
    <w:p w14:paraId="139F0F05" w14:textId="72191BA2" w:rsidR="00FB13C8" w:rsidRPr="004F2A4F" w:rsidRDefault="00FB13C8"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187.</w:t>
      </w:r>
    </w:p>
  </w:endnote>
  <w:endnote w:id="86">
    <w:p w14:paraId="11F64262" w14:textId="1C4938D5" w:rsidR="00B8534E" w:rsidRPr="004F2A4F" w:rsidRDefault="00B8534E"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18.</w:t>
      </w:r>
    </w:p>
  </w:endnote>
  <w:endnote w:id="87">
    <w:p w14:paraId="38964CDB" w14:textId="77777777" w:rsidR="00B8534E" w:rsidRPr="004F2A4F" w:rsidRDefault="00B8534E"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Platt, pp. 71-72 and p. 80.</w:t>
      </w:r>
    </w:p>
  </w:endnote>
  <w:endnote w:id="88">
    <w:p w14:paraId="1D94D3B5" w14:textId="6CF2E780" w:rsidR="0001402F" w:rsidRPr="004F2A4F" w:rsidRDefault="0001402F"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5.</w:t>
      </w:r>
    </w:p>
  </w:endnote>
  <w:endnote w:id="89">
    <w:p w14:paraId="790F4B37" w14:textId="1AE95467" w:rsidR="00B8534E" w:rsidRPr="004F2A4F" w:rsidRDefault="00B8534E" w:rsidP="004F2A4F">
      <w:pPr>
        <w:pStyle w:val="Foot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E06E5D" w:rsidRPr="004F2A4F">
        <w:rPr>
          <w:rFonts w:ascii="Times New Roman" w:hAnsi="Times New Roman" w:cs="Times New Roman"/>
          <w:sz w:val="22"/>
          <w:szCs w:val="22"/>
        </w:rPr>
        <w:t>Ibid.</w:t>
      </w:r>
      <w:r w:rsidRPr="004F2A4F">
        <w:rPr>
          <w:rFonts w:ascii="Times New Roman" w:hAnsi="Times New Roman" w:cs="Times New Roman"/>
          <w:sz w:val="22"/>
          <w:szCs w:val="22"/>
        </w:rPr>
        <w:t>, p. 31.</w:t>
      </w:r>
    </w:p>
  </w:endnote>
  <w:endnote w:id="90">
    <w:p w14:paraId="38AE3044" w14:textId="79C5BECB" w:rsidR="00F036E7" w:rsidRPr="004F2A4F" w:rsidRDefault="00F036E7"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Davis in Malevinsky, p. viii.</w:t>
      </w:r>
    </w:p>
  </w:endnote>
  <w:endnote w:id="91">
    <w:p w14:paraId="32E3F81B" w14:textId="77777777" w:rsidR="00E662CA" w:rsidRPr="00FB623F" w:rsidRDefault="00E662CA" w:rsidP="004F2A4F">
      <w:pPr>
        <w:pStyle w:val="EndnoteText"/>
        <w:spacing w:line="480" w:lineRule="auto"/>
        <w:ind w:firstLine="567"/>
        <w:rPr>
          <w:rFonts w:ascii="Times New Roman" w:hAnsi="Times New Roman" w:cs="Times New Roman"/>
          <w:sz w:val="22"/>
          <w:szCs w:val="22"/>
        </w:rPr>
      </w:pPr>
      <w:r w:rsidRPr="004F2A4F">
        <w:rPr>
          <w:rStyle w:val="EndnoteReference"/>
          <w:rFonts w:ascii="Times New Roman" w:hAnsi="Times New Roman" w:cs="Times New Roman"/>
          <w:sz w:val="22"/>
          <w:szCs w:val="22"/>
        </w:rPr>
        <w:endnoteRef/>
      </w:r>
      <w:r w:rsidRPr="004F2A4F">
        <w:rPr>
          <w:rFonts w:ascii="Times New Roman" w:hAnsi="Times New Roman" w:cs="Times New Roman"/>
          <w:sz w:val="22"/>
          <w:szCs w:val="22"/>
        </w:rPr>
        <w:t xml:space="preserve"> </w:t>
      </w:r>
      <w:r w:rsidR="003F740F" w:rsidRPr="004F2A4F">
        <w:rPr>
          <w:rFonts w:ascii="Times New Roman" w:hAnsi="Times New Roman" w:cs="Times New Roman"/>
          <w:sz w:val="22"/>
          <w:szCs w:val="22"/>
        </w:rPr>
        <w:t>Please see the bibliography of Morash, 2018 for a comprehensive list of playwriting manuals published up until 2016</w:t>
      </w:r>
      <w:r w:rsidR="003F740F" w:rsidRPr="00FB623F">
        <w:rPr>
          <w:rFonts w:ascii="Times New Roman" w:hAnsi="Times New Roman" w:cs="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46A9" w14:textId="77777777" w:rsidR="000E3F2B" w:rsidRDefault="000E3F2B" w:rsidP="00DE5A10">
      <w:pPr>
        <w:spacing w:after="0" w:line="240" w:lineRule="auto"/>
      </w:pPr>
      <w:r>
        <w:separator/>
      </w:r>
    </w:p>
  </w:footnote>
  <w:footnote w:type="continuationSeparator" w:id="0">
    <w:p w14:paraId="310E249F" w14:textId="77777777" w:rsidR="000E3F2B" w:rsidRDefault="000E3F2B" w:rsidP="00DE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20905"/>
      <w:docPartObj>
        <w:docPartGallery w:val="Page Numbers (Top of Page)"/>
        <w:docPartUnique/>
      </w:docPartObj>
    </w:sdtPr>
    <w:sdtEndPr>
      <w:rPr>
        <w:noProof/>
      </w:rPr>
    </w:sdtEndPr>
    <w:sdtContent>
      <w:p w14:paraId="7393DFD0" w14:textId="77777777" w:rsidR="00B8534E" w:rsidRDefault="00B8534E">
        <w:pPr>
          <w:pStyle w:val="Header"/>
          <w:jc w:val="right"/>
        </w:pPr>
        <w:r>
          <w:fldChar w:fldCharType="begin"/>
        </w:r>
        <w:r>
          <w:instrText xml:space="preserve"> PAGE   \* MERGEFORMAT </w:instrText>
        </w:r>
        <w:r>
          <w:fldChar w:fldCharType="separate"/>
        </w:r>
        <w:r w:rsidR="00835C16">
          <w:rPr>
            <w:noProof/>
          </w:rPr>
          <w:t>7</w:t>
        </w:r>
        <w:r>
          <w:rPr>
            <w:noProof/>
          </w:rPr>
          <w:fldChar w:fldCharType="end"/>
        </w:r>
      </w:p>
    </w:sdtContent>
  </w:sdt>
  <w:p w14:paraId="0AFE3669" w14:textId="77777777" w:rsidR="00B8534E" w:rsidRDefault="00B85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958"/>
    <w:multiLevelType w:val="hybridMultilevel"/>
    <w:tmpl w:val="B450F92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D5837D1"/>
    <w:multiLevelType w:val="hybridMultilevel"/>
    <w:tmpl w:val="0AD01C2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D11DA2"/>
    <w:multiLevelType w:val="hybridMultilevel"/>
    <w:tmpl w:val="F508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30FA3"/>
    <w:multiLevelType w:val="hybridMultilevel"/>
    <w:tmpl w:val="0336A0F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7C80591"/>
    <w:multiLevelType w:val="hybridMultilevel"/>
    <w:tmpl w:val="AC745776"/>
    <w:lvl w:ilvl="0" w:tplc="A492E500">
      <w:start w:val="1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82355"/>
    <w:multiLevelType w:val="hybridMultilevel"/>
    <w:tmpl w:val="DA8CD696"/>
    <w:lvl w:ilvl="0" w:tplc="5C661548">
      <w:start w:val="1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5281B"/>
    <w:multiLevelType w:val="hybridMultilevel"/>
    <w:tmpl w:val="B48035B6"/>
    <w:lvl w:ilvl="0" w:tplc="2A92985E">
      <w:start w:val="1"/>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67167E00"/>
    <w:multiLevelType w:val="hybridMultilevel"/>
    <w:tmpl w:val="89C6FFA4"/>
    <w:lvl w:ilvl="0" w:tplc="9D289F5E">
      <w:start w:val="18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A2033"/>
    <w:multiLevelType w:val="hybridMultilevel"/>
    <w:tmpl w:val="6CCAEE48"/>
    <w:lvl w:ilvl="0" w:tplc="BC1E84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A07AE"/>
    <w:multiLevelType w:val="hybridMultilevel"/>
    <w:tmpl w:val="97BEDB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76DD471C"/>
    <w:multiLevelType w:val="hybridMultilevel"/>
    <w:tmpl w:val="CB38C15C"/>
    <w:lvl w:ilvl="0" w:tplc="5BB23CF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7D4878CC"/>
    <w:multiLevelType w:val="hybridMultilevel"/>
    <w:tmpl w:val="43E631FA"/>
    <w:lvl w:ilvl="0" w:tplc="EA42A71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94208427">
    <w:abstractNumId w:val="4"/>
  </w:num>
  <w:num w:numId="2" w16cid:durableId="1035083129">
    <w:abstractNumId w:val="8"/>
  </w:num>
  <w:num w:numId="3" w16cid:durableId="2122528769">
    <w:abstractNumId w:val="10"/>
  </w:num>
  <w:num w:numId="4" w16cid:durableId="1424571695">
    <w:abstractNumId w:val="2"/>
  </w:num>
  <w:num w:numId="5" w16cid:durableId="1533761903">
    <w:abstractNumId w:val="3"/>
  </w:num>
  <w:num w:numId="6" w16cid:durableId="1453284453">
    <w:abstractNumId w:val="0"/>
  </w:num>
  <w:num w:numId="7" w16cid:durableId="85074013">
    <w:abstractNumId w:val="1"/>
  </w:num>
  <w:num w:numId="8" w16cid:durableId="813957369">
    <w:abstractNumId w:val="9"/>
  </w:num>
  <w:num w:numId="9" w16cid:durableId="2096855049">
    <w:abstractNumId w:val="7"/>
  </w:num>
  <w:num w:numId="10" w16cid:durableId="1350256309">
    <w:abstractNumId w:val="11"/>
  </w:num>
  <w:num w:numId="11" w16cid:durableId="2098941042">
    <w:abstractNumId w:val="6"/>
  </w:num>
  <w:num w:numId="12" w16cid:durableId="336427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F02D4"/>
    <w:rsid w:val="000132B1"/>
    <w:rsid w:val="0001402F"/>
    <w:rsid w:val="00014876"/>
    <w:rsid w:val="00016598"/>
    <w:rsid w:val="00021DC9"/>
    <w:rsid w:val="0002244B"/>
    <w:rsid w:val="00022C1C"/>
    <w:rsid w:val="00023022"/>
    <w:rsid w:val="00023394"/>
    <w:rsid w:val="00024A0C"/>
    <w:rsid w:val="000250F5"/>
    <w:rsid w:val="00027441"/>
    <w:rsid w:val="0004014E"/>
    <w:rsid w:val="00042D0B"/>
    <w:rsid w:val="00044B0C"/>
    <w:rsid w:val="00044F72"/>
    <w:rsid w:val="000516EB"/>
    <w:rsid w:val="0005359F"/>
    <w:rsid w:val="00053CF9"/>
    <w:rsid w:val="00066AFD"/>
    <w:rsid w:val="00067684"/>
    <w:rsid w:val="00067FCE"/>
    <w:rsid w:val="00070971"/>
    <w:rsid w:val="00070AD7"/>
    <w:rsid w:val="00075D1A"/>
    <w:rsid w:val="00077290"/>
    <w:rsid w:val="00082F9B"/>
    <w:rsid w:val="00083BBE"/>
    <w:rsid w:val="00083E2F"/>
    <w:rsid w:val="000874ED"/>
    <w:rsid w:val="000912B9"/>
    <w:rsid w:val="00096720"/>
    <w:rsid w:val="000A2752"/>
    <w:rsid w:val="000A56AB"/>
    <w:rsid w:val="000B3B1A"/>
    <w:rsid w:val="000B4F19"/>
    <w:rsid w:val="000B6E66"/>
    <w:rsid w:val="000C1AD0"/>
    <w:rsid w:val="000C1E43"/>
    <w:rsid w:val="000C51DB"/>
    <w:rsid w:val="000C5ECE"/>
    <w:rsid w:val="000C6E4B"/>
    <w:rsid w:val="000C7D04"/>
    <w:rsid w:val="000D0F26"/>
    <w:rsid w:val="000D5C1B"/>
    <w:rsid w:val="000E0E14"/>
    <w:rsid w:val="000E1923"/>
    <w:rsid w:val="000E2317"/>
    <w:rsid w:val="000E272B"/>
    <w:rsid w:val="000E2AC5"/>
    <w:rsid w:val="000E3F2B"/>
    <w:rsid w:val="000E7D09"/>
    <w:rsid w:val="000F16D7"/>
    <w:rsid w:val="000F50B1"/>
    <w:rsid w:val="00100DE8"/>
    <w:rsid w:val="0010384C"/>
    <w:rsid w:val="00106B2D"/>
    <w:rsid w:val="00107864"/>
    <w:rsid w:val="001078BE"/>
    <w:rsid w:val="001125E3"/>
    <w:rsid w:val="00114E8D"/>
    <w:rsid w:val="0012254B"/>
    <w:rsid w:val="00123AEF"/>
    <w:rsid w:val="00125A55"/>
    <w:rsid w:val="001302A2"/>
    <w:rsid w:val="00132D55"/>
    <w:rsid w:val="0013440E"/>
    <w:rsid w:val="001378E0"/>
    <w:rsid w:val="0014072D"/>
    <w:rsid w:val="0014537C"/>
    <w:rsid w:val="001456DF"/>
    <w:rsid w:val="0015296E"/>
    <w:rsid w:val="00153C94"/>
    <w:rsid w:val="00157685"/>
    <w:rsid w:val="00167AB0"/>
    <w:rsid w:val="00171F6E"/>
    <w:rsid w:val="00172CDC"/>
    <w:rsid w:val="001777ED"/>
    <w:rsid w:val="001954AD"/>
    <w:rsid w:val="00196786"/>
    <w:rsid w:val="00196A11"/>
    <w:rsid w:val="001A0536"/>
    <w:rsid w:val="001A060C"/>
    <w:rsid w:val="001A0C7D"/>
    <w:rsid w:val="001A61A7"/>
    <w:rsid w:val="001B065A"/>
    <w:rsid w:val="001B1FE1"/>
    <w:rsid w:val="001B21FA"/>
    <w:rsid w:val="001B3EA3"/>
    <w:rsid w:val="001C0187"/>
    <w:rsid w:val="001C04B0"/>
    <w:rsid w:val="001C625C"/>
    <w:rsid w:val="001C6516"/>
    <w:rsid w:val="001D3C05"/>
    <w:rsid w:val="001D51A8"/>
    <w:rsid w:val="001D66DA"/>
    <w:rsid w:val="001E327C"/>
    <w:rsid w:val="001E64A3"/>
    <w:rsid w:val="001F19C5"/>
    <w:rsid w:val="001F37F4"/>
    <w:rsid w:val="001F6216"/>
    <w:rsid w:val="001F73F7"/>
    <w:rsid w:val="001F787B"/>
    <w:rsid w:val="002023FD"/>
    <w:rsid w:val="00205294"/>
    <w:rsid w:val="00207D0D"/>
    <w:rsid w:val="00212018"/>
    <w:rsid w:val="00212B26"/>
    <w:rsid w:val="00213DBD"/>
    <w:rsid w:val="00214AE2"/>
    <w:rsid w:val="00226AE6"/>
    <w:rsid w:val="00227AFF"/>
    <w:rsid w:val="002360DF"/>
    <w:rsid w:val="00247063"/>
    <w:rsid w:val="00250A1A"/>
    <w:rsid w:val="00251F7C"/>
    <w:rsid w:val="002534ED"/>
    <w:rsid w:val="0025670D"/>
    <w:rsid w:val="00257499"/>
    <w:rsid w:val="0026057F"/>
    <w:rsid w:val="00261D58"/>
    <w:rsid w:val="0026289D"/>
    <w:rsid w:val="00262AA8"/>
    <w:rsid w:val="002719EF"/>
    <w:rsid w:val="00271DDD"/>
    <w:rsid w:val="00271E7A"/>
    <w:rsid w:val="00274394"/>
    <w:rsid w:val="0027499C"/>
    <w:rsid w:val="00277375"/>
    <w:rsid w:val="00280B43"/>
    <w:rsid w:val="00283BE5"/>
    <w:rsid w:val="002930C2"/>
    <w:rsid w:val="00293935"/>
    <w:rsid w:val="0029494A"/>
    <w:rsid w:val="00294EC0"/>
    <w:rsid w:val="002A36AF"/>
    <w:rsid w:val="002A7893"/>
    <w:rsid w:val="002B506E"/>
    <w:rsid w:val="002B523F"/>
    <w:rsid w:val="002C0DE2"/>
    <w:rsid w:val="002C2C15"/>
    <w:rsid w:val="002C3AE6"/>
    <w:rsid w:val="002D050D"/>
    <w:rsid w:val="002D0D9E"/>
    <w:rsid w:val="002D509F"/>
    <w:rsid w:val="002D730B"/>
    <w:rsid w:val="002D7A1B"/>
    <w:rsid w:val="002E0B6A"/>
    <w:rsid w:val="002E407B"/>
    <w:rsid w:val="002E4209"/>
    <w:rsid w:val="002F0B0B"/>
    <w:rsid w:val="002F15F5"/>
    <w:rsid w:val="002F2E89"/>
    <w:rsid w:val="002F3B24"/>
    <w:rsid w:val="002F4A32"/>
    <w:rsid w:val="002F71FE"/>
    <w:rsid w:val="00301CBD"/>
    <w:rsid w:val="00301E0C"/>
    <w:rsid w:val="00305AB6"/>
    <w:rsid w:val="0030790A"/>
    <w:rsid w:val="003131D3"/>
    <w:rsid w:val="00315D58"/>
    <w:rsid w:val="003208EE"/>
    <w:rsid w:val="003230F8"/>
    <w:rsid w:val="0032758E"/>
    <w:rsid w:val="003275E3"/>
    <w:rsid w:val="003277AB"/>
    <w:rsid w:val="00327ABF"/>
    <w:rsid w:val="003311E4"/>
    <w:rsid w:val="00340EA1"/>
    <w:rsid w:val="00341F50"/>
    <w:rsid w:val="00353C60"/>
    <w:rsid w:val="00357C38"/>
    <w:rsid w:val="00360377"/>
    <w:rsid w:val="00362D83"/>
    <w:rsid w:val="003638C8"/>
    <w:rsid w:val="00363B27"/>
    <w:rsid w:val="00364E70"/>
    <w:rsid w:val="0036527C"/>
    <w:rsid w:val="00376057"/>
    <w:rsid w:val="00376D07"/>
    <w:rsid w:val="00380BB2"/>
    <w:rsid w:val="00382A13"/>
    <w:rsid w:val="0039744C"/>
    <w:rsid w:val="00397640"/>
    <w:rsid w:val="003A0674"/>
    <w:rsid w:val="003A24E7"/>
    <w:rsid w:val="003A44B6"/>
    <w:rsid w:val="003A4A15"/>
    <w:rsid w:val="003B06B2"/>
    <w:rsid w:val="003B13EE"/>
    <w:rsid w:val="003B5175"/>
    <w:rsid w:val="003C557A"/>
    <w:rsid w:val="003D77BB"/>
    <w:rsid w:val="003E11BE"/>
    <w:rsid w:val="003E3630"/>
    <w:rsid w:val="003F6A7C"/>
    <w:rsid w:val="003F740F"/>
    <w:rsid w:val="004015E1"/>
    <w:rsid w:val="0041427C"/>
    <w:rsid w:val="004154CF"/>
    <w:rsid w:val="00416C02"/>
    <w:rsid w:val="00417009"/>
    <w:rsid w:val="00426697"/>
    <w:rsid w:val="00426FB5"/>
    <w:rsid w:val="00430CC1"/>
    <w:rsid w:val="00433B69"/>
    <w:rsid w:val="004404EF"/>
    <w:rsid w:val="00442979"/>
    <w:rsid w:val="004444C4"/>
    <w:rsid w:val="00453BE0"/>
    <w:rsid w:val="004574A0"/>
    <w:rsid w:val="00460784"/>
    <w:rsid w:val="004633B2"/>
    <w:rsid w:val="004678D9"/>
    <w:rsid w:val="004747CC"/>
    <w:rsid w:val="00484658"/>
    <w:rsid w:val="00484BFB"/>
    <w:rsid w:val="00485A9A"/>
    <w:rsid w:val="00486292"/>
    <w:rsid w:val="00486330"/>
    <w:rsid w:val="00490B79"/>
    <w:rsid w:val="00493A55"/>
    <w:rsid w:val="00494C2D"/>
    <w:rsid w:val="00497D8F"/>
    <w:rsid w:val="004A12DC"/>
    <w:rsid w:val="004A1C2A"/>
    <w:rsid w:val="004A1D2E"/>
    <w:rsid w:val="004A22D4"/>
    <w:rsid w:val="004B2F6B"/>
    <w:rsid w:val="004B492C"/>
    <w:rsid w:val="004B5AB5"/>
    <w:rsid w:val="004B6202"/>
    <w:rsid w:val="004B6FB5"/>
    <w:rsid w:val="004C3AB4"/>
    <w:rsid w:val="004C5782"/>
    <w:rsid w:val="004C722C"/>
    <w:rsid w:val="004C7D67"/>
    <w:rsid w:val="004D20E1"/>
    <w:rsid w:val="004D3065"/>
    <w:rsid w:val="004D31C7"/>
    <w:rsid w:val="004E1037"/>
    <w:rsid w:val="004E3D38"/>
    <w:rsid w:val="004E607E"/>
    <w:rsid w:val="004E72C9"/>
    <w:rsid w:val="004E7BEC"/>
    <w:rsid w:val="004F05D1"/>
    <w:rsid w:val="004F2A4F"/>
    <w:rsid w:val="004F2B6F"/>
    <w:rsid w:val="004F320F"/>
    <w:rsid w:val="004F32B0"/>
    <w:rsid w:val="004F4C4F"/>
    <w:rsid w:val="005102E7"/>
    <w:rsid w:val="005120F7"/>
    <w:rsid w:val="00516FD6"/>
    <w:rsid w:val="00522470"/>
    <w:rsid w:val="005239C8"/>
    <w:rsid w:val="00523EA8"/>
    <w:rsid w:val="00526C7F"/>
    <w:rsid w:val="00530BAB"/>
    <w:rsid w:val="00531FC8"/>
    <w:rsid w:val="00537DD2"/>
    <w:rsid w:val="00544D15"/>
    <w:rsid w:val="00546AC3"/>
    <w:rsid w:val="00547BCA"/>
    <w:rsid w:val="00552834"/>
    <w:rsid w:val="00561EF2"/>
    <w:rsid w:val="005643EE"/>
    <w:rsid w:val="005655DA"/>
    <w:rsid w:val="005765B2"/>
    <w:rsid w:val="00580CA4"/>
    <w:rsid w:val="00590B91"/>
    <w:rsid w:val="00593698"/>
    <w:rsid w:val="00596109"/>
    <w:rsid w:val="005A0533"/>
    <w:rsid w:val="005B01D2"/>
    <w:rsid w:val="005B0FA4"/>
    <w:rsid w:val="005B1B7D"/>
    <w:rsid w:val="005B3851"/>
    <w:rsid w:val="005B4D37"/>
    <w:rsid w:val="005C555E"/>
    <w:rsid w:val="005C7792"/>
    <w:rsid w:val="005D1033"/>
    <w:rsid w:val="005D262E"/>
    <w:rsid w:val="005D3A6E"/>
    <w:rsid w:val="005D7BC0"/>
    <w:rsid w:val="005E51F2"/>
    <w:rsid w:val="005F0BB4"/>
    <w:rsid w:val="005F0DE4"/>
    <w:rsid w:val="005F0E31"/>
    <w:rsid w:val="005F4740"/>
    <w:rsid w:val="00605C5A"/>
    <w:rsid w:val="006075C7"/>
    <w:rsid w:val="006075D2"/>
    <w:rsid w:val="006075EC"/>
    <w:rsid w:val="00611C8B"/>
    <w:rsid w:val="00613FB1"/>
    <w:rsid w:val="00625045"/>
    <w:rsid w:val="0062613D"/>
    <w:rsid w:val="00626537"/>
    <w:rsid w:val="006309B4"/>
    <w:rsid w:val="00640733"/>
    <w:rsid w:val="0064188F"/>
    <w:rsid w:val="00643BA9"/>
    <w:rsid w:val="006448AE"/>
    <w:rsid w:val="00646221"/>
    <w:rsid w:val="00646A1C"/>
    <w:rsid w:val="0065184D"/>
    <w:rsid w:val="006557D6"/>
    <w:rsid w:val="006603C3"/>
    <w:rsid w:val="00661240"/>
    <w:rsid w:val="00663387"/>
    <w:rsid w:val="006647A3"/>
    <w:rsid w:val="00665F9C"/>
    <w:rsid w:val="006660CD"/>
    <w:rsid w:val="00666D6E"/>
    <w:rsid w:val="00670CDD"/>
    <w:rsid w:val="006723F5"/>
    <w:rsid w:val="00672C83"/>
    <w:rsid w:val="00674A81"/>
    <w:rsid w:val="00685966"/>
    <w:rsid w:val="006954E8"/>
    <w:rsid w:val="006A00D8"/>
    <w:rsid w:val="006A589B"/>
    <w:rsid w:val="006A71BF"/>
    <w:rsid w:val="006B5AF1"/>
    <w:rsid w:val="006B5E6F"/>
    <w:rsid w:val="006B6872"/>
    <w:rsid w:val="006B6F49"/>
    <w:rsid w:val="006C142C"/>
    <w:rsid w:val="006C154E"/>
    <w:rsid w:val="006C66AE"/>
    <w:rsid w:val="006C74CD"/>
    <w:rsid w:val="006D1BAF"/>
    <w:rsid w:val="006D23B3"/>
    <w:rsid w:val="006E6E83"/>
    <w:rsid w:val="006F3889"/>
    <w:rsid w:val="006F5CEA"/>
    <w:rsid w:val="006F731D"/>
    <w:rsid w:val="007010C9"/>
    <w:rsid w:val="007040A1"/>
    <w:rsid w:val="00705DBC"/>
    <w:rsid w:val="0070697D"/>
    <w:rsid w:val="0070794C"/>
    <w:rsid w:val="00711381"/>
    <w:rsid w:val="007170BC"/>
    <w:rsid w:val="00720AC6"/>
    <w:rsid w:val="00723BDA"/>
    <w:rsid w:val="0072732F"/>
    <w:rsid w:val="00740DF2"/>
    <w:rsid w:val="007423CA"/>
    <w:rsid w:val="007423EA"/>
    <w:rsid w:val="00744D57"/>
    <w:rsid w:val="00750042"/>
    <w:rsid w:val="00750CF2"/>
    <w:rsid w:val="00752377"/>
    <w:rsid w:val="007623F2"/>
    <w:rsid w:val="00764438"/>
    <w:rsid w:val="00765152"/>
    <w:rsid w:val="00771A7C"/>
    <w:rsid w:val="007751D2"/>
    <w:rsid w:val="007757D5"/>
    <w:rsid w:val="00777222"/>
    <w:rsid w:val="007777B2"/>
    <w:rsid w:val="00782461"/>
    <w:rsid w:val="0079178D"/>
    <w:rsid w:val="007919FD"/>
    <w:rsid w:val="0079338D"/>
    <w:rsid w:val="00794F9A"/>
    <w:rsid w:val="007A0495"/>
    <w:rsid w:val="007A0CE6"/>
    <w:rsid w:val="007A0F1D"/>
    <w:rsid w:val="007A1D52"/>
    <w:rsid w:val="007A1E3A"/>
    <w:rsid w:val="007A72F8"/>
    <w:rsid w:val="007A7693"/>
    <w:rsid w:val="007B1BC3"/>
    <w:rsid w:val="007B3844"/>
    <w:rsid w:val="007B7119"/>
    <w:rsid w:val="007C0823"/>
    <w:rsid w:val="007C2517"/>
    <w:rsid w:val="007D3A82"/>
    <w:rsid w:val="007D6B01"/>
    <w:rsid w:val="007E1E78"/>
    <w:rsid w:val="007E2C4A"/>
    <w:rsid w:val="007E3D38"/>
    <w:rsid w:val="007E4910"/>
    <w:rsid w:val="007E49BC"/>
    <w:rsid w:val="007F2117"/>
    <w:rsid w:val="007F43C3"/>
    <w:rsid w:val="00804F84"/>
    <w:rsid w:val="00807420"/>
    <w:rsid w:val="00811D44"/>
    <w:rsid w:val="00812888"/>
    <w:rsid w:val="00817AE1"/>
    <w:rsid w:val="00821B22"/>
    <w:rsid w:val="0082281E"/>
    <w:rsid w:val="008233C1"/>
    <w:rsid w:val="008319B4"/>
    <w:rsid w:val="00833B73"/>
    <w:rsid w:val="00835C16"/>
    <w:rsid w:val="008464B0"/>
    <w:rsid w:val="0085219C"/>
    <w:rsid w:val="008578A5"/>
    <w:rsid w:val="00861CFB"/>
    <w:rsid w:val="00862395"/>
    <w:rsid w:val="00863CC1"/>
    <w:rsid w:val="00865E42"/>
    <w:rsid w:val="0086706E"/>
    <w:rsid w:val="008750A2"/>
    <w:rsid w:val="00877A2A"/>
    <w:rsid w:val="0088053D"/>
    <w:rsid w:val="00880A40"/>
    <w:rsid w:val="00881A80"/>
    <w:rsid w:val="00882F53"/>
    <w:rsid w:val="00883C06"/>
    <w:rsid w:val="008842BC"/>
    <w:rsid w:val="008877CA"/>
    <w:rsid w:val="008911B3"/>
    <w:rsid w:val="00896D6B"/>
    <w:rsid w:val="008A02DE"/>
    <w:rsid w:val="008A1435"/>
    <w:rsid w:val="008A60F5"/>
    <w:rsid w:val="008A67B3"/>
    <w:rsid w:val="008A6FA9"/>
    <w:rsid w:val="008B1D62"/>
    <w:rsid w:val="008B4263"/>
    <w:rsid w:val="008B5E5E"/>
    <w:rsid w:val="008B676A"/>
    <w:rsid w:val="008C0051"/>
    <w:rsid w:val="008C02DE"/>
    <w:rsid w:val="008C087F"/>
    <w:rsid w:val="008C33E3"/>
    <w:rsid w:val="008C44AE"/>
    <w:rsid w:val="008C5B01"/>
    <w:rsid w:val="008D1751"/>
    <w:rsid w:val="008D259B"/>
    <w:rsid w:val="008D2C2A"/>
    <w:rsid w:val="008D5694"/>
    <w:rsid w:val="008E1656"/>
    <w:rsid w:val="008F02D4"/>
    <w:rsid w:val="008F2984"/>
    <w:rsid w:val="008F403E"/>
    <w:rsid w:val="008F4633"/>
    <w:rsid w:val="008F5B40"/>
    <w:rsid w:val="00914A24"/>
    <w:rsid w:val="0092188F"/>
    <w:rsid w:val="00923473"/>
    <w:rsid w:val="009235A7"/>
    <w:rsid w:val="00924E23"/>
    <w:rsid w:val="00934816"/>
    <w:rsid w:val="009355F3"/>
    <w:rsid w:val="0094258A"/>
    <w:rsid w:val="00943D45"/>
    <w:rsid w:val="00945047"/>
    <w:rsid w:val="00947895"/>
    <w:rsid w:val="00947BD7"/>
    <w:rsid w:val="00953EB1"/>
    <w:rsid w:val="00955D12"/>
    <w:rsid w:val="00967893"/>
    <w:rsid w:val="009711EC"/>
    <w:rsid w:val="0097202E"/>
    <w:rsid w:val="009725B3"/>
    <w:rsid w:val="00981AF8"/>
    <w:rsid w:val="00983B6F"/>
    <w:rsid w:val="0098584C"/>
    <w:rsid w:val="0098662F"/>
    <w:rsid w:val="00987FF6"/>
    <w:rsid w:val="00992524"/>
    <w:rsid w:val="009A0730"/>
    <w:rsid w:val="009A140B"/>
    <w:rsid w:val="009A1B76"/>
    <w:rsid w:val="009B47DA"/>
    <w:rsid w:val="009B5E6A"/>
    <w:rsid w:val="009C3F15"/>
    <w:rsid w:val="009C45E6"/>
    <w:rsid w:val="009C5CAE"/>
    <w:rsid w:val="009D294B"/>
    <w:rsid w:val="009D3FBF"/>
    <w:rsid w:val="009D5FC9"/>
    <w:rsid w:val="009E00C3"/>
    <w:rsid w:val="009E3BD0"/>
    <w:rsid w:val="009E3FAB"/>
    <w:rsid w:val="009F129D"/>
    <w:rsid w:val="009F45A6"/>
    <w:rsid w:val="009F4AF7"/>
    <w:rsid w:val="009F6C27"/>
    <w:rsid w:val="009F7F31"/>
    <w:rsid w:val="00A012F0"/>
    <w:rsid w:val="00A01337"/>
    <w:rsid w:val="00A111A9"/>
    <w:rsid w:val="00A14BB9"/>
    <w:rsid w:val="00A21328"/>
    <w:rsid w:val="00A223F2"/>
    <w:rsid w:val="00A2287F"/>
    <w:rsid w:val="00A24503"/>
    <w:rsid w:val="00A24C11"/>
    <w:rsid w:val="00A331C1"/>
    <w:rsid w:val="00A3511D"/>
    <w:rsid w:val="00A35B3A"/>
    <w:rsid w:val="00A36D57"/>
    <w:rsid w:val="00A36F00"/>
    <w:rsid w:val="00A40563"/>
    <w:rsid w:val="00A40C94"/>
    <w:rsid w:val="00A423DE"/>
    <w:rsid w:val="00A42B9C"/>
    <w:rsid w:val="00A434D5"/>
    <w:rsid w:val="00A4479F"/>
    <w:rsid w:val="00A47923"/>
    <w:rsid w:val="00A523DE"/>
    <w:rsid w:val="00A57C8B"/>
    <w:rsid w:val="00A605BE"/>
    <w:rsid w:val="00A62E43"/>
    <w:rsid w:val="00A63113"/>
    <w:rsid w:val="00A70C82"/>
    <w:rsid w:val="00A7466A"/>
    <w:rsid w:val="00A77523"/>
    <w:rsid w:val="00A80718"/>
    <w:rsid w:val="00A854EA"/>
    <w:rsid w:val="00A85DBC"/>
    <w:rsid w:val="00A87659"/>
    <w:rsid w:val="00A97F7A"/>
    <w:rsid w:val="00AA4A53"/>
    <w:rsid w:val="00AB0755"/>
    <w:rsid w:val="00AB22BA"/>
    <w:rsid w:val="00AB3570"/>
    <w:rsid w:val="00AB3F56"/>
    <w:rsid w:val="00AB52FC"/>
    <w:rsid w:val="00AB5AB4"/>
    <w:rsid w:val="00AB5FCA"/>
    <w:rsid w:val="00AC0F93"/>
    <w:rsid w:val="00AC2403"/>
    <w:rsid w:val="00AD0F50"/>
    <w:rsid w:val="00AD4905"/>
    <w:rsid w:val="00AD7745"/>
    <w:rsid w:val="00AE3BB0"/>
    <w:rsid w:val="00AE50C7"/>
    <w:rsid w:val="00AE6A20"/>
    <w:rsid w:val="00AE6EDA"/>
    <w:rsid w:val="00B01FD0"/>
    <w:rsid w:val="00B02B39"/>
    <w:rsid w:val="00B06006"/>
    <w:rsid w:val="00B062F8"/>
    <w:rsid w:val="00B119C6"/>
    <w:rsid w:val="00B1285C"/>
    <w:rsid w:val="00B13AED"/>
    <w:rsid w:val="00B142EE"/>
    <w:rsid w:val="00B15388"/>
    <w:rsid w:val="00B1750F"/>
    <w:rsid w:val="00B22AEA"/>
    <w:rsid w:val="00B25F74"/>
    <w:rsid w:val="00B269E7"/>
    <w:rsid w:val="00B27625"/>
    <w:rsid w:val="00B3207D"/>
    <w:rsid w:val="00B33622"/>
    <w:rsid w:val="00B33FB3"/>
    <w:rsid w:val="00B41C0E"/>
    <w:rsid w:val="00B42254"/>
    <w:rsid w:val="00B5110E"/>
    <w:rsid w:val="00B52289"/>
    <w:rsid w:val="00B52381"/>
    <w:rsid w:val="00B619FA"/>
    <w:rsid w:val="00B624C3"/>
    <w:rsid w:val="00B65C5D"/>
    <w:rsid w:val="00B738BD"/>
    <w:rsid w:val="00B77B8F"/>
    <w:rsid w:val="00B77D86"/>
    <w:rsid w:val="00B82DB1"/>
    <w:rsid w:val="00B8390E"/>
    <w:rsid w:val="00B8534E"/>
    <w:rsid w:val="00B909DE"/>
    <w:rsid w:val="00B92058"/>
    <w:rsid w:val="00B92F89"/>
    <w:rsid w:val="00B933AE"/>
    <w:rsid w:val="00B94EFF"/>
    <w:rsid w:val="00B963F8"/>
    <w:rsid w:val="00BA05CD"/>
    <w:rsid w:val="00BA3E1C"/>
    <w:rsid w:val="00BB1621"/>
    <w:rsid w:val="00BB363B"/>
    <w:rsid w:val="00BB4FCC"/>
    <w:rsid w:val="00BB5DAD"/>
    <w:rsid w:val="00BC0FCB"/>
    <w:rsid w:val="00BC492E"/>
    <w:rsid w:val="00BD29F5"/>
    <w:rsid w:val="00BE1595"/>
    <w:rsid w:val="00BE3269"/>
    <w:rsid w:val="00BE452F"/>
    <w:rsid w:val="00BE6384"/>
    <w:rsid w:val="00BF2A90"/>
    <w:rsid w:val="00BF50AE"/>
    <w:rsid w:val="00C0193F"/>
    <w:rsid w:val="00C024E5"/>
    <w:rsid w:val="00C032EF"/>
    <w:rsid w:val="00C0337C"/>
    <w:rsid w:val="00C053D9"/>
    <w:rsid w:val="00C06533"/>
    <w:rsid w:val="00C11BDC"/>
    <w:rsid w:val="00C22827"/>
    <w:rsid w:val="00C3097B"/>
    <w:rsid w:val="00C34A37"/>
    <w:rsid w:val="00C3786B"/>
    <w:rsid w:val="00C413A0"/>
    <w:rsid w:val="00C451A3"/>
    <w:rsid w:val="00C455A3"/>
    <w:rsid w:val="00C54651"/>
    <w:rsid w:val="00C57065"/>
    <w:rsid w:val="00C57BCC"/>
    <w:rsid w:val="00C646A1"/>
    <w:rsid w:val="00C65A1F"/>
    <w:rsid w:val="00C66409"/>
    <w:rsid w:val="00C66C57"/>
    <w:rsid w:val="00C73746"/>
    <w:rsid w:val="00C77A35"/>
    <w:rsid w:val="00C81D91"/>
    <w:rsid w:val="00C95F21"/>
    <w:rsid w:val="00C95F57"/>
    <w:rsid w:val="00C96323"/>
    <w:rsid w:val="00C97747"/>
    <w:rsid w:val="00CA0798"/>
    <w:rsid w:val="00CB2420"/>
    <w:rsid w:val="00CB49AC"/>
    <w:rsid w:val="00CB5E1C"/>
    <w:rsid w:val="00CC43A9"/>
    <w:rsid w:val="00CC7CED"/>
    <w:rsid w:val="00CD0753"/>
    <w:rsid w:val="00CD2503"/>
    <w:rsid w:val="00CD2600"/>
    <w:rsid w:val="00CD421B"/>
    <w:rsid w:val="00CF373F"/>
    <w:rsid w:val="00CF5647"/>
    <w:rsid w:val="00CF7518"/>
    <w:rsid w:val="00D04D3B"/>
    <w:rsid w:val="00D05FBB"/>
    <w:rsid w:val="00D103A5"/>
    <w:rsid w:val="00D1204C"/>
    <w:rsid w:val="00D255F2"/>
    <w:rsid w:val="00D31CE5"/>
    <w:rsid w:val="00D358F7"/>
    <w:rsid w:val="00D4368E"/>
    <w:rsid w:val="00D469E4"/>
    <w:rsid w:val="00D47DDA"/>
    <w:rsid w:val="00D50430"/>
    <w:rsid w:val="00D50594"/>
    <w:rsid w:val="00D64612"/>
    <w:rsid w:val="00D64A14"/>
    <w:rsid w:val="00D75625"/>
    <w:rsid w:val="00D82578"/>
    <w:rsid w:val="00D82B17"/>
    <w:rsid w:val="00D82CCD"/>
    <w:rsid w:val="00D90078"/>
    <w:rsid w:val="00D92C21"/>
    <w:rsid w:val="00D93975"/>
    <w:rsid w:val="00DA3B79"/>
    <w:rsid w:val="00DB0EA8"/>
    <w:rsid w:val="00DB7C83"/>
    <w:rsid w:val="00DC137F"/>
    <w:rsid w:val="00DC2851"/>
    <w:rsid w:val="00DC5E80"/>
    <w:rsid w:val="00DC6DC0"/>
    <w:rsid w:val="00DC72E7"/>
    <w:rsid w:val="00DC7551"/>
    <w:rsid w:val="00DD6265"/>
    <w:rsid w:val="00DE0982"/>
    <w:rsid w:val="00DE25C8"/>
    <w:rsid w:val="00DE2848"/>
    <w:rsid w:val="00DE362B"/>
    <w:rsid w:val="00DE5A10"/>
    <w:rsid w:val="00DE5EB7"/>
    <w:rsid w:val="00DF29A1"/>
    <w:rsid w:val="00DF52A0"/>
    <w:rsid w:val="00DF794A"/>
    <w:rsid w:val="00E00C4C"/>
    <w:rsid w:val="00E06E5D"/>
    <w:rsid w:val="00E11E36"/>
    <w:rsid w:val="00E24263"/>
    <w:rsid w:val="00E24DF6"/>
    <w:rsid w:val="00E25495"/>
    <w:rsid w:val="00E26EF3"/>
    <w:rsid w:val="00E30D4D"/>
    <w:rsid w:val="00E32217"/>
    <w:rsid w:val="00E41476"/>
    <w:rsid w:val="00E42675"/>
    <w:rsid w:val="00E42A9A"/>
    <w:rsid w:val="00E44BF4"/>
    <w:rsid w:val="00E46A19"/>
    <w:rsid w:val="00E47DD4"/>
    <w:rsid w:val="00E645ED"/>
    <w:rsid w:val="00E662CA"/>
    <w:rsid w:val="00E7350F"/>
    <w:rsid w:val="00E737FF"/>
    <w:rsid w:val="00E75F7C"/>
    <w:rsid w:val="00E8287E"/>
    <w:rsid w:val="00E91481"/>
    <w:rsid w:val="00E94778"/>
    <w:rsid w:val="00E954E0"/>
    <w:rsid w:val="00EA09A6"/>
    <w:rsid w:val="00EA10E2"/>
    <w:rsid w:val="00EA2E13"/>
    <w:rsid w:val="00EA582B"/>
    <w:rsid w:val="00EA5F8C"/>
    <w:rsid w:val="00EA77F9"/>
    <w:rsid w:val="00EB1F15"/>
    <w:rsid w:val="00EB1F58"/>
    <w:rsid w:val="00EB5570"/>
    <w:rsid w:val="00EB72DB"/>
    <w:rsid w:val="00ED20F8"/>
    <w:rsid w:val="00ED23D4"/>
    <w:rsid w:val="00ED3847"/>
    <w:rsid w:val="00ED47D5"/>
    <w:rsid w:val="00ED5349"/>
    <w:rsid w:val="00EE49D2"/>
    <w:rsid w:val="00EE5331"/>
    <w:rsid w:val="00EF3D8F"/>
    <w:rsid w:val="00EF4779"/>
    <w:rsid w:val="00F003DC"/>
    <w:rsid w:val="00F01A4A"/>
    <w:rsid w:val="00F036E7"/>
    <w:rsid w:val="00F05F91"/>
    <w:rsid w:val="00F134FF"/>
    <w:rsid w:val="00F14901"/>
    <w:rsid w:val="00F14B16"/>
    <w:rsid w:val="00F163C2"/>
    <w:rsid w:val="00F176B3"/>
    <w:rsid w:val="00F17F2D"/>
    <w:rsid w:val="00F21D5E"/>
    <w:rsid w:val="00F262F4"/>
    <w:rsid w:val="00F43B5A"/>
    <w:rsid w:val="00F440AC"/>
    <w:rsid w:val="00F47963"/>
    <w:rsid w:val="00F56211"/>
    <w:rsid w:val="00F57473"/>
    <w:rsid w:val="00F624F5"/>
    <w:rsid w:val="00F7489F"/>
    <w:rsid w:val="00F80A11"/>
    <w:rsid w:val="00F82EE0"/>
    <w:rsid w:val="00F835F4"/>
    <w:rsid w:val="00F84190"/>
    <w:rsid w:val="00F84B38"/>
    <w:rsid w:val="00F863B1"/>
    <w:rsid w:val="00FA1D9E"/>
    <w:rsid w:val="00FA5BFF"/>
    <w:rsid w:val="00FA5F32"/>
    <w:rsid w:val="00FB13C8"/>
    <w:rsid w:val="00FB23D7"/>
    <w:rsid w:val="00FB3775"/>
    <w:rsid w:val="00FB4236"/>
    <w:rsid w:val="00FB6148"/>
    <w:rsid w:val="00FB623F"/>
    <w:rsid w:val="00FB65BE"/>
    <w:rsid w:val="00FC5195"/>
    <w:rsid w:val="00FC672B"/>
    <w:rsid w:val="00FC714A"/>
    <w:rsid w:val="00FC7D38"/>
    <w:rsid w:val="00FC7E55"/>
    <w:rsid w:val="00FD74D3"/>
    <w:rsid w:val="00FD7EEC"/>
    <w:rsid w:val="00FE1E3B"/>
    <w:rsid w:val="00FE5598"/>
    <w:rsid w:val="00FF1A5B"/>
    <w:rsid w:val="00FF3283"/>
    <w:rsid w:val="00FF3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3FEC"/>
  <w15:docId w15:val="{085E755C-1ABB-49A1-BE88-1F2943F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2D4"/>
    <w:pPr>
      <w:ind w:left="720"/>
      <w:contextualSpacing/>
    </w:pPr>
  </w:style>
  <w:style w:type="paragraph" w:styleId="Header">
    <w:name w:val="header"/>
    <w:basedOn w:val="Normal"/>
    <w:link w:val="HeaderChar"/>
    <w:uiPriority w:val="99"/>
    <w:unhideWhenUsed/>
    <w:rsid w:val="00DE5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A10"/>
  </w:style>
  <w:style w:type="paragraph" w:styleId="Footer">
    <w:name w:val="footer"/>
    <w:basedOn w:val="Normal"/>
    <w:link w:val="FooterChar"/>
    <w:uiPriority w:val="99"/>
    <w:unhideWhenUsed/>
    <w:rsid w:val="00DE5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A10"/>
  </w:style>
  <w:style w:type="character" w:styleId="CommentReference">
    <w:name w:val="annotation reference"/>
    <w:basedOn w:val="DefaultParagraphFont"/>
    <w:uiPriority w:val="99"/>
    <w:semiHidden/>
    <w:unhideWhenUsed/>
    <w:rsid w:val="001F73F7"/>
    <w:rPr>
      <w:sz w:val="16"/>
      <w:szCs w:val="16"/>
    </w:rPr>
  </w:style>
  <w:style w:type="paragraph" w:styleId="CommentText">
    <w:name w:val="annotation text"/>
    <w:basedOn w:val="Normal"/>
    <w:link w:val="CommentTextChar"/>
    <w:uiPriority w:val="99"/>
    <w:unhideWhenUsed/>
    <w:rsid w:val="001F73F7"/>
    <w:pPr>
      <w:spacing w:line="240" w:lineRule="auto"/>
    </w:pPr>
    <w:rPr>
      <w:sz w:val="20"/>
      <w:szCs w:val="20"/>
    </w:rPr>
  </w:style>
  <w:style w:type="character" w:customStyle="1" w:styleId="CommentTextChar">
    <w:name w:val="Comment Text Char"/>
    <w:basedOn w:val="DefaultParagraphFont"/>
    <w:link w:val="CommentText"/>
    <w:uiPriority w:val="99"/>
    <w:rsid w:val="001F73F7"/>
    <w:rPr>
      <w:sz w:val="20"/>
      <w:szCs w:val="20"/>
    </w:rPr>
  </w:style>
  <w:style w:type="paragraph" w:styleId="CommentSubject">
    <w:name w:val="annotation subject"/>
    <w:basedOn w:val="CommentText"/>
    <w:next w:val="CommentText"/>
    <w:link w:val="CommentSubjectChar"/>
    <w:uiPriority w:val="99"/>
    <w:semiHidden/>
    <w:unhideWhenUsed/>
    <w:rsid w:val="001F73F7"/>
    <w:rPr>
      <w:b/>
      <w:bCs/>
    </w:rPr>
  </w:style>
  <w:style w:type="character" w:customStyle="1" w:styleId="CommentSubjectChar">
    <w:name w:val="Comment Subject Char"/>
    <w:basedOn w:val="CommentTextChar"/>
    <w:link w:val="CommentSubject"/>
    <w:uiPriority w:val="99"/>
    <w:semiHidden/>
    <w:rsid w:val="001F73F7"/>
    <w:rPr>
      <w:b/>
      <w:bCs/>
      <w:sz w:val="20"/>
      <w:szCs w:val="20"/>
    </w:rPr>
  </w:style>
  <w:style w:type="paragraph" w:styleId="BalloonText">
    <w:name w:val="Balloon Text"/>
    <w:basedOn w:val="Normal"/>
    <w:link w:val="BalloonTextChar"/>
    <w:uiPriority w:val="99"/>
    <w:semiHidden/>
    <w:unhideWhenUsed/>
    <w:rsid w:val="001F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F7"/>
    <w:rPr>
      <w:rFonts w:ascii="Tahoma" w:hAnsi="Tahoma" w:cs="Tahoma"/>
      <w:sz w:val="16"/>
      <w:szCs w:val="16"/>
    </w:rPr>
  </w:style>
  <w:style w:type="paragraph" w:styleId="FootnoteText">
    <w:name w:val="footnote text"/>
    <w:basedOn w:val="Normal"/>
    <w:link w:val="FootnoteTextChar"/>
    <w:uiPriority w:val="99"/>
    <w:unhideWhenUsed/>
    <w:rsid w:val="000E0E14"/>
    <w:pPr>
      <w:spacing w:after="0" w:line="240" w:lineRule="auto"/>
    </w:pPr>
    <w:rPr>
      <w:sz w:val="20"/>
      <w:szCs w:val="20"/>
    </w:rPr>
  </w:style>
  <w:style w:type="character" w:customStyle="1" w:styleId="FootnoteTextChar">
    <w:name w:val="Footnote Text Char"/>
    <w:basedOn w:val="DefaultParagraphFont"/>
    <w:link w:val="FootnoteText"/>
    <w:uiPriority w:val="99"/>
    <w:rsid w:val="000E0E14"/>
    <w:rPr>
      <w:sz w:val="20"/>
      <w:szCs w:val="20"/>
    </w:rPr>
  </w:style>
  <w:style w:type="character" w:styleId="FootnoteReference">
    <w:name w:val="footnote reference"/>
    <w:basedOn w:val="DefaultParagraphFont"/>
    <w:uiPriority w:val="99"/>
    <w:semiHidden/>
    <w:unhideWhenUsed/>
    <w:rsid w:val="000E0E14"/>
    <w:rPr>
      <w:vertAlign w:val="superscript"/>
    </w:rPr>
  </w:style>
  <w:style w:type="character" w:styleId="Hyperlink">
    <w:name w:val="Hyperlink"/>
    <w:basedOn w:val="DefaultParagraphFont"/>
    <w:uiPriority w:val="99"/>
    <w:unhideWhenUsed/>
    <w:rsid w:val="00593698"/>
    <w:rPr>
      <w:color w:val="0000FF" w:themeColor="hyperlink"/>
      <w:u w:val="single"/>
    </w:rPr>
  </w:style>
  <w:style w:type="paragraph" w:styleId="EndnoteText">
    <w:name w:val="endnote text"/>
    <w:basedOn w:val="Normal"/>
    <w:link w:val="EndnoteTextChar"/>
    <w:uiPriority w:val="99"/>
    <w:semiHidden/>
    <w:unhideWhenUsed/>
    <w:rsid w:val="007B1B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1BC3"/>
    <w:rPr>
      <w:sz w:val="20"/>
      <w:szCs w:val="20"/>
    </w:rPr>
  </w:style>
  <w:style w:type="character" w:styleId="EndnoteReference">
    <w:name w:val="endnote reference"/>
    <w:basedOn w:val="DefaultParagraphFont"/>
    <w:uiPriority w:val="99"/>
    <w:semiHidden/>
    <w:unhideWhenUsed/>
    <w:rsid w:val="007B1BC3"/>
    <w:rPr>
      <w:vertAlign w:val="superscript"/>
    </w:rPr>
  </w:style>
  <w:style w:type="character" w:styleId="UnresolvedMention">
    <w:name w:val="Unresolved Mention"/>
    <w:basedOn w:val="DefaultParagraphFont"/>
    <w:uiPriority w:val="99"/>
    <w:semiHidden/>
    <w:unhideWhenUsed/>
    <w:rsid w:val="008B4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5C1D-21D3-4940-B22C-D835BFA3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11159</Words>
  <Characters>52562</Characters>
  <Application>Microsoft Office Word</Application>
  <DocSecurity>0</DocSecurity>
  <Lines>2285</Lines>
  <Paragraphs>885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Morash</cp:lastModifiedBy>
  <cp:revision>15</cp:revision>
  <cp:lastPrinted>2018-07-08T14:53:00Z</cp:lastPrinted>
  <dcterms:created xsi:type="dcterms:W3CDTF">2022-05-04T11:59:00Z</dcterms:created>
  <dcterms:modified xsi:type="dcterms:W3CDTF">2022-11-18T13:55:00Z</dcterms:modified>
</cp:coreProperties>
</file>