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916" w:rsidRDefault="00427916"/>
    <w:p w:rsidR="00082EB4" w:rsidRDefault="00082EB4" w:rsidP="00ED77DF">
      <w:pPr>
        <w:rPr>
          <w:b/>
          <w:bCs/>
        </w:rPr>
      </w:pPr>
    </w:p>
    <w:p w:rsidR="008D41F0" w:rsidRDefault="008D41F0" w:rsidP="009F1655">
      <w:pPr>
        <w:pStyle w:val="Authornames"/>
        <w:spacing w:line="240" w:lineRule="auto"/>
        <w:rPr>
          <w:b/>
          <w:bCs/>
        </w:rPr>
      </w:pPr>
    </w:p>
    <w:p w:rsidR="008D41F0" w:rsidRDefault="008D41F0" w:rsidP="009F1655">
      <w:pPr>
        <w:pStyle w:val="Authornames"/>
        <w:spacing w:line="240" w:lineRule="auto"/>
        <w:rPr>
          <w:b/>
          <w:bCs/>
        </w:rPr>
      </w:pPr>
    </w:p>
    <w:p w:rsidR="008D41F0" w:rsidRDefault="008D41F0" w:rsidP="009F1655">
      <w:pPr>
        <w:pStyle w:val="Authornames"/>
        <w:spacing w:line="240" w:lineRule="auto"/>
        <w:rPr>
          <w:b/>
          <w:bCs/>
        </w:rPr>
      </w:pPr>
    </w:p>
    <w:p w:rsidR="008D41F0" w:rsidRDefault="008D41F0" w:rsidP="009F1655">
      <w:pPr>
        <w:pStyle w:val="Authornames"/>
        <w:spacing w:line="240" w:lineRule="auto"/>
        <w:rPr>
          <w:b/>
          <w:bCs/>
        </w:rPr>
      </w:pPr>
    </w:p>
    <w:p w:rsidR="008D41F0" w:rsidRDefault="008D41F0" w:rsidP="009F1655">
      <w:pPr>
        <w:pStyle w:val="Authornames"/>
        <w:spacing w:line="240" w:lineRule="auto"/>
        <w:rPr>
          <w:b/>
          <w:bCs/>
        </w:rPr>
      </w:pPr>
    </w:p>
    <w:p w:rsidR="009F1655" w:rsidRPr="009F1655" w:rsidRDefault="009F1655" w:rsidP="009F1655">
      <w:pPr>
        <w:pStyle w:val="Authornames"/>
        <w:spacing w:line="240" w:lineRule="auto"/>
        <w:rPr>
          <w:b/>
          <w:bCs/>
          <w:sz w:val="24"/>
        </w:rPr>
      </w:pPr>
      <w:r w:rsidRPr="009F1655">
        <w:rPr>
          <w:b/>
          <w:bCs/>
          <w:sz w:val="24"/>
        </w:rPr>
        <w:t xml:space="preserve">‘Yes, and’ and ‘No, although’; inviting dissent and difference towards agency as part of multi-representative practice in actor training </w:t>
      </w:r>
    </w:p>
    <w:p w:rsidR="00A84656" w:rsidRPr="002C295C" w:rsidRDefault="009F1655" w:rsidP="00A84656">
      <w:pPr>
        <w:pStyle w:val="Authornames"/>
        <w:rPr>
          <w:sz w:val="24"/>
        </w:rPr>
      </w:pPr>
      <w:r w:rsidRPr="002C295C">
        <w:rPr>
          <w:sz w:val="24"/>
        </w:rPr>
        <w:t>Dana Blackstone, MA, Ph.D.</w:t>
      </w:r>
    </w:p>
    <w:p w:rsidR="00A84656" w:rsidRDefault="009F1655" w:rsidP="00A84656">
      <w:pPr>
        <w:pStyle w:val="Affiliation"/>
      </w:pPr>
      <w:r>
        <w:t xml:space="preserve">Rose Bruford College, Sidcup, United Kingdom </w:t>
      </w:r>
    </w:p>
    <w:p w:rsidR="00A84656" w:rsidRDefault="00000000" w:rsidP="00A84656">
      <w:pPr>
        <w:pStyle w:val="Correspondencedetails"/>
      </w:pPr>
      <w:hyperlink r:id="rId7" w:history="1">
        <w:r w:rsidR="009F1655" w:rsidRPr="00FF1469">
          <w:rPr>
            <w:rStyle w:val="Hyperlink"/>
          </w:rPr>
          <w:t>Dana.Blackstone@bruford.ac.uk</w:t>
        </w:r>
      </w:hyperlink>
      <w:r w:rsidR="009F1655">
        <w:t xml:space="preserve"> </w:t>
      </w:r>
    </w:p>
    <w:p w:rsidR="008D41F0" w:rsidRDefault="008D41F0" w:rsidP="00A84656">
      <w:pPr>
        <w:pStyle w:val="Notesoncontributors"/>
      </w:pPr>
    </w:p>
    <w:p w:rsidR="008D41F0" w:rsidRDefault="008D41F0" w:rsidP="00A84656">
      <w:pPr>
        <w:pStyle w:val="Notesoncontributors"/>
      </w:pPr>
    </w:p>
    <w:p w:rsidR="008D41F0" w:rsidRDefault="008D41F0" w:rsidP="00A84656">
      <w:pPr>
        <w:pStyle w:val="Notesoncontributors"/>
      </w:pPr>
    </w:p>
    <w:p w:rsidR="008D41F0" w:rsidRDefault="008D41F0" w:rsidP="00A84656">
      <w:pPr>
        <w:pStyle w:val="Notesoncontributors"/>
      </w:pPr>
    </w:p>
    <w:p w:rsidR="009F1655" w:rsidRDefault="00A84656" w:rsidP="009F1655">
      <w:pPr>
        <w:pStyle w:val="Authornames"/>
        <w:spacing w:line="240" w:lineRule="auto"/>
      </w:pPr>
      <w:r>
        <w:br w:type="page"/>
      </w:r>
    </w:p>
    <w:p w:rsidR="008D41F0" w:rsidRPr="008D41F0" w:rsidRDefault="008D41F0" w:rsidP="008D41F0">
      <w:pPr>
        <w:rPr>
          <w:lang w:eastAsia="en-GB"/>
        </w:rPr>
      </w:pPr>
    </w:p>
    <w:p w:rsidR="00A84656" w:rsidRDefault="00A84656" w:rsidP="00A84656">
      <w:pPr>
        <w:pStyle w:val="Articletitle"/>
      </w:pPr>
    </w:p>
    <w:p w:rsidR="009F1655" w:rsidRPr="009F1655" w:rsidRDefault="009F1655" w:rsidP="0083381A">
      <w:pPr>
        <w:autoSpaceDE w:val="0"/>
        <w:autoSpaceDN w:val="0"/>
        <w:adjustRightInd w:val="0"/>
        <w:spacing w:line="360" w:lineRule="auto"/>
        <w:rPr>
          <w:rFonts w:ascii="Times New Roman" w:hAnsi="Times New Roman" w:cs="Times New Roman"/>
        </w:rPr>
      </w:pPr>
      <w:r w:rsidRPr="009F1655">
        <w:rPr>
          <w:rFonts w:ascii="Times New Roman" w:hAnsi="Times New Roman" w:cs="Times New Roman"/>
        </w:rPr>
        <w:t xml:space="preserve">UK based actor trainings </w:t>
      </w:r>
      <w:r w:rsidR="00426E59">
        <w:rPr>
          <w:rFonts w:ascii="Times New Roman" w:hAnsi="Times New Roman" w:cs="Times New Roman"/>
        </w:rPr>
        <w:t>often</w:t>
      </w:r>
      <w:r w:rsidRPr="009F1655">
        <w:rPr>
          <w:rFonts w:ascii="Times New Roman" w:hAnsi="Times New Roman" w:cs="Times New Roman"/>
        </w:rPr>
        <w:t xml:space="preserve"> emphasis</w:t>
      </w:r>
      <w:r w:rsidR="00426E59">
        <w:rPr>
          <w:rFonts w:ascii="Times New Roman" w:hAnsi="Times New Roman" w:cs="Times New Roman"/>
        </w:rPr>
        <w:t>e</w:t>
      </w:r>
      <w:r w:rsidRPr="009F1655">
        <w:rPr>
          <w:rFonts w:ascii="Times New Roman" w:hAnsi="Times New Roman" w:cs="Times New Roman"/>
        </w:rPr>
        <w:t xml:space="preserve"> the acceptance of offers from others, ensconced in the common facilitation of ‘yes, and’. Additionally, there is frequently an assumption that trainings will be unquestioningly consumed by students and will benefit their work as performers. But are these assumptions ethical, beneficial, and correct? What happens when actors are invited to dissent to trainings?</w:t>
      </w:r>
    </w:p>
    <w:p w:rsidR="009F1655" w:rsidRPr="009F1655" w:rsidRDefault="009F1655" w:rsidP="0083381A">
      <w:pPr>
        <w:autoSpaceDE w:val="0"/>
        <w:autoSpaceDN w:val="0"/>
        <w:adjustRightInd w:val="0"/>
        <w:spacing w:line="360" w:lineRule="auto"/>
        <w:rPr>
          <w:rFonts w:ascii="Times New Roman" w:hAnsi="Times New Roman" w:cs="Times New Roman"/>
        </w:rPr>
      </w:pPr>
    </w:p>
    <w:p w:rsidR="009F1655" w:rsidRPr="009F1655" w:rsidRDefault="009F1655" w:rsidP="0083381A">
      <w:pPr>
        <w:autoSpaceDE w:val="0"/>
        <w:autoSpaceDN w:val="0"/>
        <w:adjustRightInd w:val="0"/>
        <w:spacing w:line="360" w:lineRule="auto"/>
        <w:rPr>
          <w:rFonts w:ascii="Times New Roman" w:hAnsi="Times New Roman" w:cs="Times New Roman"/>
        </w:rPr>
      </w:pPr>
      <w:r w:rsidRPr="009F1655">
        <w:rPr>
          <w:rFonts w:ascii="Times New Roman" w:hAnsi="Times New Roman" w:cs="Times New Roman"/>
        </w:rPr>
        <w:t xml:space="preserve">I argue that the assumption of consent is not always ethical, and that setting up a structure that invites dissent and difference allows for a return to agency in training. As such, this writing seeks to offer </w:t>
      </w:r>
      <w:r w:rsidR="00426E59">
        <w:rPr>
          <w:rFonts w:ascii="Times New Roman" w:hAnsi="Times New Roman" w:cs="Times New Roman"/>
        </w:rPr>
        <w:t xml:space="preserve">ethos of and </w:t>
      </w:r>
      <w:r w:rsidRPr="009F1655">
        <w:rPr>
          <w:rFonts w:ascii="Times New Roman" w:hAnsi="Times New Roman" w:cs="Times New Roman"/>
        </w:rPr>
        <w:t xml:space="preserve">practices for inviting dissent, difference and </w:t>
      </w:r>
      <w:r w:rsidR="00426E59">
        <w:rPr>
          <w:rFonts w:ascii="Times New Roman" w:hAnsi="Times New Roman" w:cs="Times New Roman"/>
        </w:rPr>
        <w:t xml:space="preserve">consent </w:t>
      </w:r>
      <w:r w:rsidRPr="009F1655">
        <w:rPr>
          <w:rFonts w:ascii="Times New Roman" w:hAnsi="Times New Roman" w:cs="Times New Roman"/>
        </w:rPr>
        <w:t xml:space="preserve">in actor training towards the recognition </w:t>
      </w:r>
      <w:r w:rsidR="00426E59">
        <w:rPr>
          <w:rFonts w:ascii="Times New Roman" w:hAnsi="Times New Roman" w:cs="Times New Roman"/>
        </w:rPr>
        <w:t xml:space="preserve">of narrative </w:t>
      </w:r>
      <w:r w:rsidRPr="009F1655">
        <w:rPr>
          <w:rFonts w:ascii="Times New Roman" w:hAnsi="Times New Roman" w:cs="Times New Roman"/>
        </w:rPr>
        <w:t xml:space="preserve">agency. </w:t>
      </w:r>
      <w:r>
        <w:rPr>
          <w:rFonts w:ascii="Times New Roman" w:hAnsi="Times New Roman" w:cs="Times New Roman"/>
        </w:rPr>
        <w:t xml:space="preserve">I will analyse the use of these </w:t>
      </w:r>
      <w:r w:rsidR="00426E59">
        <w:rPr>
          <w:rFonts w:ascii="Times New Roman" w:hAnsi="Times New Roman" w:cs="Times New Roman"/>
        </w:rPr>
        <w:t>practices in a case study to demonstrate the use and impact of inviting dissent and difference.</w:t>
      </w:r>
      <w:r w:rsidRPr="009F1655">
        <w:rPr>
          <w:rFonts w:ascii="Times New Roman" w:hAnsi="Times New Roman" w:cs="Times New Roman"/>
        </w:rPr>
        <w:t xml:space="preserve"> </w:t>
      </w:r>
    </w:p>
    <w:p w:rsidR="009F1655" w:rsidRPr="009F1655" w:rsidRDefault="009F1655" w:rsidP="0083381A">
      <w:pPr>
        <w:autoSpaceDE w:val="0"/>
        <w:autoSpaceDN w:val="0"/>
        <w:adjustRightInd w:val="0"/>
        <w:spacing w:line="360" w:lineRule="auto"/>
        <w:rPr>
          <w:rFonts w:ascii="Times New Roman" w:hAnsi="Times New Roman" w:cs="Times New Roman"/>
        </w:rPr>
      </w:pPr>
    </w:p>
    <w:p w:rsidR="009F1655" w:rsidRPr="009F1655" w:rsidRDefault="009F1655" w:rsidP="0083381A">
      <w:pPr>
        <w:autoSpaceDE w:val="0"/>
        <w:autoSpaceDN w:val="0"/>
        <w:adjustRightInd w:val="0"/>
        <w:spacing w:line="360" w:lineRule="auto"/>
        <w:rPr>
          <w:rFonts w:ascii="Times New Roman" w:hAnsi="Times New Roman" w:cs="Times New Roman"/>
        </w:rPr>
      </w:pPr>
      <w:r w:rsidRPr="009F1655">
        <w:rPr>
          <w:rFonts w:ascii="Times New Roman" w:hAnsi="Times New Roman" w:cs="Times New Roman"/>
        </w:rPr>
        <w:t xml:space="preserve">These practices </w:t>
      </w:r>
      <w:r w:rsidR="00426E59">
        <w:rPr>
          <w:rFonts w:ascii="Times New Roman" w:hAnsi="Times New Roman" w:cs="Times New Roman"/>
        </w:rPr>
        <w:t>are</w:t>
      </w:r>
      <w:r w:rsidRPr="009F1655">
        <w:rPr>
          <w:rFonts w:ascii="Times New Roman" w:hAnsi="Times New Roman" w:cs="Times New Roman"/>
        </w:rPr>
        <w:t xml:space="preserve"> ensconced in the</w:t>
      </w:r>
      <w:r w:rsidR="00AC6F98">
        <w:rPr>
          <w:rFonts w:ascii="Times New Roman" w:hAnsi="Times New Roman" w:cs="Times New Roman"/>
        </w:rPr>
        <w:t xml:space="preserve"> addition of the</w:t>
      </w:r>
      <w:r w:rsidRPr="009F1655">
        <w:rPr>
          <w:rFonts w:ascii="Times New Roman" w:hAnsi="Times New Roman" w:cs="Times New Roman"/>
        </w:rPr>
        <w:t xml:space="preserve"> </w:t>
      </w:r>
      <w:r w:rsidR="00AC6F98">
        <w:rPr>
          <w:rFonts w:ascii="Times New Roman" w:hAnsi="Times New Roman" w:cs="Times New Roman"/>
        </w:rPr>
        <w:t>phrase</w:t>
      </w:r>
      <w:r w:rsidRPr="009F1655">
        <w:rPr>
          <w:rFonts w:ascii="Times New Roman" w:hAnsi="Times New Roman" w:cs="Times New Roman"/>
        </w:rPr>
        <w:t>; ‘</w:t>
      </w:r>
      <w:r w:rsidR="008204B0">
        <w:rPr>
          <w:rFonts w:ascii="Times New Roman" w:hAnsi="Times New Roman" w:cs="Times New Roman"/>
        </w:rPr>
        <w:t>n</w:t>
      </w:r>
      <w:r w:rsidRPr="009F1655">
        <w:rPr>
          <w:rFonts w:ascii="Times New Roman" w:hAnsi="Times New Roman" w:cs="Times New Roman"/>
        </w:rPr>
        <w:t>o, although’</w:t>
      </w:r>
      <w:r w:rsidR="00AC6F98">
        <w:rPr>
          <w:rFonts w:ascii="Times New Roman" w:hAnsi="Times New Roman" w:cs="Times New Roman"/>
        </w:rPr>
        <w:t xml:space="preserve"> with ‘</w:t>
      </w:r>
      <w:r w:rsidR="008204B0">
        <w:rPr>
          <w:rFonts w:ascii="Times New Roman" w:hAnsi="Times New Roman" w:cs="Times New Roman"/>
        </w:rPr>
        <w:t>y</w:t>
      </w:r>
      <w:r w:rsidR="00AC6F98">
        <w:rPr>
          <w:rFonts w:ascii="Times New Roman" w:hAnsi="Times New Roman" w:cs="Times New Roman"/>
        </w:rPr>
        <w:t>es, and’</w:t>
      </w:r>
      <w:r w:rsidRPr="009F1655">
        <w:rPr>
          <w:rFonts w:ascii="Times New Roman" w:hAnsi="Times New Roman" w:cs="Times New Roman"/>
        </w:rPr>
        <w:t xml:space="preserve">. ‘No, although’ is the recusal from one thing in lieu of a self-made suggestion. </w:t>
      </w:r>
      <w:r w:rsidR="00426E59">
        <w:rPr>
          <w:rFonts w:ascii="Times New Roman" w:hAnsi="Times New Roman" w:cs="Times New Roman"/>
        </w:rPr>
        <w:t xml:space="preserve">This invites </w:t>
      </w:r>
      <w:r w:rsidRPr="009F1655">
        <w:rPr>
          <w:rFonts w:ascii="Times New Roman" w:hAnsi="Times New Roman" w:cs="Times New Roman"/>
        </w:rPr>
        <w:t xml:space="preserve">dissent and choice, maintaining both participation and autonomy. </w:t>
      </w:r>
      <w:r w:rsidR="00426E59">
        <w:rPr>
          <w:rFonts w:ascii="Times New Roman" w:hAnsi="Times New Roman" w:cs="Times New Roman"/>
        </w:rPr>
        <w:t>S</w:t>
      </w:r>
      <w:r w:rsidRPr="009F1655">
        <w:rPr>
          <w:rFonts w:ascii="Times New Roman" w:hAnsi="Times New Roman" w:cs="Times New Roman"/>
        </w:rPr>
        <w:t xml:space="preserve">tudents self-define their roles in the making of work, and </w:t>
      </w:r>
      <w:r w:rsidR="00426E59">
        <w:rPr>
          <w:rFonts w:ascii="Times New Roman" w:hAnsi="Times New Roman" w:cs="Times New Roman"/>
        </w:rPr>
        <w:t>make</w:t>
      </w:r>
      <w:r w:rsidR="0067752D">
        <w:rPr>
          <w:rFonts w:ascii="Times New Roman" w:hAnsi="Times New Roman" w:cs="Times New Roman"/>
        </w:rPr>
        <w:t xml:space="preserve"> sense</w:t>
      </w:r>
      <w:r w:rsidR="00426E59">
        <w:rPr>
          <w:rFonts w:ascii="Times New Roman" w:hAnsi="Times New Roman" w:cs="Times New Roman"/>
        </w:rPr>
        <w:t xml:space="preserve"> of </w:t>
      </w:r>
      <w:r w:rsidRPr="009F1655">
        <w:rPr>
          <w:rFonts w:ascii="Times New Roman" w:hAnsi="Times New Roman" w:cs="Times New Roman"/>
        </w:rPr>
        <w:t>ways to participate</w:t>
      </w:r>
      <w:r w:rsidR="00426E59">
        <w:rPr>
          <w:rFonts w:ascii="Times New Roman" w:hAnsi="Times New Roman" w:cs="Times New Roman"/>
        </w:rPr>
        <w:t xml:space="preserve">, </w:t>
      </w:r>
      <w:r w:rsidRPr="009F1655">
        <w:rPr>
          <w:rFonts w:ascii="Times New Roman" w:hAnsi="Times New Roman" w:cs="Times New Roman"/>
        </w:rPr>
        <w:t>enabl</w:t>
      </w:r>
      <w:r w:rsidR="00426E59">
        <w:rPr>
          <w:rFonts w:ascii="Times New Roman" w:hAnsi="Times New Roman" w:cs="Times New Roman"/>
        </w:rPr>
        <w:t>ing</w:t>
      </w:r>
      <w:r w:rsidRPr="009F1655">
        <w:rPr>
          <w:rFonts w:ascii="Times New Roman" w:hAnsi="Times New Roman" w:cs="Times New Roman"/>
        </w:rPr>
        <w:t xml:space="preserve"> </w:t>
      </w:r>
      <w:r w:rsidR="00426E59">
        <w:rPr>
          <w:rFonts w:ascii="Times New Roman" w:hAnsi="Times New Roman" w:cs="Times New Roman"/>
        </w:rPr>
        <w:t>them</w:t>
      </w:r>
      <w:r w:rsidRPr="009F1655">
        <w:rPr>
          <w:rFonts w:ascii="Times New Roman" w:hAnsi="Times New Roman" w:cs="Times New Roman"/>
        </w:rPr>
        <w:t xml:space="preserve"> agen</w:t>
      </w:r>
      <w:r w:rsidR="0067752D">
        <w:rPr>
          <w:rFonts w:ascii="Times New Roman" w:hAnsi="Times New Roman" w:cs="Times New Roman"/>
        </w:rPr>
        <w:t>cy</w:t>
      </w:r>
      <w:r w:rsidRPr="009F1655">
        <w:rPr>
          <w:rFonts w:ascii="Times New Roman" w:hAnsi="Times New Roman" w:cs="Times New Roman"/>
        </w:rPr>
        <w:t xml:space="preserve"> in work </w:t>
      </w:r>
      <w:r w:rsidR="0067752D">
        <w:rPr>
          <w:rFonts w:ascii="Times New Roman" w:hAnsi="Times New Roman" w:cs="Times New Roman"/>
        </w:rPr>
        <w:t xml:space="preserve">together </w:t>
      </w:r>
      <w:r w:rsidRPr="009F1655">
        <w:rPr>
          <w:rFonts w:ascii="Times New Roman" w:hAnsi="Times New Roman" w:cs="Times New Roman"/>
        </w:rPr>
        <w:t>towards a common creative goal.</w:t>
      </w:r>
    </w:p>
    <w:p w:rsidR="009F1655" w:rsidRPr="009F1655" w:rsidRDefault="009F1655" w:rsidP="0083381A">
      <w:pPr>
        <w:spacing w:line="360" w:lineRule="auto"/>
        <w:rPr>
          <w:rFonts w:ascii="Times New Roman" w:hAnsi="Times New Roman" w:cs="Times New Roman"/>
        </w:rPr>
      </w:pPr>
    </w:p>
    <w:p w:rsidR="009F1655" w:rsidRPr="009F1655" w:rsidRDefault="009F1655" w:rsidP="0083381A">
      <w:pPr>
        <w:spacing w:line="360" w:lineRule="auto"/>
        <w:rPr>
          <w:rFonts w:ascii="Times New Roman" w:hAnsi="Times New Roman" w:cs="Times New Roman"/>
        </w:rPr>
      </w:pPr>
      <w:r w:rsidRPr="009F1655">
        <w:rPr>
          <w:rFonts w:ascii="Times New Roman" w:hAnsi="Times New Roman" w:cs="Times New Roman"/>
        </w:rPr>
        <w:t xml:space="preserve">In this is a broader need to dissolve structures of power that may present in the room, which helps invite the freedom to dissent and self-differentiate. As such, I will articulate </w:t>
      </w:r>
      <w:r w:rsidR="001B1014">
        <w:rPr>
          <w:rFonts w:ascii="Times New Roman" w:hAnsi="Times New Roman" w:cs="Times New Roman"/>
        </w:rPr>
        <w:t xml:space="preserve">intersectional </w:t>
      </w:r>
      <w:r w:rsidRPr="009F1655">
        <w:rPr>
          <w:rFonts w:ascii="Times New Roman" w:hAnsi="Times New Roman" w:cs="Times New Roman"/>
        </w:rPr>
        <w:t>feminist</w:t>
      </w:r>
      <w:r w:rsidR="001B1014">
        <w:rPr>
          <w:rFonts w:ascii="Times New Roman" w:hAnsi="Times New Roman" w:cs="Times New Roman"/>
        </w:rPr>
        <w:t xml:space="preserve"> </w:t>
      </w:r>
      <w:r w:rsidRPr="009F1655">
        <w:rPr>
          <w:rFonts w:ascii="Times New Roman" w:hAnsi="Times New Roman" w:cs="Times New Roman"/>
        </w:rPr>
        <w:t xml:space="preserve">practices </w:t>
      </w:r>
      <w:r w:rsidR="00426E59">
        <w:rPr>
          <w:rFonts w:ascii="Times New Roman" w:hAnsi="Times New Roman" w:cs="Times New Roman"/>
        </w:rPr>
        <w:t xml:space="preserve">for community </w:t>
      </w:r>
      <w:r w:rsidRPr="009F1655">
        <w:rPr>
          <w:rFonts w:ascii="Times New Roman" w:hAnsi="Times New Roman" w:cs="Times New Roman"/>
        </w:rPr>
        <w:t>as</w:t>
      </w:r>
      <w:r w:rsidR="00426E59">
        <w:rPr>
          <w:rFonts w:ascii="Times New Roman" w:hAnsi="Times New Roman" w:cs="Times New Roman"/>
        </w:rPr>
        <w:t xml:space="preserve"> a</w:t>
      </w:r>
      <w:r w:rsidRPr="009F1655">
        <w:rPr>
          <w:rFonts w:ascii="Times New Roman" w:hAnsi="Times New Roman" w:cs="Times New Roman"/>
        </w:rPr>
        <w:t xml:space="preserve"> framework within which the invitation to dissent and self-differentiate are more easily received. </w:t>
      </w:r>
    </w:p>
    <w:p w:rsidR="008D41F0" w:rsidRDefault="008D41F0" w:rsidP="008D41F0">
      <w:pPr>
        <w:pStyle w:val="Keywords"/>
        <w:ind w:left="0"/>
      </w:pPr>
    </w:p>
    <w:p w:rsidR="00A84656" w:rsidRPr="0020415E" w:rsidRDefault="00A84656" w:rsidP="008D41F0">
      <w:pPr>
        <w:pStyle w:val="Keywords"/>
        <w:ind w:left="0"/>
      </w:pPr>
      <w:r>
        <w:t xml:space="preserve">Keywords: </w:t>
      </w:r>
      <w:r w:rsidR="00CA7305">
        <w:t xml:space="preserve">agency, dissent, self-differentiation, </w:t>
      </w:r>
      <w:r w:rsidR="008867EA">
        <w:t xml:space="preserve">consent, </w:t>
      </w:r>
      <w:r w:rsidR="00CA7305">
        <w:t>multi-representation</w:t>
      </w:r>
      <w:r w:rsidR="008867EA">
        <w:t>, ensemble</w:t>
      </w:r>
    </w:p>
    <w:p w:rsidR="00F61FF2" w:rsidRDefault="00F61FF2" w:rsidP="00243500">
      <w:pPr>
        <w:pStyle w:val="dcr-iyhl1z"/>
        <w:shd w:val="clear" w:color="auto" w:fill="FFFFFF"/>
        <w:spacing w:before="0" w:beforeAutospacing="0" w:after="240" w:afterAutospacing="0" w:line="360" w:lineRule="auto"/>
        <w:textAlignment w:val="baseline"/>
      </w:pPr>
    </w:p>
    <w:p w:rsidR="00F61FF2" w:rsidRDefault="00F61FF2" w:rsidP="00243500">
      <w:pPr>
        <w:pStyle w:val="dcr-iyhl1z"/>
        <w:shd w:val="clear" w:color="auto" w:fill="FFFFFF"/>
        <w:spacing w:before="0" w:beforeAutospacing="0" w:after="240" w:afterAutospacing="0" w:line="360" w:lineRule="auto"/>
        <w:textAlignment w:val="baseline"/>
      </w:pPr>
    </w:p>
    <w:p w:rsidR="00F61FF2" w:rsidRDefault="00F61FF2" w:rsidP="00243500">
      <w:pPr>
        <w:pStyle w:val="dcr-iyhl1z"/>
        <w:shd w:val="clear" w:color="auto" w:fill="FFFFFF"/>
        <w:spacing w:before="0" w:beforeAutospacing="0" w:after="240" w:afterAutospacing="0" w:line="360" w:lineRule="auto"/>
        <w:textAlignment w:val="baseline"/>
      </w:pPr>
    </w:p>
    <w:p w:rsidR="00A84656" w:rsidRDefault="00A84656" w:rsidP="00243500">
      <w:pPr>
        <w:pStyle w:val="dcr-iyhl1z"/>
        <w:shd w:val="clear" w:color="auto" w:fill="FFFFFF"/>
        <w:spacing w:before="0" w:beforeAutospacing="0" w:after="240" w:afterAutospacing="0" w:line="360" w:lineRule="auto"/>
        <w:textAlignment w:val="baseline"/>
      </w:pPr>
    </w:p>
    <w:p w:rsidR="00C90794" w:rsidRDefault="00C90794" w:rsidP="00A46A23">
      <w:pPr>
        <w:pStyle w:val="dcr-iyhl1z"/>
        <w:shd w:val="clear" w:color="auto" w:fill="FFFFFF"/>
        <w:spacing w:before="0" w:beforeAutospacing="0" w:after="240" w:afterAutospacing="0" w:line="480" w:lineRule="auto"/>
        <w:textAlignment w:val="baseline"/>
      </w:pPr>
    </w:p>
    <w:p w:rsidR="000455DE" w:rsidRPr="00243500" w:rsidRDefault="00ED77DF" w:rsidP="00A46A23">
      <w:pPr>
        <w:pStyle w:val="dcr-iyhl1z"/>
        <w:shd w:val="clear" w:color="auto" w:fill="FFFFFF"/>
        <w:spacing w:before="0" w:beforeAutospacing="0" w:after="240" w:afterAutospacing="0" w:line="480" w:lineRule="auto"/>
        <w:textAlignment w:val="baseline"/>
      </w:pPr>
      <w:r w:rsidRPr="003A4011">
        <w:t xml:space="preserve">We </w:t>
      </w:r>
      <w:r w:rsidR="00E82F82">
        <w:t xml:space="preserve">may </w:t>
      </w:r>
      <w:r w:rsidRPr="003A4011">
        <w:t xml:space="preserve">assume that because </w:t>
      </w:r>
      <w:r w:rsidR="00725615">
        <w:t xml:space="preserve">students </w:t>
      </w:r>
      <w:r w:rsidR="006A35BA">
        <w:t xml:space="preserve">in actor trainings </w:t>
      </w:r>
      <w:r w:rsidR="00D83C85" w:rsidRPr="003A4011">
        <w:t>are</w:t>
      </w:r>
      <w:r w:rsidRPr="003A4011">
        <w:t xml:space="preserve"> present</w:t>
      </w:r>
      <w:r w:rsidR="002F403B">
        <w:t xml:space="preserve"> </w:t>
      </w:r>
      <w:r w:rsidRPr="003A4011">
        <w:t>and, often, ha</w:t>
      </w:r>
      <w:r w:rsidR="00D83C85" w:rsidRPr="003A4011">
        <w:t>ve</w:t>
      </w:r>
      <w:r w:rsidRPr="003A4011">
        <w:t xml:space="preserve"> paid to be there</w:t>
      </w:r>
      <w:r w:rsidR="002F403B">
        <w:t>,</w:t>
      </w:r>
      <w:r w:rsidRPr="003A4011">
        <w:t xml:space="preserve"> that not only will they readily consume the trainings offered, but will</w:t>
      </w:r>
      <w:r w:rsidRPr="003A4011">
        <w:rPr>
          <w:i/>
          <w:iCs/>
        </w:rPr>
        <w:t xml:space="preserve"> </w:t>
      </w:r>
      <w:r w:rsidRPr="002F403B">
        <w:t>want</w:t>
      </w:r>
      <w:r w:rsidRPr="002F403B">
        <w:rPr>
          <w:i/>
          <w:iCs/>
        </w:rPr>
        <w:t xml:space="preserve"> </w:t>
      </w:r>
      <w:r w:rsidRPr="003A4011">
        <w:t xml:space="preserve">to consume them as well. </w:t>
      </w:r>
      <w:r w:rsidR="00D83C85" w:rsidRPr="003A4011">
        <w:t xml:space="preserve">Students </w:t>
      </w:r>
      <w:r w:rsidRPr="003A4011">
        <w:t xml:space="preserve">arguably say yes when they </w:t>
      </w:r>
      <w:r w:rsidR="00811F62" w:rsidRPr="003A4011">
        <w:t xml:space="preserve">choose to </w:t>
      </w:r>
      <w:r w:rsidRPr="003A4011">
        <w:t>walk into the training room</w:t>
      </w:r>
      <w:r w:rsidR="002F403B">
        <w:t>,</w:t>
      </w:r>
      <w:r w:rsidRPr="003A4011">
        <w:t xml:space="preserve"> a</w:t>
      </w:r>
      <w:r w:rsidR="00811F62" w:rsidRPr="003A4011">
        <w:t>n</w:t>
      </w:r>
      <w:r w:rsidRPr="003A4011">
        <w:t xml:space="preserve">d agreement is </w:t>
      </w:r>
      <w:r w:rsidR="00D83C85" w:rsidRPr="003A4011">
        <w:t>notarised</w:t>
      </w:r>
      <w:r w:rsidR="00811F62" w:rsidRPr="003A4011">
        <w:t xml:space="preserve"> </w:t>
      </w:r>
      <w:r w:rsidRPr="003A4011">
        <w:t xml:space="preserve">when they sign a contract with the institution </w:t>
      </w:r>
      <w:r w:rsidR="00D83C85" w:rsidRPr="003A4011">
        <w:t xml:space="preserve">to </w:t>
      </w:r>
      <w:r w:rsidR="00811F62" w:rsidRPr="003A4011">
        <w:t xml:space="preserve">exchange currency </w:t>
      </w:r>
      <w:r w:rsidRPr="003A4011">
        <w:t xml:space="preserve">for </w:t>
      </w:r>
      <w:r w:rsidR="00922D25">
        <w:t>instruction</w:t>
      </w:r>
      <w:r w:rsidRPr="003A4011">
        <w:t xml:space="preserve">. </w:t>
      </w:r>
      <w:r w:rsidR="00725615">
        <w:t>They</w:t>
      </w:r>
      <w:r w:rsidRPr="003A4011">
        <w:t xml:space="preserve"> </w:t>
      </w:r>
      <w:r w:rsidR="00990548" w:rsidRPr="003A4011">
        <w:t>‘</w:t>
      </w:r>
      <w:r w:rsidRPr="003A4011">
        <w:t>buy into it</w:t>
      </w:r>
      <w:r w:rsidR="00990548" w:rsidRPr="003A4011">
        <w:t>’</w:t>
      </w:r>
      <w:r w:rsidR="00CB1A68" w:rsidRPr="003A4011">
        <w:t xml:space="preserve"> as ‘</w:t>
      </w:r>
      <w:r w:rsidR="00CA4B41" w:rsidRPr="003A4011">
        <w:t xml:space="preserve">consumers of higher education’ (Brooks and Abrahams </w:t>
      </w:r>
      <w:r w:rsidR="005D016C" w:rsidRPr="003A4011">
        <w:t>2018,</w:t>
      </w:r>
      <w:r w:rsidR="00C63444">
        <w:t xml:space="preserve"> </w:t>
      </w:r>
      <w:r w:rsidR="00CA4B41" w:rsidRPr="003A4011">
        <w:t>185)</w:t>
      </w:r>
      <w:r w:rsidR="00FD112A">
        <w:t>.</w:t>
      </w:r>
    </w:p>
    <w:p w:rsidR="00D36D61" w:rsidRPr="000455DE" w:rsidRDefault="000455DE" w:rsidP="00A46A23">
      <w:pPr>
        <w:spacing w:line="480" w:lineRule="auto"/>
        <w:rPr>
          <w:rFonts w:ascii="Times New Roman" w:hAnsi="Times New Roman" w:cs="Times New Roman"/>
          <w:b/>
          <w:bCs/>
        </w:rPr>
      </w:pPr>
      <w:r>
        <w:rPr>
          <w:rFonts w:ascii="Times New Roman" w:hAnsi="Times New Roman" w:cs="Times New Roman"/>
        </w:rPr>
        <w:t>However, this</w:t>
      </w:r>
      <w:r w:rsidRPr="000455DE">
        <w:rPr>
          <w:rFonts w:ascii="Times New Roman" w:hAnsi="Times New Roman" w:cs="Times New Roman"/>
        </w:rPr>
        <w:t xml:space="preserve"> assumption is not always ethical. H</w:t>
      </w:r>
      <w:r w:rsidR="00CB1A68" w:rsidRPr="000455DE">
        <w:rPr>
          <w:rFonts w:ascii="Times New Roman" w:hAnsi="Times New Roman" w:cs="Times New Roman"/>
        </w:rPr>
        <w:t xml:space="preserve">igher education </w:t>
      </w:r>
      <w:r w:rsidR="00525B3E" w:rsidRPr="000455DE">
        <w:rPr>
          <w:rFonts w:ascii="Times New Roman" w:hAnsi="Times New Roman" w:cs="Times New Roman"/>
        </w:rPr>
        <w:t xml:space="preserve">is </w:t>
      </w:r>
      <w:r w:rsidR="00CB1A68" w:rsidRPr="000455DE">
        <w:rPr>
          <w:rFonts w:ascii="Times New Roman" w:hAnsi="Times New Roman" w:cs="Times New Roman"/>
        </w:rPr>
        <w:t>not a ‘normal consumer experience’</w:t>
      </w:r>
      <w:r w:rsidR="00D83C85" w:rsidRPr="000455DE">
        <w:rPr>
          <w:rFonts w:ascii="Times New Roman" w:hAnsi="Times New Roman" w:cs="Times New Roman"/>
        </w:rPr>
        <w:t xml:space="preserve"> and students do not have a </w:t>
      </w:r>
      <w:r w:rsidR="003764C0">
        <w:rPr>
          <w:rFonts w:ascii="Times New Roman" w:hAnsi="Times New Roman" w:cs="Times New Roman"/>
        </w:rPr>
        <w:t>wholly agential</w:t>
      </w:r>
      <w:r w:rsidR="00D83C85" w:rsidRPr="000455DE">
        <w:rPr>
          <w:rFonts w:ascii="Times New Roman" w:hAnsi="Times New Roman" w:cs="Times New Roman"/>
        </w:rPr>
        <w:t xml:space="preserve"> </w:t>
      </w:r>
      <w:r w:rsidR="003764C0">
        <w:rPr>
          <w:rFonts w:ascii="Times New Roman" w:hAnsi="Times New Roman" w:cs="Times New Roman"/>
        </w:rPr>
        <w:t>role in the exchange</w:t>
      </w:r>
      <w:r w:rsidR="00D83C85" w:rsidRPr="000455DE">
        <w:rPr>
          <w:rFonts w:ascii="Times New Roman" w:hAnsi="Times New Roman" w:cs="Times New Roman"/>
        </w:rPr>
        <w:t xml:space="preserve"> </w:t>
      </w:r>
      <w:r w:rsidR="00525B3E" w:rsidRPr="000455DE">
        <w:rPr>
          <w:rFonts w:ascii="Times New Roman" w:hAnsi="Times New Roman" w:cs="Times New Roman"/>
        </w:rPr>
        <w:t xml:space="preserve">(McGettigan 2013). </w:t>
      </w:r>
      <w:r w:rsidR="00D83C85" w:rsidRPr="000455DE">
        <w:rPr>
          <w:rFonts w:ascii="Times New Roman" w:hAnsi="Times New Roman" w:cs="Times New Roman"/>
        </w:rPr>
        <w:t xml:space="preserve">Typically, consumers pay </w:t>
      </w:r>
      <w:r w:rsidR="00D83C85" w:rsidRPr="000455DE">
        <w:rPr>
          <w:rFonts w:ascii="Times New Roman" w:hAnsi="Times New Roman" w:cs="Times New Roman"/>
          <w:i/>
          <w:iCs/>
        </w:rPr>
        <w:t xml:space="preserve">after </w:t>
      </w:r>
      <w:r w:rsidR="00D83C85" w:rsidRPr="000455DE">
        <w:rPr>
          <w:rFonts w:ascii="Times New Roman" w:hAnsi="Times New Roman" w:cs="Times New Roman"/>
        </w:rPr>
        <w:t>services are rendered</w:t>
      </w:r>
      <w:r w:rsidR="00D83C85" w:rsidRPr="000455DE">
        <w:rPr>
          <w:rStyle w:val="FootnoteReference"/>
          <w:rFonts w:ascii="Times New Roman" w:hAnsi="Times New Roman" w:cs="Times New Roman"/>
        </w:rPr>
        <w:footnoteReference w:id="1"/>
      </w:r>
      <w:r w:rsidR="00D83C85" w:rsidRPr="000455DE">
        <w:rPr>
          <w:rFonts w:ascii="Times New Roman" w:hAnsi="Times New Roman" w:cs="Times New Roman"/>
        </w:rPr>
        <w:t xml:space="preserve">, and </w:t>
      </w:r>
      <w:r w:rsidR="00D36D61" w:rsidRPr="000455DE">
        <w:rPr>
          <w:rFonts w:ascii="Times New Roman" w:hAnsi="Times New Roman" w:cs="Times New Roman"/>
        </w:rPr>
        <w:t xml:space="preserve">are given a detailed analysis of what they are paying for: the menu lists the ingredients for each dish, the seller lists the specifications of the house, the </w:t>
      </w:r>
      <w:r w:rsidR="006244B3" w:rsidRPr="000455DE">
        <w:rPr>
          <w:rFonts w:ascii="Times New Roman" w:hAnsi="Times New Roman" w:cs="Times New Roman"/>
        </w:rPr>
        <w:t>plumber’s</w:t>
      </w:r>
      <w:r w:rsidR="00D36D61" w:rsidRPr="000455DE">
        <w:rPr>
          <w:rFonts w:ascii="Times New Roman" w:hAnsi="Times New Roman" w:cs="Times New Roman"/>
        </w:rPr>
        <w:t xml:space="preserve"> estimates are priced ahead of agreements made. In this, consumers </w:t>
      </w:r>
      <w:r w:rsidR="00D83C85" w:rsidRPr="000455DE">
        <w:rPr>
          <w:rFonts w:ascii="Times New Roman" w:hAnsi="Times New Roman" w:cs="Times New Roman"/>
        </w:rPr>
        <w:t>are able to gauge the quality of service to their expected outcomes</w:t>
      </w:r>
      <w:r w:rsidR="00D36D61" w:rsidRPr="000455DE">
        <w:rPr>
          <w:rFonts w:ascii="Times New Roman" w:hAnsi="Times New Roman" w:cs="Times New Roman"/>
        </w:rPr>
        <w:t xml:space="preserve"> and benefits </w:t>
      </w:r>
      <w:r w:rsidR="00D83C85" w:rsidRPr="000455DE">
        <w:rPr>
          <w:rFonts w:ascii="Times New Roman" w:hAnsi="Times New Roman" w:cs="Times New Roman"/>
        </w:rPr>
        <w:t>prior to payment (</w:t>
      </w:r>
      <w:r w:rsidR="001926CC">
        <w:rPr>
          <w:rFonts w:ascii="Times New Roman" w:hAnsi="Times New Roman" w:cs="Times New Roman"/>
        </w:rPr>
        <w:t>ibid</w:t>
      </w:r>
      <w:r w:rsidR="00D83C85" w:rsidRPr="000455DE">
        <w:rPr>
          <w:rFonts w:ascii="Times New Roman" w:hAnsi="Times New Roman" w:cs="Times New Roman"/>
        </w:rPr>
        <w:t>).</w:t>
      </w:r>
      <w:r w:rsidR="00CB1A68" w:rsidRPr="000455DE">
        <w:rPr>
          <w:rFonts w:ascii="Times New Roman" w:hAnsi="Times New Roman" w:cs="Times New Roman"/>
        </w:rPr>
        <w:t xml:space="preserve"> </w:t>
      </w:r>
    </w:p>
    <w:p w:rsidR="00C36AC7" w:rsidRDefault="00D36D61" w:rsidP="00A46A23">
      <w:pPr>
        <w:pStyle w:val="dcr-iyhl1z"/>
        <w:shd w:val="clear" w:color="auto" w:fill="FFFFFF"/>
        <w:spacing w:after="240" w:line="480" w:lineRule="auto"/>
        <w:textAlignment w:val="baseline"/>
      </w:pPr>
      <w:r w:rsidRPr="00C36AC7">
        <w:rPr>
          <w:color w:val="121212"/>
          <w:shd w:val="clear" w:color="auto" w:fill="FFFFFF"/>
        </w:rPr>
        <w:t xml:space="preserve">The purchaser of a higher education ‘has little knowledge of the product and generally is unable to test it before deciding to buy’ (Greatrix 2011). Students are given an overview and, in some cases, a detailed analysis of their training practices and curriculum. </w:t>
      </w:r>
      <w:r w:rsidR="00883D7E" w:rsidRPr="00C36AC7">
        <w:rPr>
          <w:color w:val="121212"/>
          <w:shd w:val="clear" w:color="auto" w:fill="FFFFFF"/>
        </w:rPr>
        <w:t>T</w:t>
      </w:r>
      <w:r w:rsidRPr="00C36AC7">
        <w:rPr>
          <w:color w:val="121212"/>
          <w:shd w:val="clear" w:color="auto" w:fill="FFFFFF"/>
        </w:rPr>
        <w:t xml:space="preserve">his is indicative information; </w:t>
      </w:r>
      <w:r w:rsidR="003764C0" w:rsidRPr="00C36AC7">
        <w:rPr>
          <w:color w:val="121212"/>
          <w:shd w:val="clear" w:color="auto" w:fill="FFFFFF"/>
        </w:rPr>
        <w:t>they</w:t>
      </w:r>
      <w:r w:rsidRPr="00C36AC7">
        <w:rPr>
          <w:color w:val="121212"/>
          <w:shd w:val="clear" w:color="auto" w:fill="FFFFFF"/>
        </w:rPr>
        <w:t xml:space="preserve"> typically do not receive detailed specifications of classroom practices and pedagogy, and class content is subject to change as research and practice develop. </w:t>
      </w:r>
      <w:r w:rsidR="00CA51D2" w:rsidRPr="00C36AC7">
        <w:t>As consumer</w:t>
      </w:r>
      <w:r w:rsidRPr="00C36AC7">
        <w:t>s</w:t>
      </w:r>
      <w:r w:rsidR="00CA51D2" w:rsidRPr="00C36AC7">
        <w:t xml:space="preserve"> of higher education, ‘the </w:t>
      </w:r>
      <w:r w:rsidR="00CB1A68" w:rsidRPr="00C36AC7">
        <w:t>benefits of the product become clear only later rather than during the process of consumption</w:t>
      </w:r>
      <w:r w:rsidR="00CA51D2" w:rsidRPr="00C36AC7">
        <w:t>’</w:t>
      </w:r>
      <w:r w:rsidR="00CB1A68" w:rsidRPr="00C36AC7">
        <w:t xml:space="preserve"> (</w:t>
      </w:r>
      <w:r w:rsidR="009009F8" w:rsidRPr="00C36AC7">
        <w:t>McGettigan 2013</w:t>
      </w:r>
      <w:r w:rsidR="00CB1A68" w:rsidRPr="00C36AC7">
        <w:t>)</w:t>
      </w:r>
      <w:r w:rsidR="00525B3E" w:rsidRPr="00C36AC7">
        <w:t xml:space="preserve">. </w:t>
      </w:r>
      <w:r w:rsidRPr="00C36AC7">
        <w:t xml:space="preserve">Students consent to trainings they are not wholly informed about, and the value of this training is not known before it is </w:t>
      </w:r>
      <w:r w:rsidRPr="00C36AC7">
        <w:lastRenderedPageBreak/>
        <w:t>paid for.</w:t>
      </w:r>
      <w:r w:rsidR="00482DDE" w:rsidRPr="00C36AC7">
        <w:t xml:space="preserve"> In this somewhat uninformed consent structure, students report a lack of agency, particularly given the complications</w:t>
      </w:r>
      <w:r w:rsidR="00482DDE" w:rsidRPr="00C36AC7">
        <w:rPr>
          <w:rStyle w:val="FootnoteReference"/>
        </w:rPr>
        <w:footnoteReference w:id="2"/>
      </w:r>
      <w:r w:rsidR="00482DDE" w:rsidRPr="00C36AC7">
        <w:t xml:space="preserve"> of institutional dissent.</w:t>
      </w:r>
      <w:r w:rsidR="00C36AC7" w:rsidRPr="00C36AC7">
        <w:t xml:space="preserve"> Unlike other consumers, they are stuck with their ‘product’, even when the value of the training did not meet or only variably met their expectations.</w:t>
      </w:r>
    </w:p>
    <w:p w:rsidR="00CA51D2" w:rsidRPr="003A4011" w:rsidRDefault="00CE02B4" w:rsidP="00A46A23">
      <w:pPr>
        <w:pStyle w:val="dcr-iyhl1z"/>
        <w:shd w:val="clear" w:color="auto" w:fill="FFFFFF"/>
        <w:spacing w:before="0" w:beforeAutospacing="0" w:after="240" w:afterAutospacing="0" w:line="480" w:lineRule="auto"/>
        <w:textAlignment w:val="baseline"/>
      </w:pPr>
      <w:r w:rsidRPr="003A4011">
        <w:t xml:space="preserve">I </w:t>
      </w:r>
      <w:r w:rsidR="00D36D61" w:rsidRPr="003A4011">
        <w:t xml:space="preserve">am not arguing </w:t>
      </w:r>
      <w:r w:rsidR="00B86234" w:rsidRPr="003A4011">
        <w:t xml:space="preserve">for more detailed or homogenous </w:t>
      </w:r>
      <w:r w:rsidR="006A35BA">
        <w:t xml:space="preserve">pre-enrolment </w:t>
      </w:r>
      <w:r w:rsidR="00B86234" w:rsidRPr="003A4011">
        <w:t xml:space="preserve">presentation of content, as </w:t>
      </w:r>
      <w:r w:rsidR="006A35BA">
        <w:t>it’s changeability is</w:t>
      </w:r>
      <w:r w:rsidR="00B86234" w:rsidRPr="003A4011">
        <w:t xml:space="preserve"> </w:t>
      </w:r>
      <w:r w:rsidR="006A35BA">
        <w:t xml:space="preserve">an </w:t>
      </w:r>
      <w:r w:rsidR="00CB1A68" w:rsidRPr="003A4011">
        <w:t xml:space="preserve">arguably </w:t>
      </w:r>
      <w:r w:rsidR="00B86234" w:rsidRPr="003A4011">
        <w:t>valuable indicat</w:t>
      </w:r>
      <w:r w:rsidR="006A35BA">
        <w:t>or</w:t>
      </w:r>
      <w:r w:rsidR="00B86234" w:rsidRPr="003A4011">
        <w:t xml:space="preserve"> of </w:t>
      </w:r>
      <w:r w:rsidR="006A35BA">
        <w:t>our</w:t>
      </w:r>
      <w:r w:rsidR="00CB1A68" w:rsidRPr="003A4011">
        <w:t xml:space="preserve"> </w:t>
      </w:r>
      <w:r w:rsidR="00B86234" w:rsidRPr="003A4011">
        <w:t xml:space="preserve">fluctuating industry. </w:t>
      </w:r>
      <w:r w:rsidR="001F1B20" w:rsidRPr="003A4011">
        <w:t xml:space="preserve">My aim here is to show that </w:t>
      </w:r>
      <w:r w:rsidR="006A35BA">
        <w:t xml:space="preserve">this institutional practice </w:t>
      </w:r>
      <w:r w:rsidR="001F1B20" w:rsidRPr="003A4011">
        <w:t>i</w:t>
      </w:r>
      <w:r w:rsidR="006A35BA">
        <w:t xml:space="preserve">mpacts student agency; they commit to </w:t>
      </w:r>
      <w:r w:rsidR="00BB037C">
        <w:t>programmes</w:t>
      </w:r>
      <w:r w:rsidR="006A35BA">
        <w:t xml:space="preserve"> with </w:t>
      </w:r>
      <w:r w:rsidR="001F1B20" w:rsidRPr="003A4011">
        <w:t xml:space="preserve">relatively uninformed consent and difficult, if little recourse should </w:t>
      </w:r>
      <w:r w:rsidR="006A35BA">
        <w:t>they</w:t>
      </w:r>
      <w:r w:rsidR="001F1B20" w:rsidRPr="003A4011">
        <w:t xml:space="preserve"> choose to dissent to some or all of </w:t>
      </w:r>
      <w:r w:rsidR="00BB037C">
        <w:t>the trainings</w:t>
      </w:r>
      <w:r w:rsidR="001F1B20" w:rsidRPr="003A4011">
        <w:t xml:space="preserve">. </w:t>
      </w:r>
      <w:r w:rsidR="00C36AC7">
        <w:t>As such, it is useful</w:t>
      </w:r>
      <w:r w:rsidR="00581818">
        <w:t xml:space="preserve"> to </w:t>
      </w:r>
      <w:r w:rsidR="00CA51D2" w:rsidRPr="003A4011">
        <w:t>find localised ways th</w:t>
      </w:r>
      <w:r w:rsidR="00581818">
        <w:t>at students</w:t>
      </w:r>
      <w:r w:rsidR="00CA51D2" w:rsidRPr="003A4011">
        <w:t xml:space="preserve"> can </w:t>
      </w:r>
      <w:r w:rsidR="00581818">
        <w:t>engage their agency</w:t>
      </w:r>
      <w:r w:rsidR="00C36AC7">
        <w:t xml:space="preserve">: those </w:t>
      </w:r>
      <w:r w:rsidR="000B4B36">
        <w:t>which</w:t>
      </w:r>
      <w:r w:rsidR="00C36AC7">
        <w:t xml:space="preserve"> </w:t>
      </w:r>
      <w:r w:rsidR="000B4B36">
        <w:t>can be applied</w:t>
      </w:r>
      <w:r w:rsidR="00581818">
        <w:t xml:space="preserve"> in the training room itself.  </w:t>
      </w:r>
    </w:p>
    <w:p w:rsidR="00A46A23" w:rsidRDefault="009A2C4F" w:rsidP="00A46A23">
      <w:pPr>
        <w:spacing w:line="480" w:lineRule="auto"/>
        <w:rPr>
          <w:rFonts w:ascii="Times New Roman" w:hAnsi="Times New Roman" w:cs="Times New Roman"/>
        </w:rPr>
      </w:pPr>
      <w:r w:rsidRPr="003A4011">
        <w:rPr>
          <w:rFonts w:ascii="Times New Roman" w:hAnsi="Times New Roman" w:cs="Times New Roman"/>
        </w:rPr>
        <w:t>In th</w:t>
      </w:r>
      <w:r w:rsidR="00D14273">
        <w:rPr>
          <w:rFonts w:ascii="Times New Roman" w:hAnsi="Times New Roman" w:cs="Times New Roman"/>
        </w:rPr>
        <w:t>e following,</w:t>
      </w:r>
      <w:r w:rsidRPr="003A4011">
        <w:rPr>
          <w:rFonts w:ascii="Times New Roman" w:hAnsi="Times New Roman" w:cs="Times New Roman"/>
        </w:rPr>
        <w:t xml:space="preserve"> </w:t>
      </w:r>
      <w:r w:rsidR="006C6844" w:rsidRPr="003A4011">
        <w:rPr>
          <w:rFonts w:ascii="Times New Roman" w:hAnsi="Times New Roman" w:cs="Times New Roman"/>
        </w:rPr>
        <w:t xml:space="preserve">I </w:t>
      </w:r>
      <w:r w:rsidRPr="003A4011">
        <w:rPr>
          <w:rFonts w:ascii="Times New Roman" w:hAnsi="Times New Roman" w:cs="Times New Roman"/>
        </w:rPr>
        <w:t xml:space="preserve">will delineate </w:t>
      </w:r>
      <w:r w:rsidR="00581818">
        <w:rPr>
          <w:rFonts w:ascii="Times New Roman" w:hAnsi="Times New Roman" w:cs="Times New Roman"/>
        </w:rPr>
        <w:t xml:space="preserve">a pedagogic ethos </w:t>
      </w:r>
      <w:r w:rsidR="00243500">
        <w:rPr>
          <w:rFonts w:ascii="Times New Roman" w:hAnsi="Times New Roman" w:cs="Times New Roman"/>
        </w:rPr>
        <w:t xml:space="preserve">for </w:t>
      </w:r>
      <w:r w:rsidR="00581818">
        <w:rPr>
          <w:rFonts w:ascii="Times New Roman" w:hAnsi="Times New Roman" w:cs="Times New Roman"/>
        </w:rPr>
        <w:t xml:space="preserve">and </w:t>
      </w:r>
      <w:r w:rsidR="00ED77DF" w:rsidRPr="003A4011">
        <w:rPr>
          <w:rFonts w:ascii="Times New Roman" w:hAnsi="Times New Roman" w:cs="Times New Roman"/>
        </w:rPr>
        <w:t>practices</w:t>
      </w:r>
      <w:r w:rsidR="00243500">
        <w:rPr>
          <w:rFonts w:ascii="Times New Roman" w:hAnsi="Times New Roman" w:cs="Times New Roman"/>
        </w:rPr>
        <w:t xml:space="preserve"> that</w:t>
      </w:r>
      <w:r w:rsidR="00ED77DF" w:rsidRPr="003A4011">
        <w:rPr>
          <w:rFonts w:ascii="Times New Roman" w:hAnsi="Times New Roman" w:cs="Times New Roman"/>
        </w:rPr>
        <w:t xml:space="preserve"> invit</w:t>
      </w:r>
      <w:r w:rsidR="00243500">
        <w:rPr>
          <w:rFonts w:ascii="Times New Roman" w:hAnsi="Times New Roman" w:cs="Times New Roman"/>
        </w:rPr>
        <w:t>e</w:t>
      </w:r>
      <w:r w:rsidR="00581818">
        <w:rPr>
          <w:rFonts w:ascii="Times New Roman" w:hAnsi="Times New Roman" w:cs="Times New Roman"/>
        </w:rPr>
        <w:t xml:space="preserve"> agency through </w:t>
      </w:r>
      <w:r w:rsidR="00243500">
        <w:rPr>
          <w:rFonts w:ascii="Times New Roman" w:hAnsi="Times New Roman" w:cs="Times New Roman"/>
        </w:rPr>
        <w:t>self-differentiation</w:t>
      </w:r>
      <w:r w:rsidR="00581818">
        <w:rPr>
          <w:rFonts w:ascii="Times New Roman" w:hAnsi="Times New Roman" w:cs="Times New Roman"/>
        </w:rPr>
        <w:t xml:space="preserve"> and dissent, what I call a ‘</w:t>
      </w:r>
      <w:r w:rsidR="008204B0">
        <w:rPr>
          <w:rFonts w:ascii="Times New Roman" w:hAnsi="Times New Roman" w:cs="Times New Roman"/>
        </w:rPr>
        <w:t>y</w:t>
      </w:r>
      <w:r w:rsidR="00581818">
        <w:rPr>
          <w:rFonts w:ascii="Times New Roman" w:hAnsi="Times New Roman" w:cs="Times New Roman"/>
        </w:rPr>
        <w:t>es, and’ and ‘</w:t>
      </w:r>
      <w:r w:rsidR="008204B0">
        <w:rPr>
          <w:rFonts w:ascii="Times New Roman" w:hAnsi="Times New Roman" w:cs="Times New Roman"/>
        </w:rPr>
        <w:t>n</w:t>
      </w:r>
      <w:r w:rsidR="00581818">
        <w:rPr>
          <w:rFonts w:ascii="Times New Roman" w:hAnsi="Times New Roman" w:cs="Times New Roman"/>
        </w:rPr>
        <w:t>o, although’ framework</w:t>
      </w:r>
      <w:r w:rsidR="00243500">
        <w:rPr>
          <w:rFonts w:ascii="Times New Roman" w:hAnsi="Times New Roman" w:cs="Times New Roman"/>
        </w:rPr>
        <w:t xml:space="preserve">. </w:t>
      </w:r>
      <w:r w:rsidR="00581818">
        <w:rPr>
          <w:rFonts w:ascii="Times New Roman" w:hAnsi="Times New Roman" w:cs="Times New Roman"/>
        </w:rPr>
        <w:t xml:space="preserve">I will </w:t>
      </w:r>
      <w:r w:rsidR="00ED77DF" w:rsidRPr="003A4011">
        <w:rPr>
          <w:rFonts w:ascii="Times New Roman" w:hAnsi="Times New Roman" w:cs="Times New Roman"/>
        </w:rPr>
        <w:t>analys</w:t>
      </w:r>
      <w:r w:rsidR="00581818">
        <w:rPr>
          <w:rFonts w:ascii="Times New Roman" w:hAnsi="Times New Roman" w:cs="Times New Roman"/>
        </w:rPr>
        <w:t xml:space="preserve">e my use of these exercises and </w:t>
      </w:r>
      <w:r w:rsidR="00ED77DF" w:rsidRPr="003A4011">
        <w:rPr>
          <w:rFonts w:ascii="Times New Roman" w:hAnsi="Times New Roman" w:cs="Times New Roman"/>
        </w:rPr>
        <w:t>their impact in a case stud</w:t>
      </w:r>
      <w:r w:rsidRPr="003A4011">
        <w:rPr>
          <w:rFonts w:ascii="Times New Roman" w:hAnsi="Times New Roman" w:cs="Times New Roman"/>
        </w:rPr>
        <w:t>y workshop</w:t>
      </w:r>
      <w:r w:rsidR="00D5536D">
        <w:rPr>
          <w:rFonts w:ascii="Times New Roman" w:hAnsi="Times New Roman" w:cs="Times New Roman"/>
        </w:rPr>
        <w:t>, during</w:t>
      </w:r>
      <w:r w:rsidR="00B86234" w:rsidRPr="003A4011">
        <w:rPr>
          <w:rFonts w:ascii="Times New Roman" w:hAnsi="Times New Roman" w:cs="Times New Roman"/>
        </w:rPr>
        <w:t xml:space="preserve"> which </w:t>
      </w:r>
      <w:r w:rsidR="00243500">
        <w:rPr>
          <w:rFonts w:ascii="Times New Roman" w:hAnsi="Times New Roman" w:cs="Times New Roman"/>
        </w:rPr>
        <w:t xml:space="preserve">difference, </w:t>
      </w:r>
      <w:r w:rsidR="00B86234" w:rsidRPr="003A4011">
        <w:rPr>
          <w:rFonts w:ascii="Times New Roman" w:hAnsi="Times New Roman" w:cs="Times New Roman"/>
        </w:rPr>
        <w:t xml:space="preserve">dissent and </w:t>
      </w:r>
      <w:r w:rsidR="00243500">
        <w:rPr>
          <w:rFonts w:ascii="Times New Roman" w:hAnsi="Times New Roman" w:cs="Times New Roman"/>
        </w:rPr>
        <w:t xml:space="preserve">consent </w:t>
      </w:r>
      <w:r w:rsidR="00B86234" w:rsidRPr="003A4011">
        <w:rPr>
          <w:rFonts w:ascii="Times New Roman" w:hAnsi="Times New Roman" w:cs="Times New Roman"/>
        </w:rPr>
        <w:t xml:space="preserve">were foregrounded as part of feminist practice. The purpose of this workshop was to explore </w:t>
      </w:r>
      <w:r w:rsidR="001F1B20" w:rsidRPr="003A4011">
        <w:rPr>
          <w:rFonts w:ascii="Times New Roman" w:hAnsi="Times New Roman" w:cs="Times New Roman"/>
        </w:rPr>
        <w:t xml:space="preserve">dialogic practices for </w:t>
      </w:r>
      <w:r w:rsidR="00B86234" w:rsidRPr="003A4011">
        <w:rPr>
          <w:rFonts w:ascii="Times New Roman" w:hAnsi="Times New Roman" w:cs="Times New Roman"/>
        </w:rPr>
        <w:t>multi-representat</w:t>
      </w:r>
      <w:r w:rsidR="001F1B20" w:rsidRPr="003A4011">
        <w:rPr>
          <w:rFonts w:ascii="Times New Roman" w:hAnsi="Times New Roman" w:cs="Times New Roman"/>
        </w:rPr>
        <w:t>ion</w:t>
      </w:r>
      <w:r w:rsidR="001A436E" w:rsidRPr="003A4011">
        <w:rPr>
          <w:rStyle w:val="FootnoteReference"/>
          <w:rFonts w:ascii="Times New Roman" w:hAnsi="Times New Roman" w:cs="Times New Roman"/>
        </w:rPr>
        <w:footnoteReference w:id="3"/>
      </w:r>
      <w:r w:rsidR="00B86234" w:rsidRPr="003A4011">
        <w:rPr>
          <w:rFonts w:ascii="Times New Roman" w:hAnsi="Times New Roman" w:cs="Times New Roman"/>
        </w:rPr>
        <w:t xml:space="preserve"> (diversity and inclusivity</w:t>
      </w:r>
      <w:r w:rsidR="00B66F44" w:rsidRPr="003A4011">
        <w:rPr>
          <w:rStyle w:val="FootnoteReference"/>
          <w:rFonts w:ascii="Times New Roman" w:hAnsi="Times New Roman" w:cs="Times New Roman"/>
        </w:rPr>
        <w:footnoteReference w:id="4"/>
      </w:r>
      <w:r w:rsidR="00B86234" w:rsidRPr="003A4011">
        <w:rPr>
          <w:rFonts w:ascii="Times New Roman" w:hAnsi="Times New Roman" w:cs="Times New Roman"/>
        </w:rPr>
        <w:t>)</w:t>
      </w:r>
      <w:r w:rsidR="001F1B20" w:rsidRPr="003A4011">
        <w:rPr>
          <w:rFonts w:ascii="Times New Roman" w:hAnsi="Times New Roman" w:cs="Times New Roman"/>
        </w:rPr>
        <w:t xml:space="preserve">, </w:t>
      </w:r>
      <w:r w:rsidR="00B86234" w:rsidRPr="003A4011">
        <w:rPr>
          <w:rFonts w:ascii="Times New Roman" w:hAnsi="Times New Roman" w:cs="Times New Roman"/>
        </w:rPr>
        <w:t>however agency, dissent</w:t>
      </w:r>
      <w:r w:rsidR="005C4BDA">
        <w:rPr>
          <w:rFonts w:ascii="Times New Roman" w:hAnsi="Times New Roman" w:cs="Times New Roman"/>
        </w:rPr>
        <w:t>,</w:t>
      </w:r>
      <w:r w:rsidR="00B86234" w:rsidRPr="003A4011">
        <w:rPr>
          <w:rFonts w:ascii="Times New Roman" w:hAnsi="Times New Roman" w:cs="Times New Roman"/>
        </w:rPr>
        <w:t xml:space="preserve"> and self-differentiation were elicited and revealed here as crucial to multi-representation</w:t>
      </w:r>
      <w:r w:rsidR="005C4BDA">
        <w:rPr>
          <w:rFonts w:ascii="Times New Roman" w:hAnsi="Times New Roman" w:cs="Times New Roman"/>
        </w:rPr>
        <w:t xml:space="preserve"> (Blackstone 2021)</w:t>
      </w:r>
      <w:r w:rsidR="007E152F">
        <w:rPr>
          <w:rFonts w:ascii="Times New Roman" w:hAnsi="Times New Roman" w:cs="Times New Roman"/>
        </w:rPr>
        <w:t xml:space="preserve">. While my aims are for multi-representation, in this writing I will focus on agency and practices to </w:t>
      </w:r>
    </w:p>
    <w:p w:rsidR="00A46A23" w:rsidRDefault="00A46A23" w:rsidP="00A46A23">
      <w:pPr>
        <w:spacing w:line="480" w:lineRule="auto"/>
        <w:rPr>
          <w:rFonts w:ascii="Times New Roman" w:hAnsi="Times New Roman" w:cs="Times New Roman"/>
        </w:rPr>
      </w:pPr>
    </w:p>
    <w:p w:rsidR="00570346" w:rsidRDefault="00570346" w:rsidP="00A46A23">
      <w:pPr>
        <w:spacing w:line="480" w:lineRule="auto"/>
        <w:rPr>
          <w:rFonts w:ascii="Times New Roman" w:hAnsi="Times New Roman" w:cs="Times New Roman"/>
        </w:rPr>
      </w:pPr>
    </w:p>
    <w:p w:rsidR="00A46A23" w:rsidRDefault="007E152F" w:rsidP="00A46A23">
      <w:pPr>
        <w:spacing w:line="480" w:lineRule="auto"/>
        <w:rPr>
          <w:rFonts w:ascii="Times New Roman" w:hAnsi="Times New Roman" w:cs="Times New Roman"/>
        </w:rPr>
      </w:pPr>
      <w:r>
        <w:rPr>
          <w:rFonts w:ascii="Times New Roman" w:hAnsi="Times New Roman" w:cs="Times New Roman"/>
        </w:rPr>
        <w:t>elicit this</w:t>
      </w:r>
      <w:r w:rsidR="008D41F0">
        <w:rPr>
          <w:rFonts w:ascii="Times New Roman" w:hAnsi="Times New Roman" w:cs="Times New Roman"/>
        </w:rPr>
        <w:t xml:space="preserve"> </w:t>
      </w:r>
      <w:r>
        <w:rPr>
          <w:rFonts w:ascii="Times New Roman" w:hAnsi="Times New Roman" w:cs="Times New Roman"/>
        </w:rPr>
        <w:t xml:space="preserve">as part of </w:t>
      </w:r>
      <w:r w:rsidR="005330A7">
        <w:rPr>
          <w:rFonts w:ascii="Times New Roman" w:hAnsi="Times New Roman" w:cs="Times New Roman"/>
        </w:rPr>
        <w:t xml:space="preserve">a </w:t>
      </w:r>
      <w:r>
        <w:rPr>
          <w:rFonts w:ascii="Times New Roman" w:hAnsi="Times New Roman" w:cs="Times New Roman"/>
        </w:rPr>
        <w:t>multi-representati</w:t>
      </w:r>
      <w:r w:rsidR="009457C3">
        <w:rPr>
          <w:rFonts w:ascii="Times New Roman" w:hAnsi="Times New Roman" w:cs="Times New Roman"/>
        </w:rPr>
        <w:t>onal framework</w:t>
      </w:r>
      <w:r w:rsidR="00B86234" w:rsidRPr="003A4011">
        <w:rPr>
          <w:rFonts w:ascii="Times New Roman" w:hAnsi="Times New Roman" w:cs="Times New Roman"/>
        </w:rPr>
        <w:t>. These practice</w:t>
      </w:r>
      <w:r>
        <w:rPr>
          <w:rFonts w:ascii="Times New Roman" w:hAnsi="Times New Roman" w:cs="Times New Roman"/>
        </w:rPr>
        <w:t>s</w:t>
      </w:r>
      <w:r w:rsidR="00B86234" w:rsidRPr="003A4011">
        <w:rPr>
          <w:rFonts w:ascii="Times New Roman" w:hAnsi="Times New Roman" w:cs="Times New Roman"/>
        </w:rPr>
        <w:t xml:space="preserve"> were tested in a </w:t>
      </w:r>
      <w:r w:rsidR="002A67B0" w:rsidRPr="003A4011">
        <w:rPr>
          <w:rFonts w:ascii="Times New Roman" w:hAnsi="Times New Roman" w:cs="Times New Roman"/>
        </w:rPr>
        <w:t>group</w:t>
      </w:r>
      <w:r w:rsidR="00B86234" w:rsidRPr="003A4011">
        <w:rPr>
          <w:rFonts w:ascii="Times New Roman" w:hAnsi="Times New Roman" w:cs="Times New Roman"/>
        </w:rPr>
        <w:t xml:space="preserve"> devised piece where it became clear that self-differentiation, dissent</w:t>
      </w:r>
      <w:r w:rsidR="00D36D61" w:rsidRPr="003A4011">
        <w:rPr>
          <w:rFonts w:ascii="Times New Roman" w:hAnsi="Times New Roman" w:cs="Times New Roman"/>
        </w:rPr>
        <w:t>,</w:t>
      </w:r>
      <w:r w:rsidR="00B86234" w:rsidRPr="003A4011">
        <w:rPr>
          <w:rFonts w:ascii="Times New Roman" w:hAnsi="Times New Roman" w:cs="Times New Roman"/>
        </w:rPr>
        <w:t xml:space="preserve"> and consent were beneficial to </w:t>
      </w:r>
      <w:r w:rsidR="005330A7">
        <w:rPr>
          <w:rFonts w:ascii="Times New Roman" w:hAnsi="Times New Roman" w:cs="Times New Roman"/>
        </w:rPr>
        <w:t xml:space="preserve">individual </w:t>
      </w:r>
      <w:r w:rsidR="00B86234" w:rsidRPr="003A4011">
        <w:rPr>
          <w:rFonts w:ascii="Times New Roman" w:hAnsi="Times New Roman" w:cs="Times New Roman"/>
        </w:rPr>
        <w:t>actors</w:t>
      </w:r>
      <w:r w:rsidR="005330A7">
        <w:rPr>
          <w:rFonts w:ascii="Times New Roman" w:hAnsi="Times New Roman" w:cs="Times New Roman"/>
        </w:rPr>
        <w:t>’</w:t>
      </w:r>
      <w:r w:rsidR="00B86234" w:rsidRPr="003A4011">
        <w:rPr>
          <w:rFonts w:ascii="Times New Roman" w:hAnsi="Times New Roman" w:cs="Times New Roman"/>
        </w:rPr>
        <w:t xml:space="preserve"> agency</w:t>
      </w:r>
      <w:r w:rsidR="005330A7">
        <w:rPr>
          <w:rFonts w:ascii="Times New Roman" w:hAnsi="Times New Roman" w:cs="Times New Roman"/>
        </w:rPr>
        <w:t>,</w:t>
      </w:r>
      <w:r w:rsidR="00B86234" w:rsidRPr="003A4011">
        <w:rPr>
          <w:rFonts w:ascii="Times New Roman" w:hAnsi="Times New Roman" w:cs="Times New Roman"/>
        </w:rPr>
        <w:t xml:space="preserve"> which in turn</w:t>
      </w:r>
      <w:r w:rsidR="005330A7">
        <w:rPr>
          <w:rFonts w:ascii="Times New Roman" w:hAnsi="Times New Roman" w:cs="Times New Roman"/>
        </w:rPr>
        <w:t xml:space="preserve"> </w:t>
      </w:r>
      <w:r w:rsidR="00B86234" w:rsidRPr="003A4011">
        <w:rPr>
          <w:rFonts w:ascii="Times New Roman" w:hAnsi="Times New Roman" w:cs="Times New Roman"/>
        </w:rPr>
        <w:t>benefitted the group</w:t>
      </w:r>
      <w:r w:rsidR="00581818">
        <w:rPr>
          <w:rFonts w:ascii="Times New Roman" w:hAnsi="Times New Roman" w:cs="Times New Roman"/>
        </w:rPr>
        <w:t>,</w:t>
      </w:r>
      <w:r w:rsidR="00B86234" w:rsidRPr="003A4011">
        <w:rPr>
          <w:rFonts w:ascii="Times New Roman" w:hAnsi="Times New Roman" w:cs="Times New Roman"/>
        </w:rPr>
        <w:t xml:space="preserve"> </w:t>
      </w:r>
      <w:r w:rsidR="002A67B0" w:rsidRPr="003A4011">
        <w:rPr>
          <w:rFonts w:ascii="Times New Roman" w:hAnsi="Times New Roman" w:cs="Times New Roman"/>
        </w:rPr>
        <w:t>its</w:t>
      </w:r>
      <w:r w:rsidR="00B86234" w:rsidRPr="003A4011">
        <w:rPr>
          <w:rFonts w:ascii="Times New Roman" w:hAnsi="Times New Roman" w:cs="Times New Roman"/>
        </w:rPr>
        <w:t xml:space="preserve"> working practices, and the piece itself. </w:t>
      </w:r>
    </w:p>
    <w:p w:rsidR="00C90794" w:rsidRPr="00A46A23" w:rsidRDefault="00C90794" w:rsidP="00A46A23">
      <w:pPr>
        <w:spacing w:line="480" w:lineRule="auto"/>
        <w:rPr>
          <w:rFonts w:ascii="Times New Roman" w:hAnsi="Times New Roman" w:cs="Times New Roman"/>
        </w:rPr>
      </w:pPr>
    </w:p>
    <w:p w:rsidR="0041250E" w:rsidRPr="003A4011" w:rsidRDefault="005D016C" w:rsidP="00A46A23">
      <w:pPr>
        <w:spacing w:line="480" w:lineRule="auto"/>
        <w:rPr>
          <w:rFonts w:ascii="Times New Roman" w:hAnsi="Times New Roman" w:cs="Times New Roman"/>
        </w:rPr>
      </w:pPr>
      <w:r w:rsidRPr="003A4011">
        <w:rPr>
          <w:rFonts w:ascii="Times New Roman" w:hAnsi="Times New Roman" w:cs="Times New Roman"/>
          <w:b/>
          <w:bCs/>
        </w:rPr>
        <w:t>Narrative agency</w:t>
      </w:r>
    </w:p>
    <w:p w:rsidR="00A46A23" w:rsidRDefault="00476CE2" w:rsidP="00A46A23">
      <w:pPr>
        <w:spacing w:line="480" w:lineRule="auto"/>
        <w:rPr>
          <w:rFonts w:ascii="Times New Roman" w:hAnsi="Times New Roman" w:cs="Times New Roman"/>
        </w:rPr>
      </w:pPr>
      <w:r w:rsidRPr="003A4011">
        <w:rPr>
          <w:rFonts w:ascii="Times New Roman" w:hAnsi="Times New Roman" w:cs="Times New Roman"/>
        </w:rPr>
        <w:t xml:space="preserve">The nature of agency </w:t>
      </w:r>
      <w:r w:rsidR="00D04A7C" w:rsidRPr="003A4011">
        <w:rPr>
          <w:rFonts w:ascii="Times New Roman" w:hAnsi="Times New Roman" w:cs="Times New Roman"/>
        </w:rPr>
        <w:t>as</w:t>
      </w:r>
      <w:r w:rsidR="00963CCA">
        <w:rPr>
          <w:rFonts w:ascii="Times New Roman" w:hAnsi="Times New Roman" w:cs="Times New Roman"/>
        </w:rPr>
        <w:t xml:space="preserve"> an</w:t>
      </w:r>
      <w:r w:rsidR="00D04A7C" w:rsidRPr="003A4011">
        <w:rPr>
          <w:rFonts w:ascii="Times New Roman" w:hAnsi="Times New Roman" w:cs="Times New Roman"/>
        </w:rPr>
        <w:t xml:space="preserve"> ‘act of human will’ </w:t>
      </w:r>
      <w:r w:rsidRPr="003A4011">
        <w:rPr>
          <w:rFonts w:ascii="Times New Roman" w:hAnsi="Times New Roman" w:cs="Times New Roman"/>
        </w:rPr>
        <w:t xml:space="preserve">has been interrogated in multiple fields; </w:t>
      </w:r>
      <w:r w:rsidR="00D5458D">
        <w:rPr>
          <w:rFonts w:ascii="Times New Roman" w:hAnsi="Times New Roman" w:cs="Times New Roman"/>
        </w:rPr>
        <w:t xml:space="preserve">from the social sciences to </w:t>
      </w:r>
      <w:r w:rsidR="00D04A7C" w:rsidRPr="003A4011">
        <w:rPr>
          <w:rFonts w:ascii="Times New Roman" w:hAnsi="Times New Roman" w:cs="Times New Roman"/>
        </w:rPr>
        <w:t>economics</w:t>
      </w:r>
      <w:r w:rsidR="00D5458D">
        <w:rPr>
          <w:rFonts w:ascii="Times New Roman" w:hAnsi="Times New Roman" w:cs="Times New Roman"/>
        </w:rPr>
        <w:t xml:space="preserve"> </w:t>
      </w:r>
      <w:r w:rsidR="00D04A7C" w:rsidRPr="003A4011">
        <w:rPr>
          <w:rFonts w:ascii="Times New Roman" w:hAnsi="Times New Roman" w:cs="Times New Roman"/>
        </w:rPr>
        <w:t>and philosophy</w:t>
      </w:r>
      <w:r w:rsidR="00474B63">
        <w:rPr>
          <w:rFonts w:ascii="Times New Roman" w:hAnsi="Times New Roman" w:cs="Times New Roman"/>
        </w:rPr>
        <w:t>;</w:t>
      </w:r>
      <w:r w:rsidR="00D04A7C" w:rsidRPr="003A4011">
        <w:rPr>
          <w:rFonts w:ascii="Times New Roman" w:hAnsi="Times New Roman" w:cs="Times New Roman"/>
        </w:rPr>
        <w:t xml:space="preserve"> </w:t>
      </w:r>
      <w:r w:rsidR="008D7646" w:rsidRPr="003A4011">
        <w:rPr>
          <w:rFonts w:ascii="Times New Roman" w:hAnsi="Times New Roman" w:cs="Times New Roman"/>
        </w:rPr>
        <w:t xml:space="preserve">Immanuel Kant </w:t>
      </w:r>
      <w:r w:rsidR="00D04A7C" w:rsidRPr="003A4011">
        <w:rPr>
          <w:rFonts w:ascii="Times New Roman" w:hAnsi="Times New Roman" w:cs="Times New Roman"/>
        </w:rPr>
        <w:t>nam</w:t>
      </w:r>
      <w:r w:rsidR="00AD1611">
        <w:rPr>
          <w:rFonts w:ascii="Times New Roman" w:hAnsi="Times New Roman" w:cs="Times New Roman"/>
        </w:rPr>
        <w:t>ed</w:t>
      </w:r>
      <w:r w:rsidR="00D04A7C" w:rsidRPr="003A4011">
        <w:rPr>
          <w:rFonts w:ascii="Times New Roman" w:hAnsi="Times New Roman" w:cs="Times New Roman"/>
        </w:rPr>
        <w:t xml:space="preserve"> </w:t>
      </w:r>
      <w:r w:rsidR="00AD1611">
        <w:rPr>
          <w:rFonts w:ascii="Times New Roman" w:hAnsi="Times New Roman" w:cs="Times New Roman"/>
        </w:rPr>
        <w:t>‘agency’</w:t>
      </w:r>
      <w:r w:rsidR="00D04A7C" w:rsidRPr="003A4011">
        <w:rPr>
          <w:rFonts w:ascii="Times New Roman" w:hAnsi="Times New Roman" w:cs="Times New Roman"/>
        </w:rPr>
        <w:t xml:space="preserve"> as </w:t>
      </w:r>
      <w:r w:rsidR="008D7646" w:rsidRPr="003A4011">
        <w:rPr>
          <w:rFonts w:ascii="Times New Roman" w:hAnsi="Times New Roman" w:cs="Times New Roman"/>
        </w:rPr>
        <w:t>‘individual intention carried out as action’ (</w:t>
      </w:r>
      <w:r w:rsidR="00226B40">
        <w:rPr>
          <w:rFonts w:ascii="Times New Roman" w:hAnsi="Times New Roman" w:cs="Times New Roman"/>
        </w:rPr>
        <w:t>Watkins 2017</w:t>
      </w:r>
      <w:r w:rsidR="008D7646" w:rsidRPr="003A4011">
        <w:rPr>
          <w:rFonts w:ascii="Times New Roman" w:hAnsi="Times New Roman" w:cs="Times New Roman"/>
        </w:rPr>
        <w:t xml:space="preserve">). </w:t>
      </w:r>
      <w:r w:rsidR="00C1632D" w:rsidRPr="003A4011">
        <w:rPr>
          <w:rFonts w:ascii="Times New Roman" w:hAnsi="Times New Roman" w:cs="Times New Roman"/>
        </w:rPr>
        <w:t>Classical conceptions of agency</w:t>
      </w:r>
      <w:r w:rsidR="00D04A7C" w:rsidRPr="003A4011">
        <w:rPr>
          <w:rFonts w:ascii="Times New Roman" w:hAnsi="Times New Roman" w:cs="Times New Roman"/>
        </w:rPr>
        <w:t>’s</w:t>
      </w:r>
      <w:r w:rsidR="00C1632D" w:rsidRPr="003A4011">
        <w:rPr>
          <w:rFonts w:ascii="Times New Roman" w:hAnsi="Times New Roman" w:cs="Times New Roman"/>
        </w:rPr>
        <w:t xml:space="preserve"> related concept; ‘autonomy’ have </w:t>
      </w:r>
      <w:r w:rsidR="00AD1611">
        <w:rPr>
          <w:rFonts w:ascii="Times New Roman" w:hAnsi="Times New Roman" w:cs="Times New Roman"/>
        </w:rPr>
        <w:t xml:space="preserve">been </w:t>
      </w:r>
      <w:r w:rsidR="00C1632D" w:rsidRPr="003A4011">
        <w:rPr>
          <w:rFonts w:ascii="Times New Roman" w:hAnsi="Times New Roman" w:cs="Times New Roman"/>
        </w:rPr>
        <w:t xml:space="preserve">defined </w:t>
      </w:r>
      <w:r w:rsidR="00D5458D">
        <w:rPr>
          <w:rFonts w:ascii="Times New Roman" w:hAnsi="Times New Roman" w:cs="Times New Roman"/>
        </w:rPr>
        <w:t xml:space="preserve">by Plato </w:t>
      </w:r>
      <w:r w:rsidR="00C1632D" w:rsidRPr="003A4011">
        <w:rPr>
          <w:rFonts w:ascii="Times New Roman" w:hAnsi="Times New Roman" w:cs="Times New Roman"/>
        </w:rPr>
        <w:t>as ‘rational self-sufficiency’ (</w:t>
      </w:r>
      <w:r w:rsidR="00D5458D">
        <w:rPr>
          <w:rFonts w:ascii="Times New Roman" w:hAnsi="Times New Roman" w:cs="Times New Roman"/>
        </w:rPr>
        <w:t>Dryden n.d.</w:t>
      </w:r>
      <w:r w:rsidR="00C1632D" w:rsidRPr="003A4011">
        <w:rPr>
          <w:rFonts w:ascii="Times New Roman" w:hAnsi="Times New Roman" w:cs="Times New Roman"/>
        </w:rPr>
        <w:t>)</w:t>
      </w:r>
      <w:r w:rsidR="001926CC">
        <w:rPr>
          <w:rFonts w:ascii="Times New Roman" w:hAnsi="Times New Roman" w:cs="Times New Roman"/>
        </w:rPr>
        <w:t>,</w:t>
      </w:r>
      <w:r w:rsidR="00D5458D">
        <w:rPr>
          <w:rFonts w:ascii="Times New Roman" w:hAnsi="Times New Roman" w:cs="Times New Roman"/>
        </w:rPr>
        <w:t xml:space="preserve"> by Kant as</w:t>
      </w:r>
      <w:r w:rsidR="00C1632D" w:rsidRPr="003A4011">
        <w:rPr>
          <w:rFonts w:ascii="Times New Roman" w:hAnsi="Times New Roman" w:cs="Times New Roman"/>
        </w:rPr>
        <w:t xml:space="preserve"> ‘self-governing’ (</w:t>
      </w:r>
      <w:r w:rsidR="00D5458D">
        <w:rPr>
          <w:rFonts w:ascii="Times New Roman" w:hAnsi="Times New Roman" w:cs="Times New Roman"/>
        </w:rPr>
        <w:t>Watkins 2017</w:t>
      </w:r>
      <w:r w:rsidR="00C1632D" w:rsidRPr="003A4011">
        <w:rPr>
          <w:rFonts w:ascii="Times New Roman" w:hAnsi="Times New Roman" w:cs="Times New Roman"/>
        </w:rPr>
        <w:t>)</w:t>
      </w:r>
      <w:r w:rsidR="001926CC">
        <w:rPr>
          <w:rFonts w:ascii="Times New Roman" w:hAnsi="Times New Roman" w:cs="Times New Roman"/>
        </w:rPr>
        <w:t>,</w:t>
      </w:r>
      <w:r w:rsidR="00C1632D" w:rsidRPr="003A4011">
        <w:rPr>
          <w:rFonts w:ascii="Times New Roman" w:hAnsi="Times New Roman" w:cs="Times New Roman"/>
        </w:rPr>
        <w:t xml:space="preserve"> and </w:t>
      </w:r>
      <w:r w:rsidR="00D5458D">
        <w:rPr>
          <w:rFonts w:ascii="Times New Roman" w:hAnsi="Times New Roman" w:cs="Times New Roman"/>
        </w:rPr>
        <w:t>Rousseau as a</w:t>
      </w:r>
      <w:r w:rsidR="00C1632D" w:rsidRPr="003A4011">
        <w:rPr>
          <w:rFonts w:ascii="Times New Roman" w:hAnsi="Times New Roman" w:cs="Times New Roman"/>
        </w:rPr>
        <w:t xml:space="preserve"> ‘civil liberty’ (</w:t>
      </w:r>
      <w:r w:rsidR="00D5458D">
        <w:rPr>
          <w:rFonts w:ascii="Times New Roman" w:hAnsi="Times New Roman" w:cs="Times New Roman"/>
        </w:rPr>
        <w:t>Dryden n.d.</w:t>
      </w:r>
      <w:r w:rsidR="00C1632D" w:rsidRPr="003A4011">
        <w:rPr>
          <w:rFonts w:ascii="Times New Roman" w:hAnsi="Times New Roman" w:cs="Times New Roman"/>
        </w:rPr>
        <w:t xml:space="preserve">). </w:t>
      </w:r>
      <w:r w:rsidR="0095635F">
        <w:rPr>
          <w:rFonts w:ascii="Times New Roman" w:hAnsi="Times New Roman" w:cs="Times New Roman"/>
        </w:rPr>
        <w:t xml:space="preserve">These definitions </w:t>
      </w:r>
      <w:r w:rsidR="0095635F" w:rsidRPr="003A4011">
        <w:rPr>
          <w:rFonts w:ascii="Times New Roman" w:hAnsi="Times New Roman" w:cs="Times New Roman"/>
        </w:rPr>
        <w:t xml:space="preserve">connote and even endorse non-relational movement and unlimited choice. </w:t>
      </w:r>
      <w:r w:rsidR="00D04A7C" w:rsidRPr="003A4011">
        <w:rPr>
          <w:rFonts w:ascii="Times New Roman" w:hAnsi="Times New Roman" w:cs="Times New Roman"/>
        </w:rPr>
        <w:t>Th</w:t>
      </w:r>
      <w:r w:rsidR="0095635F">
        <w:rPr>
          <w:rFonts w:ascii="Times New Roman" w:hAnsi="Times New Roman" w:cs="Times New Roman"/>
        </w:rPr>
        <w:t xml:space="preserve">is is problematic as they </w:t>
      </w:r>
      <w:r w:rsidR="00D04A7C" w:rsidRPr="003A4011">
        <w:rPr>
          <w:rFonts w:ascii="Times New Roman" w:hAnsi="Times New Roman" w:cs="Times New Roman"/>
        </w:rPr>
        <w:t>do not take into account that we are conditioned by our social circumstances and socially constructed identities</w:t>
      </w:r>
      <w:r w:rsidR="009C7E47">
        <w:rPr>
          <w:rFonts w:ascii="Times New Roman" w:hAnsi="Times New Roman" w:cs="Times New Roman"/>
        </w:rPr>
        <w:t>,</w:t>
      </w:r>
      <w:r w:rsidR="00D04A7C" w:rsidRPr="003A4011">
        <w:rPr>
          <w:rFonts w:ascii="Times New Roman" w:hAnsi="Times New Roman" w:cs="Times New Roman"/>
        </w:rPr>
        <w:t xml:space="preserve"> including race, gender, sexuality</w:t>
      </w:r>
      <w:r w:rsidR="00474B63">
        <w:rPr>
          <w:rFonts w:ascii="Times New Roman" w:hAnsi="Times New Roman" w:cs="Times New Roman"/>
        </w:rPr>
        <w:t>,</w:t>
      </w:r>
      <w:r w:rsidR="00D04A7C" w:rsidRPr="003A4011">
        <w:rPr>
          <w:rFonts w:ascii="Times New Roman" w:hAnsi="Times New Roman" w:cs="Times New Roman"/>
        </w:rPr>
        <w:t xml:space="preserve"> and ability. </w:t>
      </w:r>
      <w:r w:rsidR="00997CAC">
        <w:rPr>
          <w:rFonts w:ascii="Times New Roman" w:hAnsi="Times New Roman" w:cs="Times New Roman"/>
        </w:rPr>
        <w:t xml:space="preserve"> Further, these definitions </w:t>
      </w:r>
      <w:r w:rsidR="00D04A7C" w:rsidRPr="003A4011">
        <w:rPr>
          <w:rFonts w:ascii="Times New Roman" w:hAnsi="Times New Roman" w:cs="Times New Roman"/>
        </w:rPr>
        <w:t>do not consider our vari</w:t>
      </w:r>
      <w:r w:rsidR="00474B63">
        <w:rPr>
          <w:rFonts w:ascii="Times New Roman" w:hAnsi="Times New Roman" w:cs="Times New Roman"/>
        </w:rPr>
        <w:t>ous</w:t>
      </w:r>
      <w:r w:rsidR="00D04A7C" w:rsidRPr="003A4011">
        <w:rPr>
          <w:rFonts w:ascii="Times New Roman" w:hAnsi="Times New Roman" w:cs="Times New Roman"/>
        </w:rPr>
        <w:t xml:space="preserve"> limitation</w:t>
      </w:r>
      <w:r w:rsidR="00474B63">
        <w:rPr>
          <w:rFonts w:ascii="Times New Roman" w:hAnsi="Times New Roman" w:cs="Times New Roman"/>
        </w:rPr>
        <w:t>s</w:t>
      </w:r>
      <w:r w:rsidR="00D04A7C" w:rsidRPr="003A4011">
        <w:rPr>
          <w:rFonts w:ascii="Times New Roman" w:hAnsi="Times New Roman" w:cs="Times New Roman"/>
        </w:rPr>
        <w:t xml:space="preserve"> and access</w:t>
      </w:r>
      <w:r w:rsidR="00474B63">
        <w:rPr>
          <w:rFonts w:ascii="Times New Roman" w:hAnsi="Times New Roman" w:cs="Times New Roman"/>
        </w:rPr>
        <w:t>es</w:t>
      </w:r>
      <w:r w:rsidR="00D04A7C" w:rsidRPr="003A4011">
        <w:rPr>
          <w:rFonts w:ascii="Times New Roman" w:hAnsi="Times New Roman" w:cs="Times New Roman"/>
        </w:rPr>
        <w:t xml:space="preserve"> to socially constructed privileges and oppressions based on these identities</w:t>
      </w:r>
      <w:r w:rsidR="00997CAC">
        <w:rPr>
          <w:rFonts w:ascii="Times New Roman" w:hAnsi="Times New Roman" w:cs="Times New Roman"/>
        </w:rPr>
        <w:t xml:space="preserve"> </w:t>
      </w:r>
      <w:r w:rsidR="00D04A7C" w:rsidRPr="003A4011">
        <w:rPr>
          <w:rFonts w:ascii="Times New Roman" w:hAnsi="Times New Roman" w:cs="Times New Roman"/>
        </w:rPr>
        <w:t>(Lucas 2016</w:t>
      </w:r>
      <w:r w:rsidR="00226B40">
        <w:rPr>
          <w:rFonts w:ascii="Times New Roman" w:hAnsi="Times New Roman" w:cs="Times New Roman"/>
        </w:rPr>
        <w:t>, 13</w:t>
      </w:r>
      <w:r w:rsidR="00D04A7C" w:rsidRPr="003A4011">
        <w:rPr>
          <w:rFonts w:ascii="Times New Roman" w:hAnsi="Times New Roman" w:cs="Times New Roman"/>
        </w:rPr>
        <w:t xml:space="preserve">). </w:t>
      </w:r>
      <w:r w:rsidR="00C1632D" w:rsidRPr="003A4011">
        <w:rPr>
          <w:rFonts w:ascii="Times New Roman" w:hAnsi="Times New Roman" w:cs="Times New Roman"/>
        </w:rPr>
        <w:t>A</w:t>
      </w:r>
      <w:r w:rsidR="00D04A7C" w:rsidRPr="003A4011">
        <w:rPr>
          <w:rFonts w:ascii="Times New Roman" w:hAnsi="Times New Roman" w:cs="Times New Roman"/>
        </w:rPr>
        <w:t>s such, a</w:t>
      </w:r>
      <w:r w:rsidR="00C1632D" w:rsidRPr="003A4011">
        <w:rPr>
          <w:rFonts w:ascii="Times New Roman" w:hAnsi="Times New Roman" w:cs="Times New Roman"/>
        </w:rPr>
        <w:t xml:space="preserve">gency and autonomy </w:t>
      </w:r>
      <w:r w:rsidR="002076CA" w:rsidRPr="003A4011">
        <w:rPr>
          <w:rFonts w:ascii="Times New Roman" w:hAnsi="Times New Roman" w:cs="Times New Roman"/>
        </w:rPr>
        <w:t>have</w:t>
      </w:r>
      <w:r w:rsidR="001F0955">
        <w:rPr>
          <w:rFonts w:ascii="Times New Roman" w:hAnsi="Times New Roman" w:cs="Times New Roman"/>
        </w:rPr>
        <w:t xml:space="preserve"> been</w:t>
      </w:r>
      <w:r w:rsidR="00C1632D" w:rsidRPr="003A4011">
        <w:rPr>
          <w:rFonts w:ascii="Times New Roman" w:hAnsi="Times New Roman" w:cs="Times New Roman"/>
        </w:rPr>
        <w:t xml:space="preserve"> problematised in feminist </w:t>
      </w:r>
      <w:r w:rsidR="001F0955">
        <w:rPr>
          <w:rFonts w:ascii="Times New Roman" w:hAnsi="Times New Roman" w:cs="Times New Roman"/>
        </w:rPr>
        <w:t xml:space="preserve">theories </w:t>
      </w:r>
      <w:r w:rsidR="00D04A7C" w:rsidRPr="003A4011">
        <w:rPr>
          <w:rFonts w:ascii="Times New Roman" w:hAnsi="Times New Roman" w:cs="Times New Roman"/>
        </w:rPr>
        <w:t xml:space="preserve">that argue for </w:t>
      </w:r>
      <w:r w:rsidR="001F0955">
        <w:rPr>
          <w:rFonts w:ascii="Times New Roman" w:hAnsi="Times New Roman" w:cs="Times New Roman"/>
        </w:rPr>
        <w:t xml:space="preserve">the </w:t>
      </w:r>
      <w:r w:rsidR="00D04A7C" w:rsidRPr="003A4011">
        <w:rPr>
          <w:rFonts w:ascii="Times New Roman" w:hAnsi="Times New Roman" w:cs="Times New Roman"/>
        </w:rPr>
        <w:t xml:space="preserve">recognition of </w:t>
      </w:r>
      <w:r w:rsidR="001F0955">
        <w:rPr>
          <w:rFonts w:ascii="Times New Roman" w:hAnsi="Times New Roman" w:cs="Times New Roman"/>
        </w:rPr>
        <w:t xml:space="preserve">our </w:t>
      </w:r>
      <w:r w:rsidR="001F0955" w:rsidRPr="003A4011">
        <w:rPr>
          <w:rFonts w:ascii="Times New Roman" w:hAnsi="Times New Roman" w:cs="Times New Roman"/>
        </w:rPr>
        <w:t>var</w:t>
      </w:r>
      <w:r w:rsidR="001F0955">
        <w:rPr>
          <w:rFonts w:ascii="Times New Roman" w:hAnsi="Times New Roman" w:cs="Times New Roman"/>
        </w:rPr>
        <w:t>iability in</w:t>
      </w:r>
      <w:r w:rsidR="00D04A7C" w:rsidRPr="003A4011">
        <w:rPr>
          <w:rFonts w:ascii="Times New Roman" w:hAnsi="Times New Roman" w:cs="Times New Roman"/>
        </w:rPr>
        <w:t xml:space="preserve"> </w:t>
      </w:r>
      <w:r w:rsidR="001F0955" w:rsidRPr="003A4011">
        <w:rPr>
          <w:rFonts w:ascii="Times New Roman" w:hAnsi="Times New Roman" w:cs="Times New Roman"/>
        </w:rPr>
        <w:t>access</w:t>
      </w:r>
      <w:r w:rsidR="001F0955">
        <w:rPr>
          <w:rFonts w:ascii="Times New Roman" w:hAnsi="Times New Roman" w:cs="Times New Roman"/>
        </w:rPr>
        <w:t>ing</w:t>
      </w:r>
      <w:r w:rsidR="00D04A7C" w:rsidRPr="003A4011">
        <w:rPr>
          <w:rFonts w:ascii="Times New Roman" w:hAnsi="Times New Roman" w:cs="Times New Roman"/>
        </w:rPr>
        <w:t xml:space="preserve"> free will. The</w:t>
      </w:r>
      <w:r w:rsidRPr="003A4011">
        <w:rPr>
          <w:rFonts w:ascii="Times New Roman" w:hAnsi="Times New Roman" w:cs="Times New Roman"/>
        </w:rPr>
        <w:t xml:space="preserve"> normalisation of women’s</w:t>
      </w:r>
      <w:r w:rsidRPr="003A4011">
        <w:rPr>
          <w:rStyle w:val="FootnoteReference"/>
          <w:rFonts w:ascii="Times New Roman" w:hAnsi="Times New Roman" w:cs="Times New Roman"/>
        </w:rPr>
        <w:footnoteReference w:id="5"/>
      </w:r>
      <w:r w:rsidRPr="003A4011">
        <w:rPr>
          <w:rFonts w:ascii="Times New Roman" w:hAnsi="Times New Roman" w:cs="Times New Roman"/>
        </w:rPr>
        <w:t xml:space="preserve"> agency </w:t>
      </w:r>
      <w:r w:rsidR="00D37186" w:rsidRPr="003A4011">
        <w:rPr>
          <w:rFonts w:ascii="Times New Roman" w:hAnsi="Times New Roman" w:cs="Times New Roman"/>
        </w:rPr>
        <w:t xml:space="preserve">and related concerns of </w:t>
      </w:r>
      <w:r w:rsidRPr="003A4011">
        <w:rPr>
          <w:rFonts w:ascii="Times New Roman" w:hAnsi="Times New Roman" w:cs="Times New Roman"/>
        </w:rPr>
        <w:t xml:space="preserve">autonomy and sovereignty have been a throughline </w:t>
      </w:r>
      <w:r w:rsidR="001F583F" w:rsidRPr="003A4011">
        <w:rPr>
          <w:rFonts w:ascii="Times New Roman" w:hAnsi="Times New Roman" w:cs="Times New Roman"/>
        </w:rPr>
        <w:t xml:space="preserve">for most </w:t>
      </w:r>
      <w:r w:rsidRPr="003A4011">
        <w:rPr>
          <w:rFonts w:ascii="Times New Roman" w:hAnsi="Times New Roman" w:cs="Times New Roman"/>
        </w:rPr>
        <w:t>of the</w:t>
      </w:r>
      <w:r w:rsidR="005E315F">
        <w:rPr>
          <w:rFonts w:ascii="Times New Roman" w:hAnsi="Times New Roman" w:cs="Times New Roman"/>
        </w:rPr>
        <w:t>se</w:t>
      </w:r>
      <w:r w:rsidRPr="003A4011">
        <w:rPr>
          <w:rFonts w:ascii="Times New Roman" w:hAnsi="Times New Roman" w:cs="Times New Roman"/>
        </w:rPr>
        <w:t xml:space="preserve"> efforts across feminism</w:t>
      </w:r>
      <w:r w:rsidR="001F583F" w:rsidRPr="003A4011">
        <w:rPr>
          <w:rFonts w:ascii="Times New Roman" w:hAnsi="Times New Roman" w:cs="Times New Roman"/>
        </w:rPr>
        <w:t>’</w:t>
      </w:r>
      <w:r w:rsidRPr="003A4011">
        <w:rPr>
          <w:rFonts w:ascii="Times New Roman" w:hAnsi="Times New Roman" w:cs="Times New Roman"/>
        </w:rPr>
        <w:t>s h</w:t>
      </w:r>
      <w:r w:rsidR="001F583F" w:rsidRPr="003A4011">
        <w:rPr>
          <w:rFonts w:ascii="Times New Roman" w:hAnsi="Times New Roman" w:cs="Times New Roman"/>
        </w:rPr>
        <w:t>istory</w:t>
      </w:r>
      <w:r w:rsidRPr="003A4011">
        <w:rPr>
          <w:rFonts w:ascii="Times New Roman" w:hAnsi="Times New Roman" w:cs="Times New Roman"/>
        </w:rPr>
        <w:t xml:space="preserve"> and multiple incarnations. </w:t>
      </w:r>
      <w:r w:rsidR="00A40028" w:rsidRPr="003A4011">
        <w:rPr>
          <w:rFonts w:ascii="Times New Roman" w:hAnsi="Times New Roman" w:cs="Times New Roman"/>
        </w:rPr>
        <w:t xml:space="preserve"> </w:t>
      </w:r>
      <w:r w:rsidR="005E315F">
        <w:rPr>
          <w:rFonts w:ascii="Times New Roman" w:hAnsi="Times New Roman" w:cs="Times New Roman"/>
        </w:rPr>
        <w:t>To consider the relational and contextual qualities of agency</w:t>
      </w:r>
      <w:r w:rsidR="008D7646" w:rsidRPr="003A4011">
        <w:rPr>
          <w:rFonts w:ascii="Times New Roman" w:hAnsi="Times New Roman" w:cs="Times New Roman"/>
        </w:rPr>
        <w:t>, I will be pulling</w:t>
      </w:r>
      <w:r w:rsidR="00A46A23">
        <w:rPr>
          <w:rFonts w:ascii="Times New Roman" w:hAnsi="Times New Roman" w:cs="Times New Roman"/>
        </w:rPr>
        <w:t xml:space="preserve"> </w:t>
      </w:r>
    </w:p>
    <w:p w:rsidR="00A46A23" w:rsidRDefault="00A46A23" w:rsidP="00A46A23">
      <w:pPr>
        <w:spacing w:line="480" w:lineRule="auto"/>
        <w:rPr>
          <w:rFonts w:ascii="Times New Roman" w:hAnsi="Times New Roman" w:cs="Times New Roman"/>
        </w:rPr>
      </w:pPr>
    </w:p>
    <w:p w:rsidR="00A46A23" w:rsidRDefault="008D7646" w:rsidP="00A46A23">
      <w:pPr>
        <w:spacing w:line="480" w:lineRule="auto"/>
        <w:rPr>
          <w:rFonts w:ascii="Times New Roman" w:hAnsi="Times New Roman" w:cs="Times New Roman"/>
        </w:rPr>
      </w:pPr>
      <w:r w:rsidRPr="003A4011">
        <w:rPr>
          <w:rFonts w:ascii="Times New Roman" w:hAnsi="Times New Roman" w:cs="Times New Roman"/>
        </w:rPr>
        <w:t xml:space="preserve">from </w:t>
      </w:r>
      <w:r w:rsidR="00A40028" w:rsidRPr="003A4011">
        <w:rPr>
          <w:rFonts w:ascii="Times New Roman" w:hAnsi="Times New Roman" w:cs="Times New Roman"/>
        </w:rPr>
        <w:t xml:space="preserve">Sarah Drews Lucas’s </w:t>
      </w:r>
      <w:r w:rsidRPr="003A4011">
        <w:rPr>
          <w:rFonts w:ascii="Times New Roman" w:hAnsi="Times New Roman" w:cs="Times New Roman"/>
        </w:rPr>
        <w:t>conceptualisation</w:t>
      </w:r>
      <w:r w:rsidR="00A40028" w:rsidRPr="003A4011">
        <w:rPr>
          <w:rFonts w:ascii="Times New Roman" w:hAnsi="Times New Roman" w:cs="Times New Roman"/>
        </w:rPr>
        <w:t xml:space="preserve"> </w:t>
      </w:r>
      <w:r w:rsidR="003F0BE0" w:rsidRPr="003A4011">
        <w:rPr>
          <w:rFonts w:ascii="Times New Roman" w:hAnsi="Times New Roman" w:cs="Times New Roman"/>
        </w:rPr>
        <w:t>of</w:t>
      </w:r>
      <w:r w:rsidRPr="003A4011">
        <w:rPr>
          <w:rFonts w:ascii="Times New Roman" w:hAnsi="Times New Roman" w:cs="Times New Roman"/>
        </w:rPr>
        <w:t xml:space="preserve"> </w:t>
      </w:r>
      <w:r w:rsidR="00A40028" w:rsidRPr="003A4011">
        <w:rPr>
          <w:rFonts w:ascii="Times New Roman" w:hAnsi="Times New Roman" w:cs="Times New Roman"/>
        </w:rPr>
        <w:t>‘</w:t>
      </w:r>
      <w:r w:rsidRPr="003A4011">
        <w:rPr>
          <w:rFonts w:ascii="Times New Roman" w:hAnsi="Times New Roman" w:cs="Times New Roman"/>
        </w:rPr>
        <w:t>narrative agency</w:t>
      </w:r>
      <w:r w:rsidR="00A40028" w:rsidRPr="003A4011">
        <w:rPr>
          <w:rFonts w:ascii="Times New Roman" w:hAnsi="Times New Roman" w:cs="Times New Roman"/>
        </w:rPr>
        <w:t xml:space="preserve">’ </w:t>
      </w:r>
      <w:r w:rsidR="003F0BE0" w:rsidRPr="003A4011">
        <w:rPr>
          <w:rFonts w:ascii="Times New Roman" w:hAnsi="Times New Roman" w:cs="Times New Roman"/>
        </w:rPr>
        <w:t xml:space="preserve">with specific reference to its </w:t>
      </w:r>
      <w:r w:rsidR="00082EB4" w:rsidRPr="003A4011">
        <w:rPr>
          <w:rFonts w:ascii="Times New Roman" w:hAnsi="Times New Roman" w:cs="Times New Roman"/>
        </w:rPr>
        <w:t>conceptions</w:t>
      </w:r>
      <w:r w:rsidR="003F0BE0" w:rsidRPr="003A4011">
        <w:rPr>
          <w:rFonts w:ascii="Times New Roman" w:hAnsi="Times New Roman" w:cs="Times New Roman"/>
        </w:rPr>
        <w:t xml:space="preserve"> of relational autonomy (</w:t>
      </w:r>
      <w:r w:rsidR="002F0015">
        <w:rPr>
          <w:rFonts w:ascii="Times New Roman" w:hAnsi="Times New Roman" w:cs="Times New Roman"/>
        </w:rPr>
        <w:t>Lucas 2016</w:t>
      </w:r>
      <w:r w:rsidR="00597992">
        <w:rPr>
          <w:rFonts w:ascii="Times New Roman" w:hAnsi="Times New Roman" w:cs="Times New Roman"/>
        </w:rPr>
        <w:t xml:space="preserve">; </w:t>
      </w:r>
      <w:r w:rsidR="003F0BE0" w:rsidRPr="003A4011">
        <w:rPr>
          <w:rFonts w:ascii="Times New Roman" w:hAnsi="Times New Roman" w:cs="Times New Roman"/>
        </w:rPr>
        <w:t>Mackenzie and Stoljar 200</w:t>
      </w:r>
      <w:r w:rsidR="00341867" w:rsidRPr="003A4011">
        <w:rPr>
          <w:rFonts w:ascii="Times New Roman" w:hAnsi="Times New Roman" w:cs="Times New Roman"/>
        </w:rPr>
        <w:t>0</w:t>
      </w:r>
      <w:r w:rsidR="003F0BE0" w:rsidRPr="003A4011">
        <w:rPr>
          <w:rFonts w:ascii="Times New Roman" w:hAnsi="Times New Roman" w:cs="Times New Roman"/>
        </w:rPr>
        <w:t>)</w:t>
      </w:r>
      <w:r w:rsidR="00082EB4" w:rsidRPr="003A4011">
        <w:rPr>
          <w:rFonts w:ascii="Times New Roman" w:hAnsi="Times New Roman" w:cs="Times New Roman"/>
        </w:rPr>
        <w:t>.</w:t>
      </w:r>
      <w:r w:rsidR="00A40028" w:rsidRPr="003A4011">
        <w:rPr>
          <w:rFonts w:ascii="Times New Roman" w:hAnsi="Times New Roman" w:cs="Times New Roman"/>
        </w:rPr>
        <w:t xml:space="preserve"> </w:t>
      </w:r>
    </w:p>
    <w:p w:rsidR="00C90794" w:rsidRPr="003A4011" w:rsidRDefault="00C90794" w:rsidP="00A46A23">
      <w:pPr>
        <w:spacing w:line="480" w:lineRule="auto"/>
        <w:rPr>
          <w:rFonts w:ascii="Times New Roman" w:hAnsi="Times New Roman" w:cs="Times New Roman"/>
        </w:rPr>
      </w:pPr>
    </w:p>
    <w:p w:rsidR="00B60F80" w:rsidRPr="003A4011" w:rsidRDefault="000B6DC4" w:rsidP="00A46A23">
      <w:pPr>
        <w:spacing w:line="480" w:lineRule="auto"/>
        <w:rPr>
          <w:rFonts w:ascii="Times New Roman" w:hAnsi="Times New Roman" w:cs="Times New Roman"/>
        </w:rPr>
      </w:pPr>
      <w:r w:rsidRPr="003A4011">
        <w:rPr>
          <w:rFonts w:ascii="Times New Roman" w:hAnsi="Times New Roman" w:cs="Times New Roman"/>
        </w:rPr>
        <w:t>Lucas</w:t>
      </w:r>
      <w:r w:rsidR="003F0BE0" w:rsidRPr="003A4011">
        <w:rPr>
          <w:rFonts w:ascii="Times New Roman" w:hAnsi="Times New Roman" w:cs="Times New Roman"/>
        </w:rPr>
        <w:t xml:space="preserve"> </w:t>
      </w:r>
      <w:r w:rsidRPr="003A4011">
        <w:rPr>
          <w:rFonts w:ascii="Times New Roman" w:hAnsi="Times New Roman" w:cs="Times New Roman"/>
        </w:rPr>
        <w:t xml:space="preserve">conceptualises </w:t>
      </w:r>
      <w:r w:rsidR="003F0BE0" w:rsidRPr="003A4011">
        <w:rPr>
          <w:rFonts w:ascii="Times New Roman" w:hAnsi="Times New Roman" w:cs="Times New Roman"/>
        </w:rPr>
        <w:t>narrative agency</w:t>
      </w:r>
      <w:r w:rsidRPr="003A4011">
        <w:rPr>
          <w:rFonts w:ascii="Times New Roman" w:hAnsi="Times New Roman" w:cs="Times New Roman"/>
        </w:rPr>
        <w:t xml:space="preserve"> as</w:t>
      </w:r>
      <w:r w:rsidR="002D0ADA">
        <w:rPr>
          <w:rFonts w:ascii="Times New Roman" w:hAnsi="Times New Roman" w:cs="Times New Roman"/>
        </w:rPr>
        <w:t>,</w:t>
      </w:r>
      <w:r w:rsidRPr="003A4011">
        <w:rPr>
          <w:rFonts w:ascii="Times New Roman" w:hAnsi="Times New Roman" w:cs="Times New Roman"/>
        </w:rPr>
        <w:t xml:space="preserve"> ‘the capacity to say 'I' over time and in relation to others’ (Lucas 2016, 3)</w:t>
      </w:r>
      <w:r w:rsidR="003F0BE0" w:rsidRPr="003A4011">
        <w:rPr>
          <w:rFonts w:ascii="Times New Roman" w:hAnsi="Times New Roman" w:cs="Times New Roman"/>
        </w:rPr>
        <w:t xml:space="preserve">. As a first-person perspective, ‘I’ connotes a </w:t>
      </w:r>
      <w:r w:rsidR="002E1C5D" w:rsidRPr="003A4011">
        <w:rPr>
          <w:rFonts w:ascii="Times New Roman" w:hAnsi="Times New Roman" w:cs="Times New Roman"/>
        </w:rPr>
        <w:t xml:space="preserve">recognition </w:t>
      </w:r>
      <w:r w:rsidR="003F0BE0" w:rsidRPr="003A4011">
        <w:rPr>
          <w:rFonts w:ascii="Times New Roman" w:hAnsi="Times New Roman" w:cs="Times New Roman"/>
        </w:rPr>
        <w:t xml:space="preserve">of </w:t>
      </w:r>
      <w:r w:rsidR="002E1C5D" w:rsidRPr="003A4011">
        <w:rPr>
          <w:rFonts w:ascii="Times New Roman" w:hAnsi="Times New Roman" w:cs="Times New Roman"/>
        </w:rPr>
        <w:t xml:space="preserve">and assertion of </w:t>
      </w:r>
      <w:r w:rsidR="003F0BE0" w:rsidRPr="003A4011">
        <w:rPr>
          <w:rFonts w:ascii="Times New Roman" w:hAnsi="Times New Roman" w:cs="Times New Roman"/>
        </w:rPr>
        <w:t xml:space="preserve">self while </w:t>
      </w:r>
      <w:r w:rsidR="002E1C5D" w:rsidRPr="003A4011">
        <w:rPr>
          <w:rFonts w:ascii="Times New Roman" w:hAnsi="Times New Roman" w:cs="Times New Roman"/>
        </w:rPr>
        <w:t>acknowledging</w:t>
      </w:r>
      <w:r w:rsidR="003F0BE0" w:rsidRPr="003A4011">
        <w:rPr>
          <w:rFonts w:ascii="Times New Roman" w:hAnsi="Times New Roman" w:cs="Times New Roman"/>
        </w:rPr>
        <w:t xml:space="preserve"> relationship with others</w:t>
      </w:r>
      <w:r w:rsidR="00B60F80" w:rsidRPr="003A4011">
        <w:rPr>
          <w:rFonts w:ascii="Times New Roman" w:hAnsi="Times New Roman" w:cs="Times New Roman"/>
        </w:rPr>
        <w:t>, in the differentiation of ‘I’</w:t>
      </w:r>
      <w:r w:rsidR="0028084A">
        <w:rPr>
          <w:rFonts w:ascii="Times New Roman" w:hAnsi="Times New Roman" w:cs="Times New Roman"/>
        </w:rPr>
        <w:t xml:space="preserve"> and ‘You’. </w:t>
      </w:r>
      <w:r w:rsidR="00B60F80" w:rsidRPr="003A4011">
        <w:rPr>
          <w:rFonts w:ascii="Times New Roman" w:hAnsi="Times New Roman" w:cs="Times New Roman"/>
        </w:rPr>
        <w:t>Differentiating ‘I’ entails a necessary reflection on one’s place in the world</w:t>
      </w:r>
      <w:r w:rsidR="00686B97">
        <w:rPr>
          <w:rFonts w:ascii="Times New Roman" w:hAnsi="Times New Roman" w:cs="Times New Roman"/>
        </w:rPr>
        <w:t>,</w:t>
      </w:r>
      <w:r w:rsidR="00B60F80" w:rsidRPr="003A4011">
        <w:rPr>
          <w:rFonts w:ascii="Times New Roman" w:hAnsi="Times New Roman" w:cs="Times New Roman"/>
        </w:rPr>
        <w:t xml:space="preserve"> what both Lucas and author Margaret Somers </w:t>
      </w:r>
      <w:r w:rsidR="00397F16">
        <w:rPr>
          <w:rFonts w:ascii="Times New Roman" w:hAnsi="Times New Roman" w:cs="Times New Roman"/>
        </w:rPr>
        <w:t>refer to as</w:t>
      </w:r>
      <w:r w:rsidR="00B60F80" w:rsidRPr="003A4011">
        <w:rPr>
          <w:rFonts w:ascii="Times New Roman" w:hAnsi="Times New Roman" w:cs="Times New Roman"/>
        </w:rPr>
        <w:t xml:space="preserve"> ‘meaning making’ (</w:t>
      </w:r>
      <w:r w:rsidR="008C79BA">
        <w:rPr>
          <w:rFonts w:ascii="Times New Roman" w:hAnsi="Times New Roman" w:cs="Times New Roman"/>
        </w:rPr>
        <w:t>Lucas</w:t>
      </w:r>
      <w:r w:rsidR="00686B97">
        <w:rPr>
          <w:rFonts w:ascii="Times New Roman" w:hAnsi="Times New Roman" w:cs="Times New Roman"/>
        </w:rPr>
        <w:t xml:space="preserve"> </w:t>
      </w:r>
      <w:r w:rsidR="00B60F80" w:rsidRPr="003A4011">
        <w:rPr>
          <w:rFonts w:ascii="Times New Roman" w:hAnsi="Times New Roman" w:cs="Times New Roman"/>
        </w:rPr>
        <w:t>2016,</w:t>
      </w:r>
      <w:r w:rsidR="006258C8">
        <w:rPr>
          <w:rFonts w:ascii="Times New Roman" w:hAnsi="Times New Roman" w:cs="Times New Roman"/>
        </w:rPr>
        <w:t xml:space="preserve"> 12</w:t>
      </w:r>
      <w:r w:rsidR="00686B97">
        <w:rPr>
          <w:rFonts w:ascii="Times New Roman" w:hAnsi="Times New Roman" w:cs="Times New Roman"/>
        </w:rPr>
        <w:t xml:space="preserve">; </w:t>
      </w:r>
      <w:r w:rsidR="008C79BA">
        <w:rPr>
          <w:rFonts w:ascii="Times New Roman" w:hAnsi="Times New Roman" w:cs="Times New Roman"/>
        </w:rPr>
        <w:t xml:space="preserve">Somers </w:t>
      </w:r>
      <w:r w:rsidR="00B60F80" w:rsidRPr="003A4011">
        <w:rPr>
          <w:rFonts w:ascii="Times New Roman" w:hAnsi="Times New Roman" w:cs="Times New Roman"/>
        </w:rPr>
        <w:t>1994</w:t>
      </w:r>
      <w:r w:rsidR="008C79BA">
        <w:rPr>
          <w:rFonts w:ascii="Times New Roman" w:hAnsi="Times New Roman" w:cs="Times New Roman"/>
        </w:rPr>
        <w:t xml:space="preserve">, </w:t>
      </w:r>
      <w:r w:rsidR="006258C8">
        <w:rPr>
          <w:rFonts w:ascii="Times New Roman" w:hAnsi="Times New Roman" w:cs="Times New Roman"/>
        </w:rPr>
        <w:t>607</w:t>
      </w:r>
      <w:r w:rsidR="00B60F80" w:rsidRPr="003A4011">
        <w:rPr>
          <w:rFonts w:ascii="Times New Roman" w:hAnsi="Times New Roman" w:cs="Times New Roman"/>
        </w:rPr>
        <w:t xml:space="preserve">). </w:t>
      </w:r>
      <w:r w:rsidR="0028084A">
        <w:rPr>
          <w:rFonts w:ascii="Times New Roman" w:hAnsi="Times New Roman" w:cs="Times New Roman"/>
        </w:rPr>
        <w:t xml:space="preserve">Meaning making is a person’s capability for interpreting their world in relation to others. </w:t>
      </w:r>
      <w:r w:rsidR="00B60F80" w:rsidRPr="003A4011">
        <w:rPr>
          <w:rFonts w:ascii="Times New Roman" w:hAnsi="Times New Roman" w:cs="Times New Roman"/>
        </w:rPr>
        <w:t xml:space="preserve">Meaning making gives the ‘capacity for meaningful action’ in this world (Lucas 2016, 12). </w:t>
      </w:r>
    </w:p>
    <w:p w:rsidR="00B60F80" w:rsidRPr="003A4011" w:rsidRDefault="00B60F80" w:rsidP="00A46A23">
      <w:pPr>
        <w:spacing w:line="480" w:lineRule="auto"/>
        <w:rPr>
          <w:rFonts w:ascii="Times New Roman" w:hAnsi="Times New Roman" w:cs="Times New Roman"/>
        </w:rPr>
      </w:pPr>
    </w:p>
    <w:p w:rsidR="000C4060" w:rsidRPr="003A4011" w:rsidRDefault="00F7439F" w:rsidP="00A46A23">
      <w:pPr>
        <w:spacing w:line="480" w:lineRule="auto"/>
        <w:rPr>
          <w:rFonts w:ascii="Times New Roman" w:hAnsi="Times New Roman" w:cs="Times New Roman"/>
        </w:rPr>
      </w:pPr>
      <w:r>
        <w:rPr>
          <w:rFonts w:ascii="Times New Roman" w:hAnsi="Times New Roman" w:cs="Times New Roman"/>
        </w:rPr>
        <w:t>The world as</w:t>
      </w:r>
      <w:r w:rsidR="002E1C5D" w:rsidRPr="003A4011">
        <w:rPr>
          <w:rFonts w:ascii="Times New Roman" w:hAnsi="Times New Roman" w:cs="Times New Roman"/>
        </w:rPr>
        <w:t xml:space="preserve"> </w:t>
      </w:r>
      <w:r w:rsidR="000B6DC4" w:rsidRPr="003A4011">
        <w:rPr>
          <w:rFonts w:ascii="Times New Roman" w:hAnsi="Times New Roman" w:cs="Times New Roman"/>
        </w:rPr>
        <w:t>‘</w:t>
      </w:r>
      <w:r>
        <w:rPr>
          <w:rFonts w:ascii="Times New Roman" w:hAnsi="Times New Roman" w:cs="Times New Roman"/>
        </w:rPr>
        <w:t>r</w:t>
      </w:r>
      <w:r w:rsidR="00326F42" w:rsidRPr="003A4011">
        <w:rPr>
          <w:rFonts w:ascii="Times New Roman" w:hAnsi="Times New Roman" w:cs="Times New Roman"/>
        </w:rPr>
        <w:t>elational</w:t>
      </w:r>
      <w:r w:rsidR="000B6DC4" w:rsidRPr="003A4011">
        <w:rPr>
          <w:rFonts w:ascii="Times New Roman" w:hAnsi="Times New Roman" w:cs="Times New Roman"/>
        </w:rPr>
        <w:t>’</w:t>
      </w:r>
      <w:r>
        <w:rPr>
          <w:rFonts w:ascii="Times New Roman" w:hAnsi="Times New Roman" w:cs="Times New Roman"/>
        </w:rPr>
        <w:t xml:space="preserve"> </w:t>
      </w:r>
      <w:r w:rsidR="00AB48B5" w:rsidRPr="003A4011">
        <w:rPr>
          <w:rFonts w:ascii="Times New Roman" w:hAnsi="Times New Roman" w:cs="Times New Roman"/>
        </w:rPr>
        <w:t>delineates</w:t>
      </w:r>
      <w:r w:rsidR="008D7646" w:rsidRPr="003A4011">
        <w:rPr>
          <w:rFonts w:ascii="Times New Roman" w:hAnsi="Times New Roman" w:cs="Times New Roman"/>
        </w:rPr>
        <w:t xml:space="preserve"> that human</w:t>
      </w:r>
      <w:r w:rsidR="00341867" w:rsidRPr="003A4011">
        <w:rPr>
          <w:rFonts w:ascii="Times New Roman" w:hAnsi="Times New Roman" w:cs="Times New Roman"/>
        </w:rPr>
        <w:t xml:space="preserve"> beings</w:t>
      </w:r>
      <w:r w:rsidR="003F0BE0" w:rsidRPr="003A4011">
        <w:rPr>
          <w:rStyle w:val="FootnoteReference"/>
          <w:rFonts w:ascii="Times New Roman" w:hAnsi="Times New Roman" w:cs="Times New Roman"/>
        </w:rPr>
        <w:footnoteReference w:id="6"/>
      </w:r>
      <w:r w:rsidR="008D7646" w:rsidRPr="003A4011">
        <w:rPr>
          <w:rFonts w:ascii="Times New Roman" w:hAnsi="Times New Roman" w:cs="Times New Roman"/>
        </w:rPr>
        <w:t xml:space="preserve"> are </w:t>
      </w:r>
      <w:r w:rsidR="00326F42" w:rsidRPr="003A4011">
        <w:rPr>
          <w:rFonts w:ascii="Times New Roman" w:hAnsi="Times New Roman" w:cs="Times New Roman"/>
        </w:rPr>
        <w:t>‘</w:t>
      </w:r>
      <w:r w:rsidR="008D7646" w:rsidRPr="003A4011">
        <w:rPr>
          <w:rFonts w:ascii="Times New Roman" w:hAnsi="Times New Roman" w:cs="Times New Roman"/>
          <w:i/>
          <w:iCs/>
        </w:rPr>
        <w:t>entirely constituted</w:t>
      </w:r>
      <w:r w:rsidR="008D7646" w:rsidRPr="003A4011">
        <w:rPr>
          <w:rFonts w:ascii="Times New Roman" w:hAnsi="Times New Roman" w:cs="Times New Roman"/>
        </w:rPr>
        <w:t xml:space="preserve"> through relationships</w:t>
      </w:r>
      <w:r w:rsidR="00326F42" w:rsidRPr="003A4011">
        <w:rPr>
          <w:rFonts w:ascii="Times New Roman" w:hAnsi="Times New Roman" w:cs="Times New Roman"/>
        </w:rPr>
        <w:t>’</w:t>
      </w:r>
      <w:r w:rsidR="008D7646" w:rsidRPr="003A4011">
        <w:rPr>
          <w:rFonts w:ascii="Times New Roman" w:hAnsi="Times New Roman" w:cs="Times New Roman"/>
        </w:rPr>
        <w:t xml:space="preserve"> (Lucas 2016, 13)</w:t>
      </w:r>
      <w:r w:rsidR="000B6DC4" w:rsidRPr="003A4011">
        <w:rPr>
          <w:rFonts w:ascii="Times New Roman" w:hAnsi="Times New Roman" w:cs="Times New Roman"/>
        </w:rPr>
        <w:t xml:space="preserve">. </w:t>
      </w:r>
      <w:r w:rsidR="002E1C5D" w:rsidRPr="003A4011">
        <w:rPr>
          <w:rFonts w:ascii="Times New Roman" w:hAnsi="Times New Roman" w:cs="Times New Roman"/>
        </w:rPr>
        <w:t>This includes the conception of our own identities</w:t>
      </w:r>
      <w:r w:rsidR="007B6DCB">
        <w:rPr>
          <w:rFonts w:ascii="Times New Roman" w:hAnsi="Times New Roman" w:cs="Times New Roman"/>
        </w:rPr>
        <w:t>,</w:t>
      </w:r>
      <w:r w:rsidR="00C06D43" w:rsidRPr="003A4011">
        <w:rPr>
          <w:rFonts w:ascii="Times New Roman" w:hAnsi="Times New Roman" w:cs="Times New Roman"/>
        </w:rPr>
        <w:t xml:space="preserve"> as these are also </w:t>
      </w:r>
      <w:r w:rsidR="002E1C5D" w:rsidRPr="003A4011">
        <w:rPr>
          <w:rFonts w:ascii="Times New Roman" w:hAnsi="Times New Roman" w:cs="Times New Roman"/>
        </w:rPr>
        <w:t>formed in relation to other people</w:t>
      </w:r>
      <w:r w:rsidR="00C06D43" w:rsidRPr="003A4011">
        <w:rPr>
          <w:rFonts w:ascii="Times New Roman" w:hAnsi="Times New Roman" w:cs="Times New Roman"/>
        </w:rPr>
        <w:t>; they are ‘</w:t>
      </w:r>
      <w:r w:rsidR="002E1C5D" w:rsidRPr="003A4011">
        <w:rPr>
          <w:rFonts w:ascii="Times New Roman" w:hAnsi="Times New Roman" w:cs="Times New Roman"/>
        </w:rPr>
        <w:t>socially constructed</w:t>
      </w:r>
      <w:r w:rsidR="00C06D43" w:rsidRPr="003A4011">
        <w:rPr>
          <w:rFonts w:ascii="Times New Roman" w:hAnsi="Times New Roman" w:cs="Times New Roman"/>
        </w:rPr>
        <w:t>’</w:t>
      </w:r>
      <w:r w:rsidR="00AB48B5" w:rsidRPr="003A4011">
        <w:rPr>
          <w:rFonts w:ascii="Times New Roman" w:hAnsi="Times New Roman" w:cs="Times New Roman"/>
        </w:rPr>
        <w:t xml:space="preserve"> (Mackenzie and Stoljar 2000, 39</w:t>
      </w:r>
      <w:r w:rsidR="007C30FF">
        <w:rPr>
          <w:rFonts w:ascii="Times New Roman" w:hAnsi="Times New Roman" w:cs="Times New Roman"/>
        </w:rPr>
        <w:t>;</w:t>
      </w:r>
      <w:r w:rsidR="00AB48B5" w:rsidRPr="003A4011">
        <w:rPr>
          <w:rFonts w:ascii="Times New Roman" w:hAnsi="Times New Roman" w:cs="Times New Roman"/>
        </w:rPr>
        <w:t xml:space="preserve"> </w:t>
      </w:r>
      <w:r w:rsidR="00EB1873" w:rsidRPr="003A4011">
        <w:rPr>
          <w:rFonts w:ascii="Times New Roman" w:hAnsi="Times New Roman" w:cs="Times New Roman"/>
        </w:rPr>
        <w:t>Lucas 2016, 15</w:t>
      </w:r>
      <w:r w:rsidR="00AB48B5" w:rsidRPr="003A4011">
        <w:rPr>
          <w:rFonts w:ascii="Times New Roman" w:hAnsi="Times New Roman" w:cs="Times New Roman"/>
        </w:rPr>
        <w:t>)</w:t>
      </w:r>
      <w:r w:rsidR="002E1C5D" w:rsidRPr="003A4011">
        <w:rPr>
          <w:rFonts w:ascii="Times New Roman" w:hAnsi="Times New Roman" w:cs="Times New Roman"/>
        </w:rPr>
        <w:t xml:space="preserve">. </w:t>
      </w:r>
      <w:r w:rsidR="000C4060" w:rsidRPr="003A4011">
        <w:rPr>
          <w:rFonts w:ascii="Times New Roman" w:hAnsi="Times New Roman" w:cs="Times New Roman"/>
        </w:rPr>
        <w:t xml:space="preserve">Understanding these socially constructed identities through relation </w:t>
      </w:r>
      <w:r w:rsidR="00D25E08">
        <w:rPr>
          <w:rFonts w:ascii="Times New Roman" w:hAnsi="Times New Roman" w:cs="Times New Roman"/>
        </w:rPr>
        <w:t>with</w:t>
      </w:r>
      <w:r w:rsidR="000C4060" w:rsidRPr="003A4011">
        <w:rPr>
          <w:rFonts w:ascii="Times New Roman" w:hAnsi="Times New Roman" w:cs="Times New Roman"/>
        </w:rPr>
        <w:t xml:space="preserve"> others is to also understand our social privileges, powers,</w:t>
      </w:r>
      <w:r w:rsidR="00C65648">
        <w:rPr>
          <w:rFonts w:ascii="Times New Roman" w:hAnsi="Times New Roman" w:cs="Times New Roman"/>
        </w:rPr>
        <w:t xml:space="preserve"> </w:t>
      </w:r>
      <w:r w:rsidR="007B6DCB">
        <w:rPr>
          <w:rFonts w:ascii="Times New Roman" w:hAnsi="Times New Roman" w:cs="Times New Roman"/>
        </w:rPr>
        <w:t>m</w:t>
      </w:r>
      <w:r w:rsidR="000C4060" w:rsidRPr="003A4011">
        <w:rPr>
          <w:rFonts w:ascii="Times New Roman" w:hAnsi="Times New Roman" w:cs="Times New Roman"/>
        </w:rPr>
        <w:t>arginalisations</w:t>
      </w:r>
      <w:r w:rsidR="007B6DCB">
        <w:rPr>
          <w:rFonts w:ascii="Times New Roman" w:hAnsi="Times New Roman" w:cs="Times New Roman"/>
        </w:rPr>
        <w:t>,</w:t>
      </w:r>
      <w:r w:rsidR="000C4060" w:rsidRPr="003A4011">
        <w:rPr>
          <w:rFonts w:ascii="Times New Roman" w:hAnsi="Times New Roman" w:cs="Times New Roman"/>
        </w:rPr>
        <w:t xml:space="preserve"> and limitations</w:t>
      </w:r>
      <w:r w:rsidR="00C06D43" w:rsidRPr="003A4011">
        <w:rPr>
          <w:rFonts w:ascii="Times New Roman" w:hAnsi="Times New Roman" w:cs="Times New Roman"/>
        </w:rPr>
        <w:t>. W</w:t>
      </w:r>
      <w:r w:rsidR="000C4060" w:rsidRPr="003A4011">
        <w:rPr>
          <w:rFonts w:ascii="Times New Roman" w:hAnsi="Times New Roman" w:cs="Times New Roman"/>
        </w:rPr>
        <w:t>e do not know</w:t>
      </w:r>
      <w:r w:rsidR="00C06D43" w:rsidRPr="003A4011">
        <w:rPr>
          <w:rFonts w:ascii="Times New Roman" w:hAnsi="Times New Roman" w:cs="Times New Roman"/>
        </w:rPr>
        <w:t xml:space="preserve"> our identities</w:t>
      </w:r>
      <w:r w:rsidR="000C4060" w:rsidRPr="003A4011">
        <w:rPr>
          <w:rFonts w:ascii="Times New Roman" w:hAnsi="Times New Roman" w:cs="Times New Roman"/>
        </w:rPr>
        <w:t xml:space="preserve">, nor do we know the proximity of our identities to </w:t>
      </w:r>
      <w:r w:rsidR="00C06D43" w:rsidRPr="003A4011">
        <w:rPr>
          <w:rFonts w:ascii="Times New Roman" w:hAnsi="Times New Roman" w:cs="Times New Roman"/>
        </w:rPr>
        <w:t>power</w:t>
      </w:r>
      <w:r w:rsidR="00B549A7" w:rsidRPr="003A4011">
        <w:rPr>
          <w:rStyle w:val="FootnoteReference"/>
          <w:rFonts w:ascii="Times New Roman" w:hAnsi="Times New Roman" w:cs="Times New Roman"/>
        </w:rPr>
        <w:footnoteReference w:id="7"/>
      </w:r>
      <w:r w:rsidR="00C06D43" w:rsidRPr="003A4011">
        <w:rPr>
          <w:rFonts w:ascii="Times New Roman" w:hAnsi="Times New Roman" w:cs="Times New Roman"/>
        </w:rPr>
        <w:t xml:space="preserve"> </w:t>
      </w:r>
      <w:r w:rsidR="000C4060" w:rsidRPr="003A4011">
        <w:rPr>
          <w:rFonts w:ascii="Times New Roman" w:hAnsi="Times New Roman" w:cs="Times New Roman"/>
        </w:rPr>
        <w:t>until th</w:t>
      </w:r>
      <w:r w:rsidR="00C06D43" w:rsidRPr="003A4011">
        <w:rPr>
          <w:rFonts w:ascii="Times New Roman" w:hAnsi="Times New Roman" w:cs="Times New Roman"/>
        </w:rPr>
        <w:t>is</w:t>
      </w:r>
      <w:r w:rsidR="000C4060" w:rsidRPr="003A4011">
        <w:rPr>
          <w:rFonts w:ascii="Times New Roman" w:hAnsi="Times New Roman" w:cs="Times New Roman"/>
        </w:rPr>
        <w:t xml:space="preserve"> </w:t>
      </w:r>
      <w:r w:rsidR="00C06D43" w:rsidRPr="003A4011">
        <w:rPr>
          <w:rFonts w:ascii="Times New Roman" w:hAnsi="Times New Roman" w:cs="Times New Roman"/>
        </w:rPr>
        <w:t xml:space="preserve">is </w:t>
      </w:r>
      <w:r w:rsidR="000C4060" w:rsidRPr="003A4011">
        <w:rPr>
          <w:rFonts w:ascii="Times New Roman" w:hAnsi="Times New Roman" w:cs="Times New Roman"/>
        </w:rPr>
        <w:t>passed on to us</w:t>
      </w:r>
      <w:r w:rsidR="007B6DCB">
        <w:rPr>
          <w:rFonts w:ascii="Times New Roman" w:hAnsi="Times New Roman" w:cs="Times New Roman"/>
        </w:rPr>
        <w:t xml:space="preserve"> from others.</w:t>
      </w:r>
    </w:p>
    <w:p w:rsidR="00A46A23" w:rsidRDefault="00A46A23" w:rsidP="00A46A23">
      <w:pPr>
        <w:spacing w:line="480" w:lineRule="auto"/>
        <w:rPr>
          <w:rFonts w:ascii="Times New Roman" w:hAnsi="Times New Roman" w:cs="Times New Roman"/>
        </w:rPr>
      </w:pPr>
    </w:p>
    <w:p w:rsidR="00570346" w:rsidRDefault="00570346" w:rsidP="00A46A23">
      <w:pPr>
        <w:spacing w:line="480" w:lineRule="auto"/>
        <w:rPr>
          <w:rFonts w:ascii="Times New Roman" w:hAnsi="Times New Roman" w:cs="Times New Roman"/>
        </w:rPr>
      </w:pPr>
    </w:p>
    <w:p w:rsidR="00570346" w:rsidRDefault="00570346" w:rsidP="00A46A23">
      <w:pPr>
        <w:spacing w:line="480" w:lineRule="auto"/>
        <w:rPr>
          <w:rFonts w:ascii="Times New Roman" w:hAnsi="Times New Roman" w:cs="Times New Roman"/>
        </w:rPr>
      </w:pPr>
    </w:p>
    <w:p w:rsidR="00A46A23" w:rsidRDefault="000C4060" w:rsidP="00A46A23">
      <w:pPr>
        <w:spacing w:line="480" w:lineRule="auto"/>
        <w:rPr>
          <w:rFonts w:ascii="Times New Roman" w:hAnsi="Times New Roman" w:cs="Times New Roman"/>
        </w:rPr>
      </w:pPr>
      <w:r w:rsidRPr="003A4011">
        <w:rPr>
          <w:rFonts w:ascii="Times New Roman" w:hAnsi="Times New Roman" w:cs="Times New Roman"/>
        </w:rPr>
        <w:t>In this view, the transmission of cultural information, including norms and identity constructions, are ‘narratives’</w:t>
      </w:r>
      <w:r w:rsidR="003B344A">
        <w:rPr>
          <w:rFonts w:ascii="Times New Roman" w:hAnsi="Times New Roman" w:cs="Times New Roman"/>
        </w:rPr>
        <w:t>,</w:t>
      </w:r>
      <w:r w:rsidRPr="003A4011">
        <w:rPr>
          <w:rFonts w:ascii="Times New Roman" w:hAnsi="Times New Roman" w:cs="Times New Roman"/>
        </w:rPr>
        <w:t xml:space="preserve"> </w:t>
      </w:r>
      <w:r w:rsidR="008B165B" w:rsidRPr="003A4011">
        <w:rPr>
          <w:rFonts w:ascii="Times New Roman" w:hAnsi="Times New Roman" w:cs="Times New Roman"/>
        </w:rPr>
        <w:t>defin</w:t>
      </w:r>
      <w:r w:rsidR="001735B5">
        <w:rPr>
          <w:rFonts w:ascii="Times New Roman" w:hAnsi="Times New Roman" w:cs="Times New Roman"/>
        </w:rPr>
        <w:t>ed</w:t>
      </w:r>
      <w:r w:rsidR="008B165B" w:rsidRPr="003A4011">
        <w:rPr>
          <w:rFonts w:ascii="Times New Roman" w:hAnsi="Times New Roman" w:cs="Times New Roman"/>
        </w:rPr>
        <w:t xml:space="preserve"> as that of ‘the famil</w:t>
      </w:r>
      <w:r w:rsidR="001735B5">
        <w:rPr>
          <w:rFonts w:ascii="Times New Roman" w:hAnsi="Times New Roman" w:cs="Times New Roman"/>
        </w:rPr>
        <w:t>y…</w:t>
      </w:r>
      <w:r w:rsidR="008B165B" w:rsidRPr="003A4011">
        <w:rPr>
          <w:rFonts w:ascii="Times New Roman" w:hAnsi="Times New Roman" w:cs="Times New Roman"/>
        </w:rPr>
        <w:t xml:space="preserve">those of the workplace </w:t>
      </w:r>
    </w:p>
    <w:p w:rsidR="009D55FE" w:rsidRPr="003A4011" w:rsidRDefault="008B165B" w:rsidP="00A46A23">
      <w:pPr>
        <w:spacing w:line="480" w:lineRule="auto"/>
        <w:rPr>
          <w:rFonts w:ascii="Times New Roman" w:hAnsi="Times New Roman" w:cs="Times New Roman"/>
        </w:rPr>
      </w:pPr>
      <w:r w:rsidRPr="003A4011">
        <w:rPr>
          <w:rFonts w:ascii="Times New Roman" w:hAnsi="Times New Roman" w:cs="Times New Roman"/>
        </w:rPr>
        <w:t>(organizational myths), church, government, and nation’ (Somers 1994, 619</w:t>
      </w:r>
      <w:r w:rsidR="007C30FF">
        <w:rPr>
          <w:rFonts w:ascii="Times New Roman" w:hAnsi="Times New Roman" w:cs="Times New Roman"/>
        </w:rPr>
        <w:t>;</w:t>
      </w:r>
      <w:r w:rsidRPr="003A4011">
        <w:rPr>
          <w:rFonts w:ascii="Times New Roman" w:hAnsi="Times New Roman" w:cs="Times New Roman"/>
        </w:rPr>
        <w:t xml:space="preserve"> </w:t>
      </w:r>
      <w:r w:rsidR="000C4060" w:rsidRPr="003A4011">
        <w:rPr>
          <w:rFonts w:ascii="Times New Roman" w:hAnsi="Times New Roman" w:cs="Times New Roman"/>
        </w:rPr>
        <w:t>Lucas 2016</w:t>
      </w:r>
      <w:r w:rsidR="009408C6">
        <w:rPr>
          <w:rFonts w:ascii="Times New Roman" w:hAnsi="Times New Roman" w:cs="Times New Roman"/>
        </w:rPr>
        <w:t>,</w:t>
      </w:r>
      <w:r w:rsidR="00D456D8">
        <w:rPr>
          <w:rFonts w:ascii="Times New Roman" w:hAnsi="Times New Roman" w:cs="Times New Roman"/>
        </w:rPr>
        <w:t xml:space="preserve"> </w:t>
      </w:r>
      <w:r w:rsidR="00EC38B9">
        <w:rPr>
          <w:rFonts w:ascii="Times New Roman" w:hAnsi="Times New Roman" w:cs="Times New Roman"/>
        </w:rPr>
        <w:t>16</w:t>
      </w:r>
      <w:r w:rsidR="000C4060" w:rsidRPr="003A4011">
        <w:rPr>
          <w:rFonts w:ascii="Times New Roman" w:hAnsi="Times New Roman" w:cs="Times New Roman"/>
        </w:rPr>
        <w:t xml:space="preserve">). </w:t>
      </w:r>
      <w:r w:rsidR="006D4E6A">
        <w:rPr>
          <w:rFonts w:ascii="Times New Roman" w:hAnsi="Times New Roman" w:cs="Times New Roman"/>
        </w:rPr>
        <w:t>Notions of identity and pr</w:t>
      </w:r>
      <w:r w:rsidR="00CF5FC3">
        <w:rPr>
          <w:rFonts w:ascii="Times New Roman" w:hAnsi="Times New Roman" w:cs="Times New Roman"/>
        </w:rPr>
        <w:t>oximity to power</w:t>
      </w:r>
      <w:r w:rsidR="006D4E6A">
        <w:rPr>
          <w:rFonts w:ascii="Times New Roman" w:hAnsi="Times New Roman" w:cs="Times New Roman"/>
        </w:rPr>
        <w:t xml:space="preserve"> are transmitted through</w:t>
      </w:r>
      <w:r w:rsidRPr="003A4011">
        <w:rPr>
          <w:rFonts w:ascii="Times New Roman" w:hAnsi="Times New Roman" w:cs="Times New Roman"/>
        </w:rPr>
        <w:t xml:space="preserve"> these wider</w:t>
      </w:r>
      <w:r w:rsidR="0085389C">
        <w:rPr>
          <w:rFonts w:ascii="Times New Roman" w:hAnsi="Times New Roman" w:cs="Times New Roman"/>
        </w:rPr>
        <w:t xml:space="preserve">, institutional </w:t>
      </w:r>
      <w:r w:rsidR="006D4E6A">
        <w:rPr>
          <w:rFonts w:ascii="Times New Roman" w:hAnsi="Times New Roman" w:cs="Times New Roman"/>
        </w:rPr>
        <w:t xml:space="preserve">narratives. </w:t>
      </w:r>
      <w:r w:rsidR="000C4060" w:rsidRPr="003A4011">
        <w:rPr>
          <w:rFonts w:ascii="Times New Roman" w:hAnsi="Times New Roman" w:cs="Times New Roman"/>
        </w:rPr>
        <w:t xml:space="preserve">The </w:t>
      </w:r>
      <w:r w:rsidRPr="003A4011">
        <w:rPr>
          <w:rFonts w:ascii="Times New Roman" w:hAnsi="Times New Roman" w:cs="Times New Roman"/>
        </w:rPr>
        <w:t xml:space="preserve">narrative agent is able to </w:t>
      </w:r>
      <w:r w:rsidR="001735B5">
        <w:rPr>
          <w:rFonts w:ascii="Times New Roman" w:hAnsi="Times New Roman" w:cs="Times New Roman"/>
        </w:rPr>
        <w:t>transform</w:t>
      </w:r>
      <w:r w:rsidRPr="003A4011">
        <w:rPr>
          <w:rFonts w:ascii="Times New Roman" w:hAnsi="Times New Roman" w:cs="Times New Roman"/>
        </w:rPr>
        <w:t xml:space="preserve"> these</w:t>
      </w:r>
      <w:r w:rsidR="001735B5">
        <w:rPr>
          <w:rFonts w:ascii="Times New Roman" w:hAnsi="Times New Roman" w:cs="Times New Roman"/>
        </w:rPr>
        <w:t xml:space="preserve"> by</w:t>
      </w:r>
      <w:r w:rsidR="000C4060" w:rsidRPr="003A4011">
        <w:rPr>
          <w:rFonts w:ascii="Times New Roman" w:hAnsi="Times New Roman" w:cs="Times New Roman"/>
        </w:rPr>
        <w:t xml:space="preserve"> making</w:t>
      </w:r>
      <w:r w:rsidR="007C30FF">
        <w:rPr>
          <w:rFonts w:ascii="Times New Roman" w:hAnsi="Times New Roman" w:cs="Times New Roman"/>
        </w:rPr>
        <w:t>,</w:t>
      </w:r>
      <w:r w:rsidR="000C4060" w:rsidRPr="003A4011">
        <w:rPr>
          <w:rFonts w:ascii="Times New Roman" w:hAnsi="Times New Roman" w:cs="Times New Roman"/>
        </w:rPr>
        <w:t xml:space="preserve"> </w:t>
      </w:r>
      <w:r w:rsidR="007C30FF">
        <w:rPr>
          <w:rFonts w:ascii="Times New Roman" w:hAnsi="Times New Roman" w:cs="Times New Roman"/>
        </w:rPr>
        <w:t>‘</w:t>
      </w:r>
      <w:r w:rsidR="000C4060" w:rsidRPr="003A4011">
        <w:rPr>
          <w:rFonts w:ascii="Times New Roman" w:hAnsi="Times New Roman" w:cs="Times New Roman"/>
        </w:rPr>
        <w:t>sense of her position in a world of other subjects’</w:t>
      </w:r>
      <w:r w:rsidRPr="003A4011">
        <w:rPr>
          <w:rFonts w:ascii="Times New Roman" w:hAnsi="Times New Roman" w:cs="Times New Roman"/>
        </w:rPr>
        <w:t xml:space="preserve"> (Lucas 2016, 13). In this, an agent </w:t>
      </w:r>
      <w:r w:rsidR="000C4060" w:rsidRPr="003A4011">
        <w:rPr>
          <w:rFonts w:ascii="Times New Roman" w:hAnsi="Times New Roman" w:cs="Times New Roman"/>
        </w:rPr>
        <w:t>creat</w:t>
      </w:r>
      <w:r w:rsidRPr="003A4011">
        <w:rPr>
          <w:rFonts w:ascii="Times New Roman" w:hAnsi="Times New Roman" w:cs="Times New Roman"/>
        </w:rPr>
        <w:t xml:space="preserve">es </w:t>
      </w:r>
      <w:r w:rsidR="001735B5">
        <w:rPr>
          <w:rFonts w:ascii="Times New Roman" w:hAnsi="Times New Roman" w:cs="Times New Roman"/>
        </w:rPr>
        <w:t>their</w:t>
      </w:r>
      <w:r w:rsidR="000C4060" w:rsidRPr="003A4011">
        <w:rPr>
          <w:rFonts w:ascii="Times New Roman" w:hAnsi="Times New Roman" w:cs="Times New Roman"/>
        </w:rPr>
        <w:t xml:space="preserve"> own narrative, </w:t>
      </w:r>
      <w:r w:rsidR="001735B5" w:rsidRPr="003A4011">
        <w:rPr>
          <w:rFonts w:ascii="Times New Roman" w:hAnsi="Times New Roman" w:cs="Times New Roman"/>
        </w:rPr>
        <w:t xml:space="preserve">a skill of </w:t>
      </w:r>
      <w:r w:rsidR="00EB38EB">
        <w:rPr>
          <w:rFonts w:ascii="Times New Roman" w:hAnsi="Times New Roman" w:cs="Times New Roman"/>
        </w:rPr>
        <w:t>‘</w:t>
      </w:r>
      <w:r w:rsidR="001735B5" w:rsidRPr="003A4011">
        <w:rPr>
          <w:rFonts w:ascii="Times New Roman" w:hAnsi="Times New Roman" w:cs="Times New Roman"/>
        </w:rPr>
        <w:t>resilience</w:t>
      </w:r>
      <w:r w:rsidR="00EB38EB">
        <w:rPr>
          <w:rFonts w:ascii="Times New Roman" w:hAnsi="Times New Roman" w:cs="Times New Roman"/>
        </w:rPr>
        <w:t>’</w:t>
      </w:r>
      <w:r w:rsidR="001735B5" w:rsidRPr="003A4011">
        <w:rPr>
          <w:rFonts w:ascii="Times New Roman" w:hAnsi="Times New Roman" w:cs="Times New Roman"/>
        </w:rPr>
        <w:t xml:space="preserve"> </w:t>
      </w:r>
      <w:r w:rsidR="000C4060" w:rsidRPr="003A4011">
        <w:rPr>
          <w:rFonts w:ascii="Times New Roman" w:hAnsi="Times New Roman" w:cs="Times New Roman"/>
        </w:rPr>
        <w:t xml:space="preserve">that </w:t>
      </w:r>
      <w:r w:rsidR="001735B5">
        <w:rPr>
          <w:rFonts w:ascii="Times New Roman" w:hAnsi="Times New Roman" w:cs="Times New Roman"/>
        </w:rPr>
        <w:t xml:space="preserve">is </w:t>
      </w:r>
      <w:r w:rsidR="000C4060" w:rsidRPr="003A4011">
        <w:rPr>
          <w:rFonts w:ascii="Times New Roman" w:hAnsi="Times New Roman" w:cs="Times New Roman"/>
        </w:rPr>
        <w:t xml:space="preserve">‘constant across time, space, and changing cultural conditions’ (Lucas 2016, </w:t>
      </w:r>
      <w:r w:rsidR="00EC509D" w:rsidRPr="003A4011">
        <w:rPr>
          <w:rFonts w:ascii="Times New Roman" w:hAnsi="Times New Roman" w:cs="Times New Roman"/>
        </w:rPr>
        <w:t>13,</w:t>
      </w:r>
      <w:r w:rsidR="000C4060" w:rsidRPr="003A4011">
        <w:rPr>
          <w:rFonts w:ascii="Times New Roman" w:hAnsi="Times New Roman" w:cs="Times New Roman"/>
        </w:rPr>
        <w:t xml:space="preserve"> 36). This is </w:t>
      </w:r>
      <w:r w:rsidR="00C1632D" w:rsidRPr="003A4011">
        <w:rPr>
          <w:rFonts w:ascii="Times New Roman" w:hAnsi="Times New Roman" w:cs="Times New Roman"/>
        </w:rPr>
        <w:t>the recognition of our ‘first-person perspective’ that makes us a distinct self</w:t>
      </w:r>
      <w:r w:rsidR="000C4060" w:rsidRPr="003A4011">
        <w:rPr>
          <w:rFonts w:ascii="Times New Roman" w:hAnsi="Times New Roman" w:cs="Times New Roman"/>
        </w:rPr>
        <w:t>;</w:t>
      </w:r>
      <w:r w:rsidR="00C1632D" w:rsidRPr="003A4011">
        <w:rPr>
          <w:rFonts w:ascii="Times New Roman" w:hAnsi="Times New Roman" w:cs="Times New Roman"/>
        </w:rPr>
        <w:t xml:space="preserve"> the ‘I’ Lucas refers to her in definition of narrative agency above (2016, 3). The agency of this ‘I’ is exercised when </w:t>
      </w:r>
      <w:r w:rsidR="001735B5">
        <w:rPr>
          <w:rFonts w:ascii="Times New Roman" w:hAnsi="Times New Roman" w:cs="Times New Roman"/>
        </w:rPr>
        <w:t xml:space="preserve">we </w:t>
      </w:r>
      <w:r w:rsidR="00951C63" w:rsidRPr="003A4011">
        <w:rPr>
          <w:rFonts w:ascii="Times New Roman" w:hAnsi="Times New Roman" w:cs="Times New Roman"/>
        </w:rPr>
        <w:t xml:space="preserve">understand </w:t>
      </w:r>
      <w:r w:rsidR="001735B5">
        <w:rPr>
          <w:rFonts w:ascii="Times New Roman" w:hAnsi="Times New Roman" w:cs="Times New Roman"/>
        </w:rPr>
        <w:t xml:space="preserve">and act on </w:t>
      </w:r>
      <w:r w:rsidRPr="003A4011">
        <w:rPr>
          <w:rFonts w:ascii="Times New Roman" w:hAnsi="Times New Roman" w:cs="Times New Roman"/>
        </w:rPr>
        <w:t xml:space="preserve">our capacity for differentiation and self-interpretation </w:t>
      </w:r>
      <w:r w:rsidR="00951C63" w:rsidRPr="003A4011">
        <w:rPr>
          <w:rFonts w:ascii="Times New Roman" w:hAnsi="Times New Roman" w:cs="Times New Roman"/>
        </w:rPr>
        <w:t>(Lucas 2016</w:t>
      </w:r>
      <w:r w:rsidR="00FC53D3">
        <w:rPr>
          <w:rFonts w:ascii="Times New Roman" w:hAnsi="Times New Roman" w:cs="Times New Roman"/>
        </w:rPr>
        <w:t>;</w:t>
      </w:r>
      <w:r w:rsidR="00951C63" w:rsidRPr="003A4011">
        <w:rPr>
          <w:rFonts w:ascii="Times New Roman" w:hAnsi="Times New Roman" w:cs="Times New Roman"/>
        </w:rPr>
        <w:t xml:space="preserve"> Mackenzie 2008, 11). </w:t>
      </w:r>
      <w:r w:rsidR="000C4060" w:rsidRPr="003A4011">
        <w:rPr>
          <w:rFonts w:ascii="Times New Roman" w:hAnsi="Times New Roman" w:cs="Times New Roman"/>
        </w:rPr>
        <w:t>As such, narrative agency rests on the</w:t>
      </w:r>
      <w:r w:rsidR="009C7E47">
        <w:rPr>
          <w:rFonts w:ascii="Times New Roman" w:hAnsi="Times New Roman" w:cs="Times New Roman"/>
        </w:rPr>
        <w:t>,</w:t>
      </w:r>
      <w:r w:rsidR="000C4060" w:rsidRPr="003A4011">
        <w:rPr>
          <w:rFonts w:ascii="Times New Roman" w:hAnsi="Times New Roman" w:cs="Times New Roman"/>
        </w:rPr>
        <w:t xml:space="preserve"> ‘potential to create new meaning in the space between herself and other subjects’ (Lucas 2016, 50).</w:t>
      </w:r>
      <w:r w:rsidR="00E25D7B" w:rsidRPr="003A4011">
        <w:rPr>
          <w:rFonts w:ascii="Times New Roman" w:hAnsi="Times New Roman" w:cs="Times New Roman"/>
        </w:rPr>
        <w:t xml:space="preserve"> </w:t>
      </w:r>
    </w:p>
    <w:p w:rsidR="00D2202F" w:rsidRPr="003A4011" w:rsidRDefault="00D2202F" w:rsidP="00A46A23">
      <w:pPr>
        <w:spacing w:line="480" w:lineRule="auto"/>
        <w:rPr>
          <w:rFonts w:ascii="Times New Roman" w:hAnsi="Times New Roman" w:cs="Times New Roman"/>
        </w:rPr>
      </w:pPr>
    </w:p>
    <w:p w:rsidR="00570346" w:rsidRDefault="00B06C3B" w:rsidP="00A46A23">
      <w:pPr>
        <w:spacing w:line="480" w:lineRule="auto"/>
        <w:rPr>
          <w:rFonts w:ascii="Times New Roman" w:hAnsi="Times New Roman" w:cs="Times New Roman"/>
        </w:rPr>
      </w:pPr>
      <w:r>
        <w:rPr>
          <w:rFonts w:ascii="Times New Roman" w:hAnsi="Times New Roman" w:cs="Times New Roman"/>
        </w:rPr>
        <w:t xml:space="preserve">In this, </w:t>
      </w:r>
      <w:r w:rsidR="00F1540D">
        <w:rPr>
          <w:rFonts w:ascii="Times New Roman" w:hAnsi="Times New Roman" w:cs="Times New Roman"/>
        </w:rPr>
        <w:t xml:space="preserve">social oppressions </w:t>
      </w:r>
      <w:r>
        <w:rPr>
          <w:rFonts w:ascii="Times New Roman" w:hAnsi="Times New Roman" w:cs="Times New Roman"/>
        </w:rPr>
        <w:t xml:space="preserve">are </w:t>
      </w:r>
      <w:r w:rsidR="004501BB">
        <w:rPr>
          <w:rFonts w:ascii="Times New Roman" w:hAnsi="Times New Roman" w:cs="Times New Roman"/>
        </w:rPr>
        <w:t>acknowledged</w:t>
      </w:r>
      <w:r>
        <w:rPr>
          <w:rFonts w:ascii="Times New Roman" w:hAnsi="Times New Roman" w:cs="Times New Roman"/>
        </w:rPr>
        <w:t xml:space="preserve"> and </w:t>
      </w:r>
      <w:r w:rsidR="004501BB">
        <w:rPr>
          <w:rFonts w:ascii="Times New Roman" w:hAnsi="Times New Roman" w:cs="Times New Roman"/>
        </w:rPr>
        <w:t>thought to be</w:t>
      </w:r>
      <w:r w:rsidR="00F1540D">
        <w:rPr>
          <w:rFonts w:ascii="Times New Roman" w:hAnsi="Times New Roman" w:cs="Times New Roman"/>
        </w:rPr>
        <w:t xml:space="preserve"> transformed</w:t>
      </w:r>
      <w:r>
        <w:rPr>
          <w:rFonts w:ascii="Times New Roman" w:hAnsi="Times New Roman" w:cs="Times New Roman"/>
        </w:rPr>
        <w:t xml:space="preserve"> by the </w:t>
      </w:r>
      <w:r w:rsidR="00CF5FC3">
        <w:rPr>
          <w:rFonts w:ascii="Times New Roman" w:hAnsi="Times New Roman" w:cs="Times New Roman"/>
        </w:rPr>
        <w:t>agent’s</w:t>
      </w:r>
      <w:r>
        <w:rPr>
          <w:rFonts w:ascii="Times New Roman" w:hAnsi="Times New Roman" w:cs="Times New Roman"/>
        </w:rPr>
        <w:t xml:space="preserve"> narrative</w:t>
      </w:r>
      <w:r w:rsidR="00F1540D">
        <w:rPr>
          <w:rFonts w:ascii="Times New Roman" w:hAnsi="Times New Roman" w:cs="Times New Roman"/>
        </w:rPr>
        <w:t xml:space="preserve">, </w:t>
      </w:r>
      <w:r w:rsidR="00EB38EB">
        <w:rPr>
          <w:rFonts w:ascii="Times New Roman" w:hAnsi="Times New Roman" w:cs="Times New Roman"/>
        </w:rPr>
        <w:t>as an act of resistance to</w:t>
      </w:r>
      <w:r w:rsidR="004501BB">
        <w:rPr>
          <w:rFonts w:ascii="Times New Roman" w:hAnsi="Times New Roman" w:cs="Times New Roman"/>
        </w:rPr>
        <w:t xml:space="preserve"> the</w:t>
      </w:r>
      <w:r w:rsidR="00EB38EB">
        <w:rPr>
          <w:rFonts w:ascii="Times New Roman" w:hAnsi="Times New Roman" w:cs="Times New Roman"/>
        </w:rPr>
        <w:t xml:space="preserve"> </w:t>
      </w:r>
      <w:r w:rsidR="00D2202F" w:rsidRPr="003A4011">
        <w:rPr>
          <w:rFonts w:ascii="Times New Roman" w:hAnsi="Times New Roman" w:cs="Times New Roman"/>
        </w:rPr>
        <w:t xml:space="preserve">incorporation of socially constructed limitations. This is to </w:t>
      </w:r>
      <w:r w:rsidR="009A7455" w:rsidRPr="003A4011">
        <w:rPr>
          <w:rFonts w:ascii="Times New Roman" w:hAnsi="Times New Roman" w:cs="Times New Roman"/>
        </w:rPr>
        <w:t xml:space="preserve">distance </w:t>
      </w:r>
      <w:r w:rsidR="00D2202F" w:rsidRPr="003A4011">
        <w:rPr>
          <w:rFonts w:ascii="Times New Roman" w:hAnsi="Times New Roman" w:cs="Times New Roman"/>
        </w:rPr>
        <w:t xml:space="preserve">agency from </w:t>
      </w:r>
      <w:r>
        <w:rPr>
          <w:rFonts w:ascii="Times New Roman" w:hAnsi="Times New Roman" w:cs="Times New Roman"/>
        </w:rPr>
        <w:t xml:space="preserve">classical, non-relational </w:t>
      </w:r>
      <w:r w:rsidR="00D2202F" w:rsidRPr="003A4011">
        <w:rPr>
          <w:rFonts w:ascii="Times New Roman" w:hAnsi="Times New Roman" w:cs="Times New Roman"/>
        </w:rPr>
        <w:t xml:space="preserve">understandings </w:t>
      </w:r>
      <w:r>
        <w:rPr>
          <w:rFonts w:ascii="Times New Roman" w:hAnsi="Times New Roman" w:cs="Times New Roman"/>
        </w:rPr>
        <w:t>of ‘free will’, while</w:t>
      </w:r>
      <w:r w:rsidR="00D2202F" w:rsidRPr="003A4011">
        <w:rPr>
          <w:rFonts w:ascii="Times New Roman" w:hAnsi="Times New Roman" w:cs="Times New Roman"/>
        </w:rPr>
        <w:t xml:space="preserve"> defin</w:t>
      </w:r>
      <w:r>
        <w:rPr>
          <w:rFonts w:ascii="Times New Roman" w:hAnsi="Times New Roman" w:cs="Times New Roman"/>
        </w:rPr>
        <w:t>ing</w:t>
      </w:r>
      <w:r w:rsidR="00D2202F" w:rsidRPr="003A4011">
        <w:rPr>
          <w:rFonts w:ascii="Times New Roman" w:hAnsi="Times New Roman" w:cs="Times New Roman"/>
        </w:rPr>
        <w:t xml:space="preserve"> it</w:t>
      </w:r>
      <w:r>
        <w:rPr>
          <w:rFonts w:ascii="Times New Roman" w:hAnsi="Times New Roman" w:cs="Times New Roman"/>
        </w:rPr>
        <w:t xml:space="preserve"> as</w:t>
      </w:r>
      <w:r w:rsidR="009C7E47">
        <w:rPr>
          <w:rFonts w:ascii="Times New Roman" w:hAnsi="Times New Roman" w:cs="Times New Roman"/>
        </w:rPr>
        <w:t>,</w:t>
      </w:r>
      <w:r w:rsidR="009A7455" w:rsidRPr="003A4011">
        <w:rPr>
          <w:rFonts w:ascii="Times New Roman" w:hAnsi="Times New Roman" w:cs="Times New Roman"/>
        </w:rPr>
        <w:t xml:space="preserve"> </w:t>
      </w:r>
      <w:r w:rsidR="00D2202F" w:rsidRPr="003A4011">
        <w:rPr>
          <w:rFonts w:ascii="Times New Roman" w:hAnsi="Times New Roman" w:cs="Times New Roman"/>
        </w:rPr>
        <w:t>‘resilient in the face of …oppression and systemic marginalisation’</w:t>
      </w:r>
      <w:r w:rsidR="009A7455" w:rsidRPr="003A4011">
        <w:rPr>
          <w:rFonts w:ascii="Times New Roman" w:hAnsi="Times New Roman" w:cs="Times New Roman"/>
        </w:rPr>
        <w:t xml:space="preserve"> (Lucas 2016 13). This resilience is characterised by dispensing with the idea of a binary of freedom (‘we </w:t>
      </w:r>
      <w:r w:rsidR="001656F1" w:rsidRPr="003A4011">
        <w:rPr>
          <w:rFonts w:ascii="Times New Roman" w:hAnsi="Times New Roman" w:cs="Times New Roman"/>
        </w:rPr>
        <w:t xml:space="preserve">are </w:t>
      </w:r>
      <w:r w:rsidR="009A7455" w:rsidRPr="003A4011">
        <w:rPr>
          <w:rFonts w:ascii="Times New Roman" w:hAnsi="Times New Roman" w:cs="Times New Roman"/>
        </w:rPr>
        <w:t>either</w:t>
      </w:r>
      <w:r w:rsidR="001656F1" w:rsidRPr="003A4011">
        <w:rPr>
          <w:rFonts w:ascii="Times New Roman" w:hAnsi="Times New Roman" w:cs="Times New Roman"/>
        </w:rPr>
        <w:t xml:space="preserve"> free, </w:t>
      </w:r>
      <w:r w:rsidR="009A7455" w:rsidRPr="003A4011">
        <w:rPr>
          <w:rFonts w:ascii="Times New Roman" w:hAnsi="Times New Roman" w:cs="Times New Roman"/>
        </w:rPr>
        <w:t>or we are</w:t>
      </w:r>
      <w:r w:rsidR="001656F1" w:rsidRPr="003A4011">
        <w:rPr>
          <w:rFonts w:ascii="Times New Roman" w:hAnsi="Times New Roman" w:cs="Times New Roman"/>
        </w:rPr>
        <w:t xml:space="preserve"> not</w:t>
      </w:r>
      <w:r w:rsidR="007929B6">
        <w:rPr>
          <w:rFonts w:ascii="Times New Roman" w:hAnsi="Times New Roman" w:cs="Times New Roman"/>
        </w:rPr>
        <w:t>’</w:t>
      </w:r>
      <w:r w:rsidR="009A7455" w:rsidRPr="003A4011">
        <w:rPr>
          <w:rFonts w:ascii="Times New Roman" w:hAnsi="Times New Roman" w:cs="Times New Roman"/>
        </w:rPr>
        <w:t xml:space="preserve">) and recognising that ‘agency is possible’ regardless of our proximity to power </w:t>
      </w:r>
      <w:r w:rsidR="00D2202F" w:rsidRPr="003A4011">
        <w:rPr>
          <w:rFonts w:ascii="Times New Roman" w:hAnsi="Times New Roman" w:cs="Times New Roman"/>
        </w:rPr>
        <w:t>(Lucas 2016</w:t>
      </w:r>
      <w:r w:rsidR="009A7455" w:rsidRPr="003A4011">
        <w:rPr>
          <w:rFonts w:ascii="Times New Roman" w:hAnsi="Times New Roman" w:cs="Times New Roman"/>
        </w:rPr>
        <w:t>, 13</w:t>
      </w:r>
      <w:r w:rsidR="00D2202F" w:rsidRPr="003A4011">
        <w:rPr>
          <w:rFonts w:ascii="Times New Roman" w:hAnsi="Times New Roman" w:cs="Times New Roman"/>
        </w:rPr>
        <w:t>).</w:t>
      </w:r>
      <w:r w:rsidR="009A7455" w:rsidRPr="003A4011">
        <w:rPr>
          <w:rFonts w:ascii="Times New Roman" w:hAnsi="Times New Roman" w:cs="Times New Roman"/>
        </w:rPr>
        <w:t xml:space="preserve"> </w:t>
      </w:r>
      <w:r>
        <w:rPr>
          <w:rFonts w:ascii="Times New Roman" w:hAnsi="Times New Roman" w:cs="Times New Roman"/>
        </w:rPr>
        <w:t>Freedom</w:t>
      </w:r>
      <w:r w:rsidR="009A7455" w:rsidRPr="003A4011">
        <w:rPr>
          <w:rFonts w:ascii="Times New Roman" w:hAnsi="Times New Roman" w:cs="Times New Roman"/>
        </w:rPr>
        <w:t xml:space="preserve"> comes in the capability </w:t>
      </w:r>
      <w:r w:rsidR="007929B6">
        <w:rPr>
          <w:rFonts w:ascii="Times New Roman" w:hAnsi="Times New Roman" w:cs="Times New Roman"/>
        </w:rPr>
        <w:t>of</w:t>
      </w:r>
      <w:r w:rsidR="009A7455" w:rsidRPr="003A4011">
        <w:rPr>
          <w:rFonts w:ascii="Times New Roman" w:hAnsi="Times New Roman" w:cs="Times New Roman"/>
        </w:rPr>
        <w:t xml:space="preserve"> ‘moments of recognition’ of our </w:t>
      </w:r>
      <w:r>
        <w:rPr>
          <w:rFonts w:ascii="Times New Roman" w:hAnsi="Times New Roman" w:cs="Times New Roman"/>
        </w:rPr>
        <w:t xml:space="preserve">narrative </w:t>
      </w:r>
      <w:r w:rsidR="009A7455" w:rsidRPr="003A4011">
        <w:rPr>
          <w:rFonts w:ascii="Times New Roman" w:hAnsi="Times New Roman" w:cs="Times New Roman"/>
        </w:rPr>
        <w:t>powe</w:t>
      </w:r>
      <w:r>
        <w:rPr>
          <w:rFonts w:ascii="Times New Roman" w:hAnsi="Times New Roman" w:cs="Times New Roman"/>
        </w:rPr>
        <w:t>r</w:t>
      </w:r>
      <w:r w:rsidR="009A7455" w:rsidRPr="003A4011">
        <w:rPr>
          <w:rFonts w:ascii="Times New Roman" w:hAnsi="Times New Roman" w:cs="Times New Roman"/>
        </w:rPr>
        <w:t xml:space="preserve"> while understanding </w:t>
      </w:r>
      <w:r>
        <w:rPr>
          <w:rFonts w:ascii="Times New Roman" w:hAnsi="Times New Roman" w:cs="Times New Roman"/>
        </w:rPr>
        <w:t xml:space="preserve">that </w:t>
      </w:r>
      <w:r w:rsidR="009A7455" w:rsidRPr="003A4011">
        <w:rPr>
          <w:rFonts w:ascii="Times New Roman" w:hAnsi="Times New Roman" w:cs="Times New Roman"/>
        </w:rPr>
        <w:t>we (and others) are simultaneously</w:t>
      </w:r>
      <w:r w:rsidR="000949B2">
        <w:rPr>
          <w:rFonts w:ascii="Times New Roman" w:hAnsi="Times New Roman" w:cs="Times New Roman"/>
        </w:rPr>
        <w:t>,</w:t>
      </w:r>
      <w:r w:rsidR="009A7455" w:rsidRPr="003A4011">
        <w:rPr>
          <w:rFonts w:ascii="Times New Roman" w:hAnsi="Times New Roman" w:cs="Times New Roman"/>
        </w:rPr>
        <w:t xml:space="preserve"> ‘embroiled in inescapable power relations’ (Lucas 2016, 13).</w:t>
      </w:r>
      <w:r w:rsidR="000A0A5F" w:rsidRPr="003A4011">
        <w:rPr>
          <w:rFonts w:ascii="Times New Roman" w:hAnsi="Times New Roman" w:cs="Times New Roman"/>
        </w:rPr>
        <w:t xml:space="preserve"> This </w:t>
      </w:r>
      <w:r w:rsidR="000A0A5F" w:rsidRPr="003A4011">
        <w:rPr>
          <w:rFonts w:ascii="Times New Roman" w:hAnsi="Times New Roman" w:cs="Times New Roman"/>
        </w:rPr>
        <w:lastRenderedPageBreak/>
        <w:t xml:space="preserve">conceptualisation of agency acknowledges systemic inequalities </w:t>
      </w:r>
      <w:r w:rsidR="00D55447" w:rsidRPr="003A4011">
        <w:rPr>
          <w:rFonts w:ascii="Times New Roman" w:hAnsi="Times New Roman" w:cs="Times New Roman"/>
        </w:rPr>
        <w:t>while seeing them</w:t>
      </w:r>
      <w:r w:rsidR="000A0A5F" w:rsidRPr="003A4011">
        <w:rPr>
          <w:rFonts w:ascii="Times New Roman" w:hAnsi="Times New Roman" w:cs="Times New Roman"/>
        </w:rPr>
        <w:t xml:space="preserve"> as surmountable</w:t>
      </w:r>
      <w:r w:rsidR="000C4060" w:rsidRPr="003A4011">
        <w:rPr>
          <w:rFonts w:ascii="Times New Roman" w:hAnsi="Times New Roman" w:cs="Times New Roman"/>
        </w:rPr>
        <w:t>.</w:t>
      </w:r>
    </w:p>
    <w:p w:rsidR="00C90794" w:rsidRPr="00FB36B5" w:rsidRDefault="00C90794" w:rsidP="00A46A23">
      <w:pPr>
        <w:spacing w:line="480" w:lineRule="auto"/>
        <w:rPr>
          <w:rFonts w:ascii="Times New Roman" w:hAnsi="Times New Roman" w:cs="Times New Roman"/>
        </w:rPr>
      </w:pPr>
    </w:p>
    <w:p w:rsidR="009E2547" w:rsidRPr="003A4011" w:rsidRDefault="009E2547" w:rsidP="00A46A23">
      <w:pPr>
        <w:spacing w:line="480" w:lineRule="auto"/>
        <w:rPr>
          <w:rFonts w:ascii="Times New Roman" w:hAnsi="Times New Roman" w:cs="Times New Roman"/>
          <w:i/>
          <w:iCs/>
        </w:rPr>
      </w:pPr>
      <w:r w:rsidRPr="003A4011">
        <w:rPr>
          <w:rFonts w:ascii="Times New Roman" w:hAnsi="Times New Roman" w:cs="Times New Roman"/>
          <w:i/>
          <w:iCs/>
        </w:rPr>
        <w:t>Narrative agency</w:t>
      </w:r>
      <w:r w:rsidR="00934842">
        <w:rPr>
          <w:rFonts w:ascii="Times New Roman" w:hAnsi="Times New Roman" w:cs="Times New Roman"/>
          <w:i/>
          <w:iCs/>
        </w:rPr>
        <w:t>,</w:t>
      </w:r>
      <w:r w:rsidRPr="003A4011">
        <w:rPr>
          <w:rFonts w:ascii="Times New Roman" w:hAnsi="Times New Roman" w:cs="Times New Roman"/>
          <w:i/>
          <w:iCs/>
        </w:rPr>
        <w:t xml:space="preserve"> community</w:t>
      </w:r>
      <w:r w:rsidR="00934842">
        <w:rPr>
          <w:rFonts w:ascii="Times New Roman" w:hAnsi="Times New Roman" w:cs="Times New Roman"/>
          <w:i/>
          <w:iCs/>
        </w:rPr>
        <w:t>,</w:t>
      </w:r>
      <w:r w:rsidR="00314557">
        <w:rPr>
          <w:rFonts w:ascii="Times New Roman" w:hAnsi="Times New Roman" w:cs="Times New Roman"/>
          <w:i/>
          <w:iCs/>
        </w:rPr>
        <w:t xml:space="preserve"> and ensemble</w:t>
      </w:r>
    </w:p>
    <w:p w:rsidR="00A91575" w:rsidRDefault="009E2547"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Lucas states, ‘exercising one’s capacity for narrative agency within a community that recognises one can allow even the most marginalised and subordinated subject to act</w:t>
      </w:r>
      <w:r w:rsidR="00E0492B" w:rsidRPr="003A4011">
        <w:rPr>
          <w:rFonts w:ascii="Times New Roman" w:hAnsi="Times New Roman" w:cs="Times New Roman"/>
        </w:rPr>
        <w:t>’</w:t>
      </w:r>
      <w:r w:rsidRPr="003A4011">
        <w:rPr>
          <w:rFonts w:ascii="Times New Roman" w:hAnsi="Times New Roman" w:cs="Times New Roman"/>
        </w:rPr>
        <w:t xml:space="preserve"> (Lucas 2016, 29). The transformation of systemic inequalities is easier in community with others that recognise us. In her definition of ‘community’, intersectional feminist theorist bell hooks expands on this to name community as </w:t>
      </w:r>
      <w:r w:rsidRPr="00C31DCE">
        <w:rPr>
          <w:rFonts w:ascii="Times New Roman" w:hAnsi="Times New Roman" w:cs="Times New Roman"/>
          <w:i/>
          <w:iCs/>
        </w:rPr>
        <w:t>necessary</w:t>
      </w:r>
      <w:r w:rsidR="005A4099" w:rsidRPr="003A4011">
        <w:rPr>
          <w:rFonts w:ascii="Times New Roman" w:hAnsi="Times New Roman" w:cs="Times New Roman"/>
          <w:i/>
          <w:iCs/>
        </w:rPr>
        <w:t>,</w:t>
      </w:r>
      <w:r w:rsidRPr="003A4011">
        <w:rPr>
          <w:rFonts w:ascii="Times New Roman" w:hAnsi="Times New Roman" w:cs="Times New Roman"/>
        </w:rPr>
        <w:t xml:space="preserve"> </w:t>
      </w:r>
      <w:r w:rsidR="005A4099" w:rsidRPr="003A4011">
        <w:rPr>
          <w:rFonts w:ascii="Times New Roman" w:hAnsi="Times New Roman" w:cs="Times New Roman"/>
        </w:rPr>
        <w:t>‘</w:t>
      </w:r>
      <w:r w:rsidRPr="003A4011">
        <w:rPr>
          <w:rFonts w:ascii="Times New Roman" w:hAnsi="Times New Roman" w:cs="Times New Roman"/>
        </w:rPr>
        <w:t>for true liberation’ (hooks</w:t>
      </w:r>
      <w:r w:rsidR="005A4099" w:rsidRPr="003A4011">
        <w:rPr>
          <w:rFonts w:ascii="Times New Roman" w:hAnsi="Times New Roman" w:cs="Times New Roman"/>
        </w:rPr>
        <w:t xml:space="preserve"> 2003</w:t>
      </w:r>
      <w:r w:rsidR="00201426">
        <w:rPr>
          <w:rFonts w:ascii="Times New Roman" w:hAnsi="Times New Roman" w:cs="Times New Roman"/>
        </w:rPr>
        <w:t>, 197</w:t>
      </w:r>
      <w:r w:rsidRPr="003A4011">
        <w:rPr>
          <w:rFonts w:ascii="Times New Roman" w:hAnsi="Times New Roman" w:cs="Times New Roman"/>
        </w:rPr>
        <w:t>). She and ‘</w:t>
      </w:r>
      <w:r w:rsidR="00C31DCE">
        <w:rPr>
          <w:rFonts w:ascii="Times New Roman" w:hAnsi="Times New Roman" w:cs="Times New Roman"/>
        </w:rPr>
        <w:t xml:space="preserve">Black, lesbian, </w:t>
      </w:r>
      <w:r w:rsidRPr="003A4011">
        <w:rPr>
          <w:rFonts w:ascii="Times New Roman" w:hAnsi="Times New Roman" w:cs="Times New Roman"/>
        </w:rPr>
        <w:t>activist, warrior poet’ Audre Lorde</w:t>
      </w:r>
      <w:r w:rsidR="00C31DCE">
        <w:rPr>
          <w:rStyle w:val="FootnoteReference"/>
          <w:rFonts w:ascii="Times New Roman" w:hAnsi="Times New Roman" w:cs="Times New Roman"/>
        </w:rPr>
        <w:footnoteReference w:id="8"/>
      </w:r>
      <w:r w:rsidRPr="003A4011">
        <w:rPr>
          <w:rFonts w:ascii="Times New Roman" w:hAnsi="Times New Roman" w:cs="Times New Roman"/>
        </w:rPr>
        <w:t xml:space="preserve"> similarly define </w:t>
      </w:r>
      <w:r w:rsidR="005A4099" w:rsidRPr="003A4011">
        <w:rPr>
          <w:rFonts w:ascii="Times New Roman" w:hAnsi="Times New Roman" w:cs="Times New Roman"/>
        </w:rPr>
        <w:t xml:space="preserve">community </w:t>
      </w:r>
      <w:r w:rsidRPr="003A4011">
        <w:rPr>
          <w:rFonts w:ascii="Times New Roman" w:hAnsi="Times New Roman" w:cs="Times New Roman"/>
        </w:rPr>
        <w:t>as both a tacit sense of</w:t>
      </w:r>
      <w:r w:rsidR="005A4099" w:rsidRPr="003A4011">
        <w:rPr>
          <w:rFonts w:ascii="Times New Roman" w:hAnsi="Times New Roman" w:cs="Times New Roman"/>
        </w:rPr>
        <w:t xml:space="preserve"> </w:t>
      </w:r>
      <w:r w:rsidRPr="003A4011">
        <w:rPr>
          <w:rStyle w:val="FootnoteReference"/>
          <w:rFonts w:ascii="Times New Roman" w:hAnsi="Times New Roman" w:cs="Times New Roman"/>
        </w:rPr>
        <w:footnoteReference w:id="9"/>
      </w:r>
      <w:r w:rsidRPr="003A4011">
        <w:rPr>
          <w:rFonts w:ascii="Times New Roman" w:hAnsi="Times New Roman" w:cs="Times New Roman"/>
        </w:rPr>
        <w:t xml:space="preserve"> and an entity intentionally built that acknowledges similarity and difference for the purpose of social transformation (Lorde 2017, 18–19</w:t>
      </w:r>
      <w:r w:rsidR="00F0109A">
        <w:rPr>
          <w:rFonts w:ascii="Times New Roman" w:hAnsi="Times New Roman" w:cs="Times New Roman"/>
        </w:rPr>
        <w:t>;</w:t>
      </w:r>
      <w:r w:rsidRPr="003A4011">
        <w:rPr>
          <w:rFonts w:ascii="Times New Roman" w:hAnsi="Times New Roman" w:cs="Times New Roman"/>
        </w:rPr>
        <w:t xml:space="preserve"> hooks 2003,</w:t>
      </w:r>
      <w:r w:rsidR="00201426">
        <w:rPr>
          <w:rFonts w:ascii="Times New Roman" w:hAnsi="Times New Roman" w:cs="Times New Roman"/>
        </w:rPr>
        <w:t xml:space="preserve"> </w:t>
      </w:r>
      <w:r w:rsidRPr="003A4011">
        <w:rPr>
          <w:rFonts w:ascii="Times New Roman" w:hAnsi="Times New Roman" w:cs="Times New Roman"/>
        </w:rPr>
        <w:t>197). We do the work of building community together through connection with each other in our similarities and our differences (hooks 2003, xv, 197</w:t>
      </w:r>
      <w:r w:rsidR="00F0109A">
        <w:rPr>
          <w:rFonts w:ascii="Times New Roman" w:hAnsi="Times New Roman" w:cs="Times New Roman"/>
        </w:rPr>
        <w:t>;</w:t>
      </w:r>
      <w:r w:rsidR="00043979">
        <w:rPr>
          <w:rFonts w:ascii="Times New Roman" w:hAnsi="Times New Roman" w:cs="Times New Roman"/>
        </w:rPr>
        <w:t xml:space="preserve"> Blackstone</w:t>
      </w:r>
      <w:r w:rsidR="00F0109A">
        <w:rPr>
          <w:rFonts w:ascii="Times New Roman" w:hAnsi="Times New Roman" w:cs="Times New Roman"/>
        </w:rPr>
        <w:t xml:space="preserve"> </w:t>
      </w:r>
      <w:r w:rsidR="00043979">
        <w:rPr>
          <w:rFonts w:ascii="Times New Roman" w:hAnsi="Times New Roman" w:cs="Times New Roman"/>
        </w:rPr>
        <w:t>2021</w:t>
      </w:r>
      <w:r w:rsidRPr="003A4011">
        <w:rPr>
          <w:rFonts w:ascii="Times New Roman" w:hAnsi="Times New Roman" w:cs="Times New Roman"/>
        </w:rPr>
        <w:t>). We do this work through ongoing dialogue with each other, our students, and the world (2003, xv–xvi).</w:t>
      </w:r>
      <w:r w:rsidR="00912B03">
        <w:rPr>
          <w:rFonts w:ascii="Times New Roman" w:hAnsi="Times New Roman" w:cs="Times New Roman"/>
        </w:rPr>
        <w:t xml:space="preserve"> </w:t>
      </w:r>
      <w:r w:rsidRPr="003A4011">
        <w:rPr>
          <w:rFonts w:ascii="Times New Roman" w:hAnsi="Times New Roman" w:cs="Times New Roman"/>
        </w:rPr>
        <w:t xml:space="preserve">Crucial to the dialogue of community is the </w:t>
      </w:r>
      <w:r w:rsidR="00095012" w:rsidRPr="003A4011">
        <w:rPr>
          <w:rFonts w:ascii="Times New Roman" w:hAnsi="Times New Roman" w:cs="Times New Roman"/>
        </w:rPr>
        <w:t xml:space="preserve">relational </w:t>
      </w:r>
      <w:r w:rsidRPr="003A4011">
        <w:rPr>
          <w:rFonts w:ascii="Times New Roman" w:hAnsi="Times New Roman" w:cs="Times New Roman"/>
        </w:rPr>
        <w:t xml:space="preserve">recognition of similarity and difference; </w:t>
      </w:r>
      <w:r w:rsidR="005A4099" w:rsidRPr="003A4011">
        <w:rPr>
          <w:rFonts w:ascii="Times New Roman" w:hAnsi="Times New Roman" w:cs="Times New Roman"/>
        </w:rPr>
        <w:t xml:space="preserve">where ‘I’ am and am not like ‘You’ (Lucas 2016, 3). </w:t>
      </w:r>
      <w:r w:rsidRPr="003A4011">
        <w:rPr>
          <w:rFonts w:ascii="Times New Roman" w:hAnsi="Times New Roman" w:cs="Times New Roman"/>
        </w:rPr>
        <w:t xml:space="preserve">This </w:t>
      </w:r>
      <w:r w:rsidR="005A4099" w:rsidRPr="003A4011">
        <w:rPr>
          <w:rFonts w:ascii="Times New Roman" w:hAnsi="Times New Roman" w:cs="Times New Roman"/>
        </w:rPr>
        <w:t xml:space="preserve">recognition of ourselves as similar and different </w:t>
      </w:r>
      <w:r w:rsidRPr="003A4011">
        <w:rPr>
          <w:rFonts w:ascii="Times New Roman" w:hAnsi="Times New Roman" w:cs="Times New Roman"/>
        </w:rPr>
        <w:t xml:space="preserve">allows us to operate as whole </w:t>
      </w:r>
      <w:r w:rsidR="005A4099" w:rsidRPr="003A4011">
        <w:rPr>
          <w:rFonts w:ascii="Times New Roman" w:hAnsi="Times New Roman" w:cs="Times New Roman"/>
        </w:rPr>
        <w:t>individuals</w:t>
      </w:r>
      <w:r w:rsidRPr="003A4011">
        <w:rPr>
          <w:rFonts w:ascii="Times New Roman" w:hAnsi="Times New Roman" w:cs="Times New Roman"/>
        </w:rPr>
        <w:t xml:space="preserve"> in the room</w:t>
      </w:r>
      <w:r w:rsidR="00043979">
        <w:rPr>
          <w:rFonts w:ascii="Times New Roman" w:hAnsi="Times New Roman" w:cs="Times New Roman"/>
        </w:rPr>
        <w:t>,</w:t>
      </w:r>
      <w:r w:rsidR="005A4099" w:rsidRPr="003A4011">
        <w:rPr>
          <w:rFonts w:ascii="Times New Roman" w:hAnsi="Times New Roman" w:cs="Times New Roman"/>
        </w:rPr>
        <w:t xml:space="preserve"> recognising the capability for self and other to operate as narrative agents</w:t>
      </w:r>
      <w:r w:rsidR="00095012" w:rsidRPr="003A4011">
        <w:rPr>
          <w:rFonts w:ascii="Times New Roman" w:hAnsi="Times New Roman" w:cs="Times New Roman"/>
        </w:rPr>
        <w:t xml:space="preserve"> while in communion with the whole.</w:t>
      </w:r>
    </w:p>
    <w:p w:rsidR="00A46A23" w:rsidRDefault="00A46A23" w:rsidP="00A46A23">
      <w:pPr>
        <w:autoSpaceDE w:val="0"/>
        <w:autoSpaceDN w:val="0"/>
        <w:adjustRightInd w:val="0"/>
        <w:spacing w:line="480" w:lineRule="auto"/>
        <w:rPr>
          <w:rFonts w:ascii="Times New Roman" w:hAnsi="Times New Roman" w:cs="Times New Roman"/>
        </w:rPr>
      </w:pPr>
    </w:p>
    <w:p w:rsidR="00A46A23" w:rsidRDefault="00A46A23" w:rsidP="00A46A23">
      <w:pPr>
        <w:autoSpaceDE w:val="0"/>
        <w:autoSpaceDN w:val="0"/>
        <w:adjustRightInd w:val="0"/>
        <w:spacing w:line="480" w:lineRule="auto"/>
        <w:rPr>
          <w:rFonts w:ascii="Times New Roman" w:hAnsi="Times New Roman" w:cs="Times New Roman"/>
        </w:rPr>
      </w:pPr>
    </w:p>
    <w:p w:rsidR="00A46A23" w:rsidRDefault="00A46A23" w:rsidP="00A46A23">
      <w:pPr>
        <w:autoSpaceDE w:val="0"/>
        <w:autoSpaceDN w:val="0"/>
        <w:adjustRightInd w:val="0"/>
        <w:spacing w:line="480" w:lineRule="auto"/>
        <w:rPr>
          <w:rFonts w:ascii="Times New Roman" w:hAnsi="Times New Roman" w:cs="Times New Roman"/>
        </w:rPr>
      </w:pPr>
    </w:p>
    <w:p w:rsidR="00F87987" w:rsidRPr="003454F2" w:rsidRDefault="00A91575"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 xml:space="preserve">In ensemble actor training, I am conceptualising </w:t>
      </w:r>
      <w:r w:rsidR="008322A2" w:rsidRPr="003A4011">
        <w:rPr>
          <w:rFonts w:ascii="Times New Roman" w:hAnsi="Times New Roman" w:cs="Times New Roman"/>
        </w:rPr>
        <w:t>‘</w:t>
      </w:r>
      <w:r w:rsidR="001606F3" w:rsidRPr="003A4011">
        <w:rPr>
          <w:rFonts w:ascii="Times New Roman" w:hAnsi="Times New Roman" w:cs="Times New Roman"/>
        </w:rPr>
        <w:t>narrative</w:t>
      </w:r>
      <w:r w:rsidR="008322A2" w:rsidRPr="003A4011">
        <w:rPr>
          <w:rFonts w:ascii="Times New Roman" w:hAnsi="Times New Roman" w:cs="Times New Roman"/>
        </w:rPr>
        <w:t xml:space="preserve"> agency’ </w:t>
      </w:r>
      <w:r w:rsidRPr="003A4011">
        <w:rPr>
          <w:rFonts w:ascii="Times New Roman" w:hAnsi="Times New Roman" w:cs="Times New Roman"/>
        </w:rPr>
        <w:t xml:space="preserve">to mean that the individual stays a whole person while working in the group towards a common creative goal. John Britton positions this as ‘self with others’ </w:t>
      </w:r>
      <w:r w:rsidR="009E10B2" w:rsidRPr="003A4011">
        <w:rPr>
          <w:rFonts w:ascii="Times New Roman" w:hAnsi="Times New Roman" w:cs="Times New Roman"/>
        </w:rPr>
        <w:t>i</w:t>
      </w:r>
      <w:r w:rsidR="00F87987" w:rsidRPr="003A4011">
        <w:rPr>
          <w:rFonts w:ascii="Times New Roman" w:hAnsi="Times New Roman" w:cs="Times New Roman"/>
        </w:rPr>
        <w:t xml:space="preserve">n the introduction to his edited collection </w:t>
      </w:r>
      <w:r w:rsidR="00F87987" w:rsidRPr="003A4011">
        <w:rPr>
          <w:rFonts w:ascii="Times New Roman" w:hAnsi="Times New Roman" w:cs="Times New Roman"/>
          <w:i/>
          <w:iCs/>
        </w:rPr>
        <w:t>Encountering Ensemble</w:t>
      </w:r>
      <w:r w:rsidR="00645BEC">
        <w:rPr>
          <w:rFonts w:ascii="Times New Roman" w:hAnsi="Times New Roman" w:cs="Times New Roman"/>
          <w:i/>
          <w:iCs/>
        </w:rPr>
        <w:t xml:space="preserve"> </w:t>
      </w:r>
      <w:r w:rsidR="00645BEC" w:rsidRPr="00645BEC">
        <w:rPr>
          <w:rFonts w:ascii="Times New Roman" w:hAnsi="Times New Roman" w:cs="Times New Roman"/>
        </w:rPr>
        <w:t>(2013)</w:t>
      </w:r>
      <w:r w:rsidR="009E10B2" w:rsidRPr="00645BEC">
        <w:rPr>
          <w:rFonts w:ascii="Times New Roman" w:hAnsi="Times New Roman" w:cs="Times New Roman"/>
        </w:rPr>
        <w:t>.</w:t>
      </w:r>
      <w:r w:rsidR="009E10B2" w:rsidRPr="003A4011">
        <w:rPr>
          <w:rFonts w:ascii="Times New Roman" w:hAnsi="Times New Roman" w:cs="Times New Roman"/>
          <w:i/>
          <w:iCs/>
        </w:rPr>
        <w:t xml:space="preserve"> </w:t>
      </w:r>
      <w:r w:rsidR="00F87987" w:rsidRPr="003A4011">
        <w:rPr>
          <w:rFonts w:ascii="Times New Roman" w:hAnsi="Times New Roman" w:cs="Times New Roman"/>
        </w:rPr>
        <w:t xml:space="preserve">Britton groups ensembles into </w:t>
      </w:r>
      <w:r w:rsidR="004E029E" w:rsidRPr="003A4011">
        <w:rPr>
          <w:rFonts w:ascii="Times New Roman" w:hAnsi="Times New Roman" w:cs="Times New Roman"/>
        </w:rPr>
        <w:t xml:space="preserve">‘families’ of </w:t>
      </w:r>
      <w:r w:rsidR="00F87987" w:rsidRPr="003A4011">
        <w:rPr>
          <w:rFonts w:ascii="Times New Roman" w:hAnsi="Times New Roman" w:cs="Times New Roman"/>
        </w:rPr>
        <w:t>metaphors describing the function of the individual within the whole</w:t>
      </w:r>
      <w:r w:rsidR="004E029E" w:rsidRPr="003A4011">
        <w:rPr>
          <w:rFonts w:ascii="Times New Roman" w:hAnsi="Times New Roman" w:cs="Times New Roman"/>
        </w:rPr>
        <w:t xml:space="preserve"> (2013,</w:t>
      </w:r>
      <w:r w:rsidR="00201426">
        <w:rPr>
          <w:rFonts w:ascii="Times New Roman" w:hAnsi="Times New Roman" w:cs="Times New Roman"/>
        </w:rPr>
        <w:t xml:space="preserve"> </w:t>
      </w:r>
      <w:r w:rsidR="00FD55C9" w:rsidRPr="003A4011">
        <w:rPr>
          <w:rFonts w:ascii="Times New Roman" w:hAnsi="Times New Roman" w:cs="Times New Roman"/>
        </w:rPr>
        <w:t>11</w:t>
      </w:r>
      <w:r w:rsidR="004E029E" w:rsidRPr="003A4011">
        <w:rPr>
          <w:rFonts w:ascii="Times New Roman" w:hAnsi="Times New Roman" w:cs="Times New Roman"/>
        </w:rPr>
        <w:t>)</w:t>
      </w:r>
      <w:r w:rsidR="00F87987" w:rsidRPr="003A4011">
        <w:rPr>
          <w:rFonts w:ascii="Times New Roman" w:hAnsi="Times New Roman" w:cs="Times New Roman"/>
        </w:rPr>
        <w:t>. In a metaphor of the ensemble as ‘body’, Britton names ensemble as</w:t>
      </w:r>
      <w:r w:rsidR="00C50928">
        <w:rPr>
          <w:rFonts w:ascii="Times New Roman" w:hAnsi="Times New Roman" w:cs="Times New Roman"/>
        </w:rPr>
        <w:t>,</w:t>
      </w:r>
      <w:r w:rsidR="00F87987" w:rsidRPr="003A4011">
        <w:rPr>
          <w:rFonts w:ascii="Times New Roman" w:hAnsi="Times New Roman" w:cs="Times New Roman"/>
        </w:rPr>
        <w:t xml:space="preserve"> ‘a single body built from the individual bodies of the performers’ (2013, 11)</w:t>
      </w:r>
      <w:r w:rsidR="00330EE8" w:rsidRPr="003A4011">
        <w:rPr>
          <w:rStyle w:val="FootnoteReference"/>
          <w:rFonts w:ascii="Times New Roman" w:hAnsi="Times New Roman" w:cs="Times New Roman"/>
        </w:rPr>
        <w:t xml:space="preserve"> </w:t>
      </w:r>
      <w:r w:rsidR="00330EE8" w:rsidRPr="003A4011">
        <w:rPr>
          <w:rStyle w:val="FootnoteReference"/>
          <w:rFonts w:ascii="Times New Roman" w:hAnsi="Times New Roman" w:cs="Times New Roman"/>
        </w:rPr>
        <w:footnoteReference w:id="10"/>
      </w:r>
      <w:r w:rsidR="00F87987" w:rsidRPr="003A4011">
        <w:rPr>
          <w:rFonts w:ascii="Times New Roman" w:hAnsi="Times New Roman" w:cs="Times New Roman"/>
        </w:rPr>
        <w:t>. In th</w:t>
      </w:r>
      <w:r w:rsidR="00FB40EF" w:rsidRPr="003A4011">
        <w:rPr>
          <w:rFonts w:ascii="Times New Roman" w:hAnsi="Times New Roman" w:cs="Times New Roman"/>
        </w:rPr>
        <w:t xml:space="preserve">ese </w:t>
      </w:r>
      <w:r w:rsidR="00F87987" w:rsidRPr="003A4011">
        <w:rPr>
          <w:rFonts w:ascii="Times New Roman" w:hAnsi="Times New Roman" w:cs="Times New Roman"/>
        </w:rPr>
        <w:t>conception</w:t>
      </w:r>
      <w:r w:rsidR="00FB40EF" w:rsidRPr="003A4011">
        <w:rPr>
          <w:rFonts w:ascii="Times New Roman" w:hAnsi="Times New Roman" w:cs="Times New Roman"/>
        </w:rPr>
        <w:t>s</w:t>
      </w:r>
      <w:r w:rsidR="00F87987" w:rsidRPr="003A4011">
        <w:rPr>
          <w:rFonts w:ascii="Times New Roman" w:hAnsi="Times New Roman" w:cs="Times New Roman"/>
        </w:rPr>
        <w:t xml:space="preserve"> of ensemble, each member</w:t>
      </w:r>
      <w:r w:rsidR="00FB40EF" w:rsidRPr="003A4011">
        <w:rPr>
          <w:rFonts w:ascii="Times New Roman" w:hAnsi="Times New Roman" w:cs="Times New Roman"/>
        </w:rPr>
        <w:t xml:space="preserve"> </w:t>
      </w:r>
      <w:r w:rsidR="0008611C" w:rsidRPr="003A4011">
        <w:rPr>
          <w:rStyle w:val="FootnoteReference"/>
          <w:rFonts w:ascii="Times New Roman" w:hAnsi="Times New Roman" w:cs="Times New Roman"/>
        </w:rPr>
        <w:footnoteReference w:id="11"/>
      </w:r>
      <w:r w:rsidR="00F87987" w:rsidRPr="003A4011">
        <w:rPr>
          <w:rFonts w:ascii="Times New Roman" w:hAnsi="Times New Roman" w:cs="Times New Roman"/>
        </w:rPr>
        <w:t xml:space="preserve"> maintains their ‘individual body’ </w:t>
      </w:r>
      <w:r w:rsidR="00EC509D" w:rsidRPr="003A4011">
        <w:rPr>
          <w:rFonts w:ascii="Times New Roman" w:hAnsi="Times New Roman" w:cs="Times New Roman"/>
        </w:rPr>
        <w:t xml:space="preserve">or ‘I’, </w:t>
      </w:r>
      <w:r w:rsidR="00F87987" w:rsidRPr="003A4011">
        <w:rPr>
          <w:rFonts w:ascii="Times New Roman" w:hAnsi="Times New Roman" w:cs="Times New Roman"/>
        </w:rPr>
        <w:t>while remaining unified in work together</w:t>
      </w:r>
      <w:r w:rsidR="00EC509D" w:rsidRPr="003A4011">
        <w:rPr>
          <w:rFonts w:ascii="Times New Roman" w:hAnsi="Times New Roman" w:cs="Times New Roman"/>
        </w:rPr>
        <w:t xml:space="preserve"> (Britton 2013, 11</w:t>
      </w:r>
      <w:r w:rsidR="00080D12">
        <w:rPr>
          <w:rFonts w:ascii="Times New Roman" w:hAnsi="Times New Roman" w:cs="Times New Roman"/>
        </w:rPr>
        <w:t>;</w:t>
      </w:r>
      <w:r w:rsidR="00EC509D" w:rsidRPr="003A4011">
        <w:rPr>
          <w:rFonts w:ascii="Times New Roman" w:hAnsi="Times New Roman" w:cs="Times New Roman"/>
        </w:rPr>
        <w:t xml:space="preserve"> Lucas 2016, 3).</w:t>
      </w:r>
    </w:p>
    <w:p w:rsidR="00F87987" w:rsidRPr="003A4011" w:rsidRDefault="00F87987" w:rsidP="00A46A23">
      <w:pPr>
        <w:autoSpaceDE w:val="0"/>
        <w:autoSpaceDN w:val="0"/>
        <w:adjustRightInd w:val="0"/>
        <w:spacing w:line="480" w:lineRule="auto"/>
        <w:rPr>
          <w:rFonts w:ascii="Times New Roman" w:hAnsi="Times New Roman" w:cs="Times New Roman"/>
        </w:rPr>
      </w:pPr>
    </w:p>
    <w:p w:rsidR="00A46A23" w:rsidRDefault="00F87987"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The conception of ensemble as a group of individuals in work together for a unified purpose</w:t>
      </w:r>
      <w:r w:rsidR="00580DBB" w:rsidRPr="003A4011">
        <w:rPr>
          <w:rFonts w:ascii="Times New Roman" w:hAnsi="Times New Roman" w:cs="Times New Roman"/>
        </w:rPr>
        <w:t xml:space="preserve"> describes the aims of my practices for agency</w:t>
      </w:r>
      <w:r w:rsidR="00080D12">
        <w:rPr>
          <w:rFonts w:ascii="Times New Roman" w:hAnsi="Times New Roman" w:cs="Times New Roman"/>
        </w:rPr>
        <w:t>; this</w:t>
      </w:r>
      <w:r w:rsidR="00580DBB" w:rsidRPr="003A4011">
        <w:rPr>
          <w:rFonts w:ascii="Times New Roman" w:hAnsi="Times New Roman" w:cs="Times New Roman"/>
        </w:rPr>
        <w:t xml:space="preserve"> is framed by bell hooks’s notion of work together in community as a ‘unity in diversity, diversity in unity’ (hooks 2003, 109). This describes a similar necessity of ‘individual’ (diversity) working towards a common goal with ‘others’ (unity). These notions are recognised in Britton’s ensemble practice of ‘Self with Others’, in which</w:t>
      </w:r>
      <w:r w:rsidR="00C50928">
        <w:rPr>
          <w:rFonts w:ascii="Times New Roman" w:hAnsi="Times New Roman" w:cs="Times New Roman"/>
        </w:rPr>
        <w:t>,</w:t>
      </w:r>
      <w:r w:rsidR="00580DBB" w:rsidRPr="003A4011">
        <w:rPr>
          <w:rFonts w:ascii="Times New Roman" w:hAnsi="Times New Roman" w:cs="Times New Roman"/>
        </w:rPr>
        <w:t xml:space="preserve"> ‘ensemble emerges from the relationship of each individual to each other individual’, again necessitating individuals in unity with others (2013, 314). While the perspective of individual self in work with others is like my own, Britton and I differ in how </w:t>
      </w:r>
    </w:p>
    <w:p w:rsidR="00A46A23" w:rsidRDefault="00A46A23" w:rsidP="00A46A23">
      <w:pPr>
        <w:autoSpaceDE w:val="0"/>
        <w:autoSpaceDN w:val="0"/>
        <w:adjustRightInd w:val="0"/>
        <w:spacing w:line="480" w:lineRule="auto"/>
        <w:rPr>
          <w:rFonts w:ascii="Times New Roman" w:hAnsi="Times New Roman" w:cs="Times New Roman"/>
        </w:rPr>
      </w:pPr>
    </w:p>
    <w:p w:rsidR="00580DBB" w:rsidRPr="003A4011" w:rsidRDefault="00580DBB"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and why we facilitate this sense: I through intersectional feminist practices and aims for community and agency, and Britton through a training regimen that seeks via negativa, or to</w:t>
      </w:r>
    </w:p>
    <w:p w:rsidR="00580DBB" w:rsidRPr="003A4011" w:rsidRDefault="00580DBB"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‘deconstruct blockages’ to impulse, and to ‘shape responses’ in a way that communicates</w:t>
      </w:r>
    </w:p>
    <w:p w:rsidR="00F87987" w:rsidRPr="003A4011" w:rsidRDefault="00580DBB" w:rsidP="00A46A23">
      <w:pPr>
        <w:spacing w:line="480" w:lineRule="auto"/>
        <w:rPr>
          <w:rFonts w:ascii="Times New Roman" w:hAnsi="Times New Roman" w:cs="Times New Roman"/>
        </w:rPr>
      </w:pPr>
      <w:r w:rsidRPr="003A4011">
        <w:rPr>
          <w:rFonts w:ascii="Times New Roman" w:hAnsi="Times New Roman" w:cs="Times New Roman"/>
        </w:rPr>
        <w:t>clearly to an audience (2013, 316</w:t>
      </w:r>
      <w:r w:rsidR="00050F5D">
        <w:rPr>
          <w:rFonts w:ascii="Times New Roman" w:hAnsi="Times New Roman" w:cs="Times New Roman"/>
        </w:rPr>
        <w:t>, Blackstone 2021</w:t>
      </w:r>
      <w:r w:rsidRPr="003A4011">
        <w:rPr>
          <w:rFonts w:ascii="Times New Roman" w:hAnsi="Times New Roman" w:cs="Times New Roman"/>
        </w:rPr>
        <w:t xml:space="preserve">). </w:t>
      </w:r>
    </w:p>
    <w:p w:rsidR="004974BB" w:rsidRPr="003A4011" w:rsidRDefault="004974BB" w:rsidP="00A46A23">
      <w:pPr>
        <w:autoSpaceDE w:val="0"/>
        <w:autoSpaceDN w:val="0"/>
        <w:adjustRightInd w:val="0"/>
        <w:spacing w:line="480" w:lineRule="auto"/>
        <w:rPr>
          <w:rFonts w:ascii="Times New Roman" w:hAnsi="Times New Roman" w:cs="Times New Roman"/>
        </w:rPr>
      </w:pPr>
    </w:p>
    <w:p w:rsidR="00D30408" w:rsidRDefault="004974BB" w:rsidP="00A46A23">
      <w:pPr>
        <w:spacing w:line="480" w:lineRule="auto"/>
        <w:rPr>
          <w:rFonts w:ascii="Times New Roman" w:hAnsi="Times New Roman" w:cs="Times New Roman"/>
        </w:rPr>
      </w:pPr>
      <w:r w:rsidRPr="003A4011">
        <w:rPr>
          <w:rFonts w:ascii="Times New Roman" w:hAnsi="Times New Roman" w:cs="Times New Roman"/>
        </w:rPr>
        <w:t>As such</w:t>
      </w:r>
      <w:r w:rsidR="00604352">
        <w:rPr>
          <w:rFonts w:ascii="Times New Roman" w:hAnsi="Times New Roman" w:cs="Times New Roman"/>
        </w:rPr>
        <w:t>,</w:t>
      </w:r>
      <w:r w:rsidRPr="003A4011">
        <w:rPr>
          <w:rFonts w:ascii="Times New Roman" w:hAnsi="Times New Roman" w:cs="Times New Roman"/>
        </w:rPr>
        <w:t xml:space="preserve"> I have adapted dialogic exercises for the express purpose of recognising </w:t>
      </w:r>
      <w:r w:rsidR="00604352">
        <w:rPr>
          <w:rFonts w:ascii="Times New Roman" w:hAnsi="Times New Roman" w:cs="Times New Roman"/>
        </w:rPr>
        <w:t xml:space="preserve">similarity and difference towards a narrative agency in community; </w:t>
      </w:r>
      <w:r w:rsidR="00080D12">
        <w:rPr>
          <w:rFonts w:ascii="Times New Roman" w:hAnsi="Times New Roman" w:cs="Times New Roman"/>
        </w:rPr>
        <w:t xml:space="preserve">inviting </w:t>
      </w:r>
      <w:r w:rsidR="00604352">
        <w:rPr>
          <w:rFonts w:ascii="Times New Roman" w:hAnsi="Times New Roman" w:cs="Times New Roman"/>
        </w:rPr>
        <w:t>the ‘diversity in unity, unity in diversity’ (hooks 2003, 109</w:t>
      </w:r>
      <w:r w:rsidR="00080D12">
        <w:rPr>
          <w:rFonts w:ascii="Times New Roman" w:hAnsi="Times New Roman" w:cs="Times New Roman"/>
        </w:rPr>
        <w:t>;</w:t>
      </w:r>
      <w:r w:rsidR="00604352">
        <w:rPr>
          <w:rFonts w:ascii="Times New Roman" w:hAnsi="Times New Roman" w:cs="Times New Roman"/>
        </w:rPr>
        <w:t xml:space="preserve"> Lucas</w:t>
      </w:r>
      <w:r w:rsidR="00080D12">
        <w:rPr>
          <w:rFonts w:ascii="Times New Roman" w:hAnsi="Times New Roman" w:cs="Times New Roman"/>
        </w:rPr>
        <w:t xml:space="preserve"> </w:t>
      </w:r>
      <w:r w:rsidR="00604352">
        <w:rPr>
          <w:rFonts w:ascii="Times New Roman" w:hAnsi="Times New Roman" w:cs="Times New Roman"/>
        </w:rPr>
        <w:t>2016</w:t>
      </w:r>
      <w:r w:rsidR="00A462AD">
        <w:rPr>
          <w:rFonts w:ascii="Times New Roman" w:hAnsi="Times New Roman" w:cs="Times New Roman"/>
        </w:rPr>
        <w:t>, 27</w:t>
      </w:r>
      <w:r w:rsidR="00604352">
        <w:rPr>
          <w:rFonts w:ascii="Times New Roman" w:hAnsi="Times New Roman" w:cs="Times New Roman"/>
        </w:rPr>
        <w:t>)</w:t>
      </w:r>
      <w:r w:rsidRPr="003A4011">
        <w:rPr>
          <w:rFonts w:ascii="Times New Roman" w:hAnsi="Times New Roman" w:cs="Times New Roman"/>
        </w:rPr>
        <w:t>. These exercises inherently recognise these aspects and as such, self-differentiation</w:t>
      </w:r>
      <w:r w:rsidR="006016A5">
        <w:rPr>
          <w:rFonts w:ascii="Times New Roman" w:hAnsi="Times New Roman" w:cs="Times New Roman"/>
        </w:rPr>
        <w:t>,</w:t>
      </w:r>
      <w:r w:rsidR="008771A3">
        <w:rPr>
          <w:rFonts w:ascii="Times New Roman" w:hAnsi="Times New Roman" w:cs="Times New Roman"/>
        </w:rPr>
        <w:t xml:space="preserve"> or the ‘I’, </w:t>
      </w:r>
      <w:r w:rsidRPr="003A4011">
        <w:rPr>
          <w:rFonts w:ascii="Times New Roman" w:hAnsi="Times New Roman" w:cs="Times New Roman"/>
        </w:rPr>
        <w:t xml:space="preserve"> is inherently, intentionally practice</w:t>
      </w:r>
      <w:r w:rsidR="00FB40EF" w:rsidRPr="003A4011">
        <w:rPr>
          <w:rFonts w:ascii="Times New Roman" w:hAnsi="Times New Roman" w:cs="Times New Roman"/>
        </w:rPr>
        <w:t>d</w:t>
      </w:r>
      <w:r w:rsidRPr="003A4011">
        <w:rPr>
          <w:rFonts w:ascii="Times New Roman" w:hAnsi="Times New Roman" w:cs="Times New Roman"/>
        </w:rPr>
        <w:t xml:space="preserve">. </w:t>
      </w:r>
      <w:r w:rsidR="006016A5">
        <w:rPr>
          <w:rFonts w:ascii="Times New Roman" w:hAnsi="Times New Roman" w:cs="Times New Roman"/>
        </w:rPr>
        <w:t>Additionally</w:t>
      </w:r>
      <w:r w:rsidRPr="003A4011">
        <w:rPr>
          <w:rFonts w:ascii="Times New Roman" w:hAnsi="Times New Roman" w:cs="Times New Roman"/>
        </w:rPr>
        <w:t>, the overall framework for consent and dissent</w:t>
      </w:r>
      <w:r w:rsidR="00080D12">
        <w:rPr>
          <w:rFonts w:ascii="Times New Roman" w:hAnsi="Times New Roman" w:cs="Times New Roman"/>
        </w:rPr>
        <w:t>,</w:t>
      </w:r>
      <w:r w:rsidRPr="003A4011">
        <w:rPr>
          <w:rFonts w:ascii="Times New Roman" w:hAnsi="Times New Roman" w:cs="Times New Roman"/>
        </w:rPr>
        <w:t xml:space="preserve"> </w:t>
      </w:r>
      <w:r w:rsidR="00FB40EF" w:rsidRPr="003A4011">
        <w:rPr>
          <w:rFonts w:ascii="Times New Roman" w:hAnsi="Times New Roman" w:cs="Times New Roman"/>
        </w:rPr>
        <w:t>‘</w:t>
      </w:r>
      <w:r w:rsidRPr="003A4011">
        <w:rPr>
          <w:rFonts w:ascii="Times New Roman" w:hAnsi="Times New Roman" w:cs="Times New Roman"/>
        </w:rPr>
        <w:t>yes, an</w:t>
      </w:r>
      <w:r w:rsidR="000F6DDC">
        <w:rPr>
          <w:rFonts w:ascii="Times New Roman" w:hAnsi="Times New Roman" w:cs="Times New Roman"/>
        </w:rPr>
        <w:t>d’</w:t>
      </w:r>
      <w:r w:rsidRPr="003A4011">
        <w:rPr>
          <w:rFonts w:ascii="Times New Roman" w:hAnsi="Times New Roman" w:cs="Times New Roman"/>
        </w:rPr>
        <w:t xml:space="preserve"> and </w:t>
      </w:r>
      <w:r w:rsidR="000F6DDC">
        <w:rPr>
          <w:rFonts w:ascii="Times New Roman" w:hAnsi="Times New Roman" w:cs="Times New Roman"/>
        </w:rPr>
        <w:t>‘</w:t>
      </w:r>
      <w:r w:rsidRPr="003A4011">
        <w:rPr>
          <w:rFonts w:ascii="Times New Roman" w:hAnsi="Times New Roman" w:cs="Times New Roman"/>
        </w:rPr>
        <w:t>no although</w:t>
      </w:r>
      <w:r w:rsidR="00FB40EF" w:rsidRPr="003A4011">
        <w:rPr>
          <w:rFonts w:ascii="Times New Roman" w:hAnsi="Times New Roman" w:cs="Times New Roman"/>
        </w:rPr>
        <w:t>’</w:t>
      </w:r>
      <w:r w:rsidR="00080D12">
        <w:rPr>
          <w:rFonts w:ascii="Times New Roman" w:hAnsi="Times New Roman" w:cs="Times New Roman"/>
        </w:rPr>
        <w:t xml:space="preserve">, </w:t>
      </w:r>
      <w:r w:rsidRPr="003A4011">
        <w:rPr>
          <w:rFonts w:ascii="Times New Roman" w:hAnsi="Times New Roman" w:cs="Times New Roman"/>
        </w:rPr>
        <w:t>allowed for students to dissent to these exercises</w:t>
      </w:r>
      <w:r w:rsidR="004D21AA" w:rsidRPr="003A4011">
        <w:rPr>
          <w:rFonts w:ascii="Times New Roman" w:hAnsi="Times New Roman" w:cs="Times New Roman"/>
        </w:rPr>
        <w:t xml:space="preserve"> themselves</w:t>
      </w:r>
      <w:r w:rsidR="008771A3">
        <w:rPr>
          <w:rFonts w:ascii="Times New Roman" w:hAnsi="Times New Roman" w:cs="Times New Roman"/>
        </w:rPr>
        <w:t xml:space="preserve">. This proved </w:t>
      </w:r>
      <w:r w:rsidRPr="003A4011">
        <w:rPr>
          <w:rFonts w:ascii="Times New Roman" w:hAnsi="Times New Roman" w:cs="Times New Roman"/>
        </w:rPr>
        <w:t>beneficial to the groups’ working practices and performance of a devised piece</w:t>
      </w:r>
      <w:r w:rsidR="008771A3">
        <w:rPr>
          <w:rFonts w:ascii="Times New Roman" w:hAnsi="Times New Roman" w:cs="Times New Roman"/>
        </w:rPr>
        <w:t>,</w:t>
      </w:r>
      <w:r w:rsidRPr="003A4011">
        <w:rPr>
          <w:rFonts w:ascii="Times New Roman" w:hAnsi="Times New Roman" w:cs="Times New Roman"/>
        </w:rPr>
        <w:t xml:space="preserve"> as I will describe</w:t>
      </w:r>
      <w:r w:rsidR="008771A3">
        <w:rPr>
          <w:rFonts w:ascii="Times New Roman" w:hAnsi="Times New Roman" w:cs="Times New Roman"/>
        </w:rPr>
        <w:t xml:space="preserve"> below</w:t>
      </w:r>
      <w:r w:rsidRPr="003A4011">
        <w:rPr>
          <w:rFonts w:ascii="Times New Roman" w:hAnsi="Times New Roman" w:cs="Times New Roman"/>
        </w:rPr>
        <w:t xml:space="preserve">. First, I will briefly discuss the ‘yes, and’ </w:t>
      </w:r>
      <w:r w:rsidR="00AF0E79">
        <w:rPr>
          <w:rFonts w:ascii="Times New Roman" w:hAnsi="Times New Roman" w:cs="Times New Roman"/>
        </w:rPr>
        <w:t xml:space="preserve">and </w:t>
      </w:r>
      <w:r w:rsidRPr="003A4011">
        <w:rPr>
          <w:rFonts w:ascii="Times New Roman" w:hAnsi="Times New Roman" w:cs="Times New Roman"/>
        </w:rPr>
        <w:t>‘no, although’ framework.</w:t>
      </w:r>
    </w:p>
    <w:p w:rsidR="00A46A23" w:rsidRPr="00A46A23" w:rsidRDefault="00A46A23" w:rsidP="00A46A23">
      <w:pPr>
        <w:spacing w:line="480" w:lineRule="auto"/>
        <w:rPr>
          <w:rFonts w:ascii="Times New Roman" w:hAnsi="Times New Roman" w:cs="Times New Roman"/>
        </w:rPr>
      </w:pPr>
    </w:p>
    <w:p w:rsidR="00022D4F" w:rsidRPr="003A4011" w:rsidRDefault="00846E93" w:rsidP="00A46A23">
      <w:pPr>
        <w:spacing w:line="480" w:lineRule="auto"/>
        <w:rPr>
          <w:rFonts w:ascii="Times New Roman" w:hAnsi="Times New Roman" w:cs="Times New Roman"/>
          <w:b/>
          <w:bCs/>
        </w:rPr>
      </w:pPr>
      <w:r w:rsidRPr="003A4011">
        <w:rPr>
          <w:rFonts w:ascii="Times New Roman" w:hAnsi="Times New Roman" w:cs="Times New Roman"/>
          <w:b/>
          <w:bCs/>
        </w:rPr>
        <w:t>‘</w:t>
      </w:r>
      <w:r w:rsidR="00D30408" w:rsidRPr="003A4011">
        <w:rPr>
          <w:rFonts w:ascii="Times New Roman" w:hAnsi="Times New Roman" w:cs="Times New Roman"/>
          <w:b/>
          <w:bCs/>
        </w:rPr>
        <w:t>Y</w:t>
      </w:r>
      <w:r w:rsidR="0041250E" w:rsidRPr="003A4011">
        <w:rPr>
          <w:rFonts w:ascii="Times New Roman" w:hAnsi="Times New Roman" w:cs="Times New Roman"/>
          <w:b/>
          <w:bCs/>
        </w:rPr>
        <w:t>es and</w:t>
      </w:r>
      <w:r w:rsidRPr="003A4011">
        <w:rPr>
          <w:rFonts w:ascii="Times New Roman" w:hAnsi="Times New Roman" w:cs="Times New Roman"/>
          <w:b/>
          <w:bCs/>
        </w:rPr>
        <w:t>’</w:t>
      </w:r>
      <w:r w:rsidR="0041250E" w:rsidRPr="003A4011">
        <w:rPr>
          <w:rFonts w:ascii="Times New Roman" w:hAnsi="Times New Roman" w:cs="Times New Roman"/>
          <w:b/>
          <w:bCs/>
        </w:rPr>
        <w:t xml:space="preserve"> and </w:t>
      </w:r>
      <w:r w:rsidRPr="003A4011">
        <w:rPr>
          <w:rFonts w:ascii="Times New Roman" w:hAnsi="Times New Roman" w:cs="Times New Roman"/>
          <w:b/>
          <w:bCs/>
        </w:rPr>
        <w:t>‘</w:t>
      </w:r>
      <w:r w:rsidR="00D30408" w:rsidRPr="003A4011">
        <w:rPr>
          <w:rFonts w:ascii="Times New Roman" w:hAnsi="Times New Roman" w:cs="Times New Roman"/>
          <w:b/>
          <w:bCs/>
        </w:rPr>
        <w:t>N</w:t>
      </w:r>
      <w:r w:rsidR="0041250E" w:rsidRPr="003A4011">
        <w:rPr>
          <w:rFonts w:ascii="Times New Roman" w:hAnsi="Times New Roman" w:cs="Times New Roman"/>
          <w:b/>
          <w:bCs/>
        </w:rPr>
        <w:t>o although</w:t>
      </w:r>
      <w:r w:rsidRPr="003A4011">
        <w:rPr>
          <w:rFonts w:ascii="Times New Roman" w:hAnsi="Times New Roman" w:cs="Times New Roman"/>
          <w:b/>
          <w:bCs/>
        </w:rPr>
        <w:t>’</w:t>
      </w:r>
    </w:p>
    <w:p w:rsidR="00491A40" w:rsidRDefault="00BF68FF"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 xml:space="preserve">‘Yes, and’ </w:t>
      </w:r>
      <w:r w:rsidR="004F7AEB" w:rsidRPr="003A4011">
        <w:rPr>
          <w:rFonts w:ascii="Times New Roman" w:hAnsi="Times New Roman" w:cs="Times New Roman"/>
        </w:rPr>
        <w:t>is a common part of theatre practice</w:t>
      </w:r>
      <w:r w:rsidRPr="003A4011">
        <w:rPr>
          <w:rFonts w:ascii="Times New Roman" w:hAnsi="Times New Roman" w:cs="Times New Roman"/>
        </w:rPr>
        <w:t xml:space="preserve"> with roots in </w:t>
      </w:r>
      <w:r w:rsidR="004F7AEB" w:rsidRPr="003A4011">
        <w:rPr>
          <w:rFonts w:ascii="Times New Roman" w:hAnsi="Times New Roman" w:cs="Times New Roman"/>
        </w:rPr>
        <w:t>improvisation and improv work</w:t>
      </w:r>
      <w:r w:rsidRPr="003A4011">
        <w:rPr>
          <w:rFonts w:ascii="Times New Roman" w:hAnsi="Times New Roman" w:cs="Times New Roman"/>
        </w:rPr>
        <w:t xml:space="preserve">. </w:t>
      </w:r>
      <w:r w:rsidR="004F7AEB" w:rsidRPr="003A4011">
        <w:rPr>
          <w:rFonts w:ascii="Times New Roman" w:hAnsi="Times New Roman" w:cs="Times New Roman"/>
        </w:rPr>
        <w:t>‘</w:t>
      </w:r>
      <w:r w:rsidRPr="003A4011">
        <w:rPr>
          <w:rFonts w:ascii="Times New Roman" w:hAnsi="Times New Roman" w:cs="Times New Roman"/>
        </w:rPr>
        <w:t>Y</w:t>
      </w:r>
      <w:r w:rsidR="004F7AEB" w:rsidRPr="003A4011">
        <w:rPr>
          <w:rFonts w:ascii="Times New Roman" w:hAnsi="Times New Roman" w:cs="Times New Roman"/>
        </w:rPr>
        <w:t>es, and’ means accepting and building on offerings from others (</w:t>
      </w:r>
      <w:r w:rsidR="000A458E" w:rsidRPr="003A4011">
        <w:rPr>
          <w:rFonts w:ascii="Times New Roman" w:hAnsi="Times New Roman" w:cs="Times New Roman"/>
        </w:rPr>
        <w:t>Leonard and Yorton 2015</w:t>
      </w:r>
      <w:r w:rsidR="004F7AEB" w:rsidRPr="003A4011">
        <w:rPr>
          <w:rFonts w:ascii="Times New Roman" w:hAnsi="Times New Roman" w:cs="Times New Roman"/>
        </w:rPr>
        <w:t xml:space="preserve">). </w:t>
      </w:r>
      <w:r w:rsidRPr="003A4011">
        <w:rPr>
          <w:rFonts w:ascii="Times New Roman" w:hAnsi="Times New Roman" w:cs="Times New Roman"/>
        </w:rPr>
        <w:t>This is done with literal</w:t>
      </w:r>
      <w:r w:rsidR="005D54AF" w:rsidRPr="003A4011">
        <w:rPr>
          <w:rFonts w:ascii="Times New Roman" w:hAnsi="Times New Roman" w:cs="Times New Roman"/>
        </w:rPr>
        <w:t xml:space="preserve">, verbal </w:t>
      </w:r>
      <w:r w:rsidRPr="003A4011">
        <w:rPr>
          <w:rFonts w:ascii="Times New Roman" w:hAnsi="Times New Roman" w:cs="Times New Roman"/>
        </w:rPr>
        <w:t>use of this phrase</w:t>
      </w:r>
      <w:r w:rsidR="005D54AF" w:rsidRPr="003A4011">
        <w:rPr>
          <w:rFonts w:ascii="Times New Roman" w:hAnsi="Times New Roman" w:cs="Times New Roman"/>
        </w:rPr>
        <w:t xml:space="preserve"> and its variations</w:t>
      </w:r>
      <w:r w:rsidR="00A61719">
        <w:rPr>
          <w:rFonts w:ascii="Times New Roman" w:hAnsi="Times New Roman" w:cs="Times New Roman"/>
        </w:rPr>
        <w:t>,</w:t>
      </w:r>
      <w:r w:rsidR="005D54AF" w:rsidRPr="003A4011">
        <w:rPr>
          <w:rFonts w:ascii="Times New Roman" w:hAnsi="Times New Roman" w:cs="Times New Roman"/>
        </w:rPr>
        <w:t xml:space="preserve"> </w:t>
      </w:r>
      <w:r w:rsidRPr="003A4011">
        <w:rPr>
          <w:rFonts w:ascii="Times New Roman" w:hAnsi="Times New Roman" w:cs="Times New Roman"/>
        </w:rPr>
        <w:t>as well as in tacit agreements</w:t>
      </w:r>
      <w:r w:rsidR="00A61719">
        <w:rPr>
          <w:rFonts w:ascii="Times New Roman" w:hAnsi="Times New Roman" w:cs="Times New Roman"/>
        </w:rPr>
        <w:t>:</w:t>
      </w:r>
      <w:r w:rsidRPr="003A4011">
        <w:rPr>
          <w:rFonts w:ascii="Times New Roman" w:hAnsi="Times New Roman" w:cs="Times New Roman"/>
        </w:rPr>
        <w:t xml:space="preserve"> use of a </w:t>
      </w:r>
      <w:r w:rsidR="005D54AF" w:rsidRPr="003A4011">
        <w:rPr>
          <w:rFonts w:ascii="Times New Roman" w:hAnsi="Times New Roman" w:cs="Times New Roman"/>
        </w:rPr>
        <w:t xml:space="preserve">received </w:t>
      </w:r>
      <w:r w:rsidRPr="003A4011">
        <w:rPr>
          <w:rFonts w:ascii="Times New Roman" w:hAnsi="Times New Roman" w:cs="Times New Roman"/>
        </w:rPr>
        <w:t>prop</w:t>
      </w:r>
      <w:r w:rsidR="005D54AF" w:rsidRPr="003A4011">
        <w:rPr>
          <w:rFonts w:ascii="Times New Roman" w:hAnsi="Times New Roman" w:cs="Times New Roman"/>
        </w:rPr>
        <w:t xml:space="preserve"> or welcoming an unexpected event</w:t>
      </w:r>
      <w:r w:rsidRPr="003A4011">
        <w:rPr>
          <w:rFonts w:ascii="Times New Roman" w:hAnsi="Times New Roman" w:cs="Times New Roman"/>
        </w:rPr>
        <w:t xml:space="preserve">. ‘Yes, and’ allows actors a sense of </w:t>
      </w:r>
      <w:r w:rsidR="005D54AF" w:rsidRPr="003A4011">
        <w:rPr>
          <w:rFonts w:ascii="Times New Roman" w:hAnsi="Times New Roman" w:cs="Times New Roman"/>
        </w:rPr>
        <w:t>teamwork and adaptability</w:t>
      </w:r>
      <w:r w:rsidRPr="003A4011">
        <w:rPr>
          <w:rFonts w:ascii="Times New Roman" w:hAnsi="Times New Roman" w:cs="Times New Roman"/>
        </w:rPr>
        <w:t xml:space="preserve"> in the acceptance of </w:t>
      </w:r>
      <w:r w:rsidR="005D54AF" w:rsidRPr="003A4011">
        <w:rPr>
          <w:rFonts w:ascii="Times New Roman" w:hAnsi="Times New Roman" w:cs="Times New Roman"/>
        </w:rPr>
        <w:t xml:space="preserve">each other’s </w:t>
      </w:r>
      <w:r w:rsidRPr="003A4011">
        <w:rPr>
          <w:rFonts w:ascii="Times New Roman" w:hAnsi="Times New Roman" w:cs="Times New Roman"/>
        </w:rPr>
        <w:t>offers</w:t>
      </w:r>
      <w:r w:rsidR="005D54AF" w:rsidRPr="003A4011">
        <w:rPr>
          <w:rFonts w:ascii="Times New Roman" w:hAnsi="Times New Roman" w:cs="Times New Roman"/>
        </w:rPr>
        <w:t xml:space="preserve">, and </w:t>
      </w:r>
      <w:r w:rsidRPr="003A4011">
        <w:rPr>
          <w:rFonts w:ascii="Times New Roman" w:hAnsi="Times New Roman" w:cs="Times New Roman"/>
        </w:rPr>
        <w:t xml:space="preserve">creates flow and cohesion for </w:t>
      </w:r>
      <w:r w:rsidR="005D54AF" w:rsidRPr="003A4011">
        <w:rPr>
          <w:rFonts w:ascii="Times New Roman" w:hAnsi="Times New Roman" w:cs="Times New Roman"/>
        </w:rPr>
        <w:t>the</w:t>
      </w:r>
      <w:r w:rsidRPr="003A4011">
        <w:rPr>
          <w:rFonts w:ascii="Times New Roman" w:hAnsi="Times New Roman" w:cs="Times New Roman"/>
        </w:rPr>
        <w:t xml:space="preserve"> viewer</w:t>
      </w:r>
      <w:r w:rsidR="005D54AF" w:rsidRPr="003A4011">
        <w:rPr>
          <w:rFonts w:ascii="Times New Roman" w:hAnsi="Times New Roman" w:cs="Times New Roman"/>
        </w:rPr>
        <w:t xml:space="preserve"> (Leonard and Yorton 2015).</w:t>
      </w:r>
    </w:p>
    <w:p w:rsidR="00A46A23" w:rsidRPr="00A46A23" w:rsidRDefault="00A46A23" w:rsidP="00A46A23">
      <w:pPr>
        <w:autoSpaceDE w:val="0"/>
        <w:autoSpaceDN w:val="0"/>
        <w:adjustRightInd w:val="0"/>
        <w:spacing w:line="480" w:lineRule="auto"/>
        <w:rPr>
          <w:rFonts w:ascii="Times New Roman" w:hAnsi="Times New Roman" w:cs="Times New Roman"/>
        </w:rPr>
      </w:pPr>
    </w:p>
    <w:p w:rsidR="00CA66AC" w:rsidRPr="003A4011" w:rsidRDefault="00F231D3" w:rsidP="00A46A23">
      <w:pPr>
        <w:pStyle w:val="dcr-iyhl1z"/>
        <w:shd w:val="clear" w:color="auto" w:fill="FFFFFF"/>
        <w:spacing w:before="0" w:beforeAutospacing="0" w:after="240" w:afterAutospacing="0" w:line="480" w:lineRule="auto"/>
        <w:textAlignment w:val="baseline"/>
        <w:rPr>
          <w:color w:val="121212"/>
        </w:rPr>
      </w:pPr>
      <w:r w:rsidRPr="003A4011">
        <w:t>‘No, although’</w:t>
      </w:r>
      <w:r w:rsidR="008C0D12" w:rsidRPr="003A4011">
        <w:t xml:space="preserve"> is a</w:t>
      </w:r>
      <w:r w:rsidR="00491A40" w:rsidRPr="003A4011">
        <w:t xml:space="preserve"> term I </w:t>
      </w:r>
      <w:r w:rsidRPr="003A4011">
        <w:t xml:space="preserve">use </w:t>
      </w:r>
      <w:r w:rsidR="00491A40" w:rsidRPr="003A4011">
        <w:t xml:space="preserve">to sum up </w:t>
      </w:r>
      <w:r w:rsidR="00C56964" w:rsidRPr="003A4011">
        <w:t>dissent</w:t>
      </w:r>
      <w:r w:rsidR="00C23538">
        <w:t xml:space="preserve"> </w:t>
      </w:r>
      <w:r w:rsidR="00ED7B1C">
        <w:t>and self-differentiation;</w:t>
      </w:r>
      <w:r w:rsidR="00C23538">
        <w:t xml:space="preserve"> ‘</w:t>
      </w:r>
      <w:r w:rsidR="00ED7B1C">
        <w:t>n</w:t>
      </w:r>
      <w:r w:rsidR="00C23538">
        <w:t>o’</w:t>
      </w:r>
      <w:r w:rsidR="00ED7B1C">
        <w:t xml:space="preserve"> equates to dissent, </w:t>
      </w:r>
      <w:r w:rsidR="00C23538">
        <w:t xml:space="preserve">and </w:t>
      </w:r>
      <w:r w:rsidR="00ED7B1C">
        <w:t xml:space="preserve">‘although’ equates to </w:t>
      </w:r>
      <w:r w:rsidR="00C23538">
        <w:t>self-</w:t>
      </w:r>
      <w:r w:rsidR="00ED7B1C">
        <w:t>differentiation</w:t>
      </w:r>
      <w:r w:rsidR="00491A40" w:rsidRPr="003A4011">
        <w:t xml:space="preserve">. ‘No, although’ is a recusal from </w:t>
      </w:r>
      <w:r w:rsidR="00491A40" w:rsidRPr="003A4011">
        <w:lastRenderedPageBreak/>
        <w:t xml:space="preserve">participation that offers an alternative </w:t>
      </w:r>
      <w:r w:rsidRPr="003A4011">
        <w:t>function</w:t>
      </w:r>
      <w:r w:rsidR="00491A40" w:rsidRPr="003A4011">
        <w:t>; ‘I will not do that, but I will do this’</w:t>
      </w:r>
      <w:r w:rsidR="008C0D12" w:rsidRPr="003A4011">
        <w:t xml:space="preserve">. </w:t>
      </w:r>
      <w:r w:rsidR="00E777F5">
        <w:t xml:space="preserve">For example, ‘No, I will not act, but I will dramaturg’. </w:t>
      </w:r>
      <w:r w:rsidR="0008393D" w:rsidRPr="003A4011">
        <w:t xml:space="preserve">Part of ‘no, although’ is the activation of </w:t>
      </w:r>
      <w:r w:rsidR="00C23538">
        <w:t>self-driven</w:t>
      </w:r>
      <w:r w:rsidR="0008393D" w:rsidRPr="003A4011">
        <w:t xml:space="preserve"> research to support the role one</w:t>
      </w:r>
      <w:r w:rsidR="00CB3E75">
        <w:t xml:space="preserve"> has</w:t>
      </w:r>
      <w:r w:rsidR="0008393D" w:rsidRPr="003A4011">
        <w:t xml:space="preserve"> set for themselves</w:t>
      </w:r>
      <w:r w:rsidR="00DA3BD5">
        <w:t>; what Lucas would call ‘making</w:t>
      </w:r>
      <w:r w:rsidR="00A462AD">
        <w:t xml:space="preserve"> sense</w:t>
      </w:r>
      <w:r w:rsidR="00DA3BD5">
        <w:t xml:space="preserve">’ (Lucas 2016, 16). </w:t>
      </w:r>
      <w:r w:rsidR="0008393D" w:rsidRPr="003A4011">
        <w:t>Students are encouraged to gather information about their</w:t>
      </w:r>
      <w:r w:rsidR="00E777F5">
        <w:t xml:space="preserve"> chosen functions of ‘No, although’</w:t>
      </w:r>
      <w:r w:rsidR="0008393D" w:rsidRPr="003A4011">
        <w:t xml:space="preserve"> through personal reflection on their preferences and abilities</w:t>
      </w:r>
      <w:r w:rsidR="00F30FDD">
        <w:t>,</w:t>
      </w:r>
      <w:r w:rsidR="00AF0E79">
        <w:t xml:space="preserve"> </w:t>
      </w:r>
      <w:r w:rsidR="00C23538">
        <w:t xml:space="preserve">and </w:t>
      </w:r>
      <w:r w:rsidR="0008393D" w:rsidRPr="003A4011">
        <w:t>research into their desired function of work</w:t>
      </w:r>
      <w:r w:rsidR="00E777F5">
        <w:t xml:space="preserve">. </w:t>
      </w:r>
      <w:r w:rsidR="00977C1E">
        <w:t>In the example above; they must reflect on their preference not to act, but to dramaturg</w:t>
      </w:r>
      <w:r w:rsidR="00C23538">
        <w:t>,</w:t>
      </w:r>
      <w:r w:rsidR="00977C1E">
        <w:t xml:space="preserve"> and research what these functions are. </w:t>
      </w:r>
      <w:r w:rsidR="0008393D" w:rsidRPr="003A4011">
        <w:t xml:space="preserve">This can </w:t>
      </w:r>
      <w:r w:rsidR="00E777F5">
        <w:t>al</w:t>
      </w:r>
      <w:r w:rsidR="0008393D" w:rsidRPr="003A4011">
        <w:t>so mean autodidactic investigation of alternative theatre techniques</w:t>
      </w:r>
      <w:r w:rsidR="005454A6">
        <w:t>. F</w:t>
      </w:r>
      <w:r w:rsidR="0008393D" w:rsidRPr="003A4011">
        <w:t>or example, ‘I won’t do emotional recall</w:t>
      </w:r>
      <w:r w:rsidR="00E777F5">
        <w:t>,</w:t>
      </w:r>
      <w:r w:rsidR="0008393D" w:rsidRPr="003A4011">
        <w:t xml:space="preserve"> but I will do Active Analysis’ requires students to generate an active independent learning</w:t>
      </w:r>
      <w:r w:rsidR="00E777F5">
        <w:t xml:space="preserve"> to inform their consent/dissent to both of these techniques. </w:t>
      </w:r>
      <w:r w:rsidR="00F22AE4" w:rsidRPr="003A4011">
        <w:t>‘N</w:t>
      </w:r>
      <w:r w:rsidR="00BF68FF" w:rsidRPr="003A4011">
        <w:t>o, although’ cover</w:t>
      </w:r>
      <w:r w:rsidRPr="003A4011">
        <w:t>s</w:t>
      </w:r>
      <w:r w:rsidR="00BF68FF" w:rsidRPr="003A4011">
        <w:t xml:space="preserve"> preference as well as an ability-based need or want</w:t>
      </w:r>
      <w:r w:rsidRPr="003A4011">
        <w:t xml:space="preserve">; </w:t>
      </w:r>
      <w:r w:rsidR="00BF68FF" w:rsidRPr="003A4011">
        <w:t>‘N</w:t>
      </w:r>
      <w:r w:rsidR="00CA66AC" w:rsidRPr="003A4011">
        <w:t>o, I won’t direct</w:t>
      </w:r>
      <w:r w:rsidRPr="003A4011">
        <w:t>,</w:t>
      </w:r>
      <w:r w:rsidR="00CA66AC" w:rsidRPr="003A4011">
        <w:t xml:space="preserve"> but I will dramaturg’ </w:t>
      </w:r>
      <w:r w:rsidR="001064BB">
        <w:t>can be</w:t>
      </w:r>
      <w:r w:rsidR="00CA66AC" w:rsidRPr="003A4011">
        <w:t xml:space="preserve"> </w:t>
      </w:r>
      <w:r w:rsidR="003D6F71">
        <w:t xml:space="preserve">equitable </w:t>
      </w:r>
      <w:r w:rsidR="00CA66AC" w:rsidRPr="003A4011">
        <w:t>to ‘</w:t>
      </w:r>
      <w:r w:rsidR="0008393D" w:rsidRPr="003A4011">
        <w:t>N</w:t>
      </w:r>
      <w:r w:rsidR="00CA66AC" w:rsidRPr="003A4011">
        <w:t>o I won’t run</w:t>
      </w:r>
      <w:r w:rsidR="00BF68FF" w:rsidRPr="003A4011">
        <w:t>,</w:t>
      </w:r>
      <w:r w:rsidR="00CA66AC" w:rsidRPr="003A4011">
        <w:t xml:space="preserve"> but I will move with my chair’ or ‘</w:t>
      </w:r>
      <w:r w:rsidR="0008393D" w:rsidRPr="003A4011">
        <w:t>No</w:t>
      </w:r>
      <w:r w:rsidR="00CA66AC" w:rsidRPr="003A4011">
        <w:t xml:space="preserve">, I won’t engage </w:t>
      </w:r>
      <w:r w:rsidRPr="003A4011">
        <w:t xml:space="preserve">in </w:t>
      </w:r>
      <w:r w:rsidR="00CA66AC" w:rsidRPr="003A4011">
        <w:t>eye contact, but I will listen’.</w:t>
      </w:r>
      <w:r w:rsidR="00977C1E" w:rsidRPr="00977C1E">
        <w:t xml:space="preserve"> </w:t>
      </w:r>
      <w:r w:rsidR="00977C1E">
        <w:t xml:space="preserve">In this way, the framework </w:t>
      </w:r>
      <w:r w:rsidR="00977C1E" w:rsidRPr="003A4011">
        <w:t>embraces the abilities of all in the room and mitigates potential for othering.</w:t>
      </w:r>
    </w:p>
    <w:p w:rsidR="003454F2" w:rsidRDefault="0008393D"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This self-differentiation activates a practical narrative agency through the facilitation of  the ‘I’ in relation to others (Lucas</w:t>
      </w:r>
      <w:r w:rsidR="000A0914">
        <w:rPr>
          <w:rFonts w:ascii="Times New Roman" w:hAnsi="Times New Roman" w:cs="Times New Roman"/>
        </w:rPr>
        <w:t xml:space="preserve"> </w:t>
      </w:r>
      <w:r w:rsidRPr="003A4011">
        <w:rPr>
          <w:rFonts w:ascii="Times New Roman" w:hAnsi="Times New Roman" w:cs="Times New Roman"/>
        </w:rPr>
        <w:t>2016, 3). Their ‘No’ acts as a self-interpreted boundary in community which can be celebrated with respect from others (Lucas 2016, 50</w:t>
      </w:r>
      <w:r w:rsidR="000A0914">
        <w:rPr>
          <w:rFonts w:ascii="Times New Roman" w:hAnsi="Times New Roman" w:cs="Times New Roman"/>
        </w:rPr>
        <w:t xml:space="preserve">; </w:t>
      </w:r>
      <w:r w:rsidRPr="003A4011">
        <w:rPr>
          <w:rFonts w:ascii="Times New Roman" w:hAnsi="Times New Roman" w:cs="Times New Roman"/>
        </w:rPr>
        <w:t>hooks 2003</w:t>
      </w:r>
      <w:r w:rsidR="009F6DF6">
        <w:rPr>
          <w:rFonts w:ascii="Times New Roman" w:hAnsi="Times New Roman" w:cs="Times New Roman"/>
        </w:rPr>
        <w:t xml:space="preserve">, </w:t>
      </w:r>
      <w:r w:rsidRPr="003A4011">
        <w:rPr>
          <w:rFonts w:ascii="Times New Roman" w:hAnsi="Times New Roman" w:cs="Times New Roman"/>
        </w:rPr>
        <w:t xml:space="preserve">197). Narrative agency is further practiced through the </w:t>
      </w:r>
      <w:r w:rsidR="009F06D3">
        <w:rPr>
          <w:rFonts w:ascii="Times New Roman" w:hAnsi="Times New Roman" w:cs="Times New Roman"/>
        </w:rPr>
        <w:t>‘</w:t>
      </w:r>
      <w:r w:rsidR="00DA3BD5">
        <w:rPr>
          <w:rFonts w:ascii="Times New Roman" w:hAnsi="Times New Roman" w:cs="Times New Roman"/>
        </w:rPr>
        <w:t xml:space="preserve">making </w:t>
      </w:r>
      <w:r w:rsidR="009F06D3">
        <w:rPr>
          <w:rFonts w:ascii="Times New Roman" w:hAnsi="Times New Roman" w:cs="Times New Roman"/>
        </w:rPr>
        <w:t xml:space="preserve">sense’ </w:t>
      </w:r>
      <w:r w:rsidR="00DA3BD5">
        <w:rPr>
          <w:rFonts w:ascii="Times New Roman" w:hAnsi="Times New Roman" w:cs="Times New Roman"/>
        </w:rPr>
        <w:t xml:space="preserve">of </w:t>
      </w:r>
      <w:r w:rsidRPr="003A4011">
        <w:rPr>
          <w:rFonts w:ascii="Times New Roman" w:hAnsi="Times New Roman" w:cs="Times New Roman"/>
        </w:rPr>
        <w:t>research and reflection in support of their ‘</w:t>
      </w:r>
      <w:r w:rsidR="009F06D3">
        <w:rPr>
          <w:rFonts w:ascii="Times New Roman" w:hAnsi="Times New Roman" w:cs="Times New Roman"/>
        </w:rPr>
        <w:t>a</w:t>
      </w:r>
      <w:r w:rsidRPr="003A4011">
        <w:rPr>
          <w:rFonts w:ascii="Times New Roman" w:hAnsi="Times New Roman" w:cs="Times New Roman"/>
        </w:rPr>
        <w:t xml:space="preserve">lthough’ (Lucas 2016, </w:t>
      </w:r>
      <w:r w:rsidR="00DA3BD5">
        <w:rPr>
          <w:rFonts w:ascii="Times New Roman" w:hAnsi="Times New Roman" w:cs="Times New Roman"/>
        </w:rPr>
        <w:t>16</w:t>
      </w:r>
      <w:r w:rsidRPr="003A4011">
        <w:rPr>
          <w:rFonts w:ascii="Times New Roman" w:hAnsi="Times New Roman" w:cs="Times New Roman"/>
        </w:rPr>
        <w:t xml:space="preserve">). </w:t>
      </w:r>
      <w:r w:rsidR="004F7AEB" w:rsidRPr="003A4011">
        <w:rPr>
          <w:rFonts w:ascii="Times New Roman" w:hAnsi="Times New Roman" w:cs="Times New Roman"/>
        </w:rPr>
        <w:t xml:space="preserve">These encourage </w:t>
      </w:r>
      <w:r w:rsidR="00491A40" w:rsidRPr="003A4011">
        <w:rPr>
          <w:rFonts w:ascii="Times New Roman" w:hAnsi="Times New Roman" w:cs="Times New Roman"/>
        </w:rPr>
        <w:t xml:space="preserve">relational </w:t>
      </w:r>
      <w:r w:rsidR="004F7AEB" w:rsidRPr="003A4011">
        <w:rPr>
          <w:rFonts w:ascii="Times New Roman" w:hAnsi="Times New Roman" w:cs="Times New Roman"/>
        </w:rPr>
        <w:t>autonomy by facilitating the</w:t>
      </w:r>
      <w:r w:rsidRPr="003A4011">
        <w:rPr>
          <w:rFonts w:ascii="Times New Roman" w:hAnsi="Times New Roman" w:cs="Times New Roman"/>
        </w:rPr>
        <w:t xml:space="preserve"> </w:t>
      </w:r>
      <w:r w:rsidR="004F7AEB" w:rsidRPr="003A4011">
        <w:rPr>
          <w:rFonts w:ascii="Times New Roman" w:hAnsi="Times New Roman" w:cs="Times New Roman"/>
        </w:rPr>
        <w:t xml:space="preserve">choice </w:t>
      </w:r>
      <w:r w:rsidRPr="003A4011">
        <w:rPr>
          <w:rFonts w:ascii="Times New Roman" w:hAnsi="Times New Roman" w:cs="Times New Roman"/>
        </w:rPr>
        <w:t xml:space="preserve">to </w:t>
      </w:r>
      <w:r w:rsidR="000A06AB" w:rsidRPr="003A4011">
        <w:rPr>
          <w:rFonts w:ascii="Times New Roman" w:hAnsi="Times New Roman" w:cs="Times New Roman"/>
        </w:rPr>
        <w:t>consent</w:t>
      </w:r>
      <w:r w:rsidR="000A06AB" w:rsidRPr="003A4011">
        <w:rPr>
          <w:rStyle w:val="FootnoteReference"/>
          <w:rFonts w:ascii="Times New Roman" w:hAnsi="Times New Roman" w:cs="Times New Roman"/>
        </w:rPr>
        <w:footnoteReference w:id="12"/>
      </w:r>
      <w:r w:rsidR="000A06AB" w:rsidRPr="003A4011">
        <w:rPr>
          <w:rFonts w:ascii="Times New Roman" w:hAnsi="Times New Roman" w:cs="Times New Roman"/>
        </w:rPr>
        <w:t xml:space="preserve">, </w:t>
      </w:r>
      <w:r w:rsidR="004F7AEB" w:rsidRPr="003A4011">
        <w:rPr>
          <w:rFonts w:ascii="Times New Roman" w:hAnsi="Times New Roman" w:cs="Times New Roman"/>
        </w:rPr>
        <w:t>dissent</w:t>
      </w:r>
      <w:r w:rsidR="000A06AB" w:rsidRPr="003A4011">
        <w:rPr>
          <w:rFonts w:ascii="Times New Roman" w:hAnsi="Times New Roman" w:cs="Times New Roman"/>
        </w:rPr>
        <w:t xml:space="preserve">, </w:t>
      </w:r>
      <w:r w:rsidR="00DF726A" w:rsidRPr="003A4011">
        <w:rPr>
          <w:rFonts w:ascii="Times New Roman" w:hAnsi="Times New Roman" w:cs="Times New Roman"/>
        </w:rPr>
        <w:t>a</w:t>
      </w:r>
      <w:r w:rsidRPr="003A4011">
        <w:rPr>
          <w:rFonts w:ascii="Times New Roman" w:hAnsi="Times New Roman" w:cs="Times New Roman"/>
        </w:rPr>
        <w:t>nd</w:t>
      </w:r>
      <w:r w:rsidR="00DF726A" w:rsidRPr="003A4011">
        <w:rPr>
          <w:rFonts w:ascii="Times New Roman" w:hAnsi="Times New Roman" w:cs="Times New Roman"/>
        </w:rPr>
        <w:t xml:space="preserve"> self-differentiate</w:t>
      </w:r>
      <w:r w:rsidR="00491A40" w:rsidRPr="003A4011">
        <w:rPr>
          <w:rFonts w:ascii="Times New Roman" w:hAnsi="Times New Roman" w:cs="Times New Roman"/>
        </w:rPr>
        <w:t xml:space="preserve"> </w:t>
      </w:r>
      <w:r w:rsidR="00DF726A" w:rsidRPr="003A4011">
        <w:rPr>
          <w:rFonts w:ascii="Times New Roman" w:hAnsi="Times New Roman" w:cs="Times New Roman"/>
        </w:rPr>
        <w:t xml:space="preserve">roles </w:t>
      </w:r>
      <w:r w:rsidR="00A7278D">
        <w:rPr>
          <w:rFonts w:ascii="Times New Roman" w:hAnsi="Times New Roman" w:cs="Times New Roman"/>
        </w:rPr>
        <w:t xml:space="preserve">in work towards </w:t>
      </w:r>
      <w:r w:rsidR="000A06AB" w:rsidRPr="003A4011">
        <w:rPr>
          <w:rFonts w:ascii="Times New Roman" w:hAnsi="Times New Roman" w:cs="Times New Roman"/>
        </w:rPr>
        <w:t>a commo</w:t>
      </w:r>
      <w:r w:rsidR="00480887" w:rsidRPr="003A4011">
        <w:rPr>
          <w:rFonts w:ascii="Times New Roman" w:hAnsi="Times New Roman" w:cs="Times New Roman"/>
        </w:rPr>
        <w:t>n</w:t>
      </w:r>
      <w:r w:rsidR="000A06AB" w:rsidRPr="003A4011">
        <w:rPr>
          <w:rFonts w:ascii="Times New Roman" w:hAnsi="Times New Roman" w:cs="Times New Roman"/>
        </w:rPr>
        <w:t xml:space="preserve"> creative goal </w:t>
      </w:r>
      <w:r w:rsidR="004F7AEB" w:rsidRPr="003A4011">
        <w:rPr>
          <w:rFonts w:ascii="Times New Roman" w:hAnsi="Times New Roman" w:cs="Times New Roman"/>
        </w:rPr>
        <w:t>(</w:t>
      </w:r>
      <w:r w:rsidR="00491A40" w:rsidRPr="003A4011">
        <w:rPr>
          <w:rFonts w:ascii="Times New Roman" w:hAnsi="Times New Roman" w:cs="Times New Roman"/>
        </w:rPr>
        <w:t>Lucas</w:t>
      </w:r>
      <w:r w:rsidR="00DF726A" w:rsidRPr="003A4011">
        <w:rPr>
          <w:rFonts w:ascii="Times New Roman" w:hAnsi="Times New Roman" w:cs="Times New Roman"/>
        </w:rPr>
        <w:t xml:space="preserve"> 2016</w:t>
      </w:r>
      <w:r w:rsidR="009F06D3">
        <w:rPr>
          <w:rFonts w:ascii="Times New Roman" w:hAnsi="Times New Roman" w:cs="Times New Roman"/>
        </w:rPr>
        <w:t>, 12</w:t>
      </w:r>
      <w:r w:rsidR="00FB317A">
        <w:rPr>
          <w:rFonts w:ascii="Times New Roman" w:hAnsi="Times New Roman" w:cs="Times New Roman"/>
        </w:rPr>
        <w:t>;</w:t>
      </w:r>
      <w:r w:rsidR="009F06D3">
        <w:rPr>
          <w:rFonts w:ascii="Times New Roman" w:hAnsi="Times New Roman" w:cs="Times New Roman"/>
        </w:rPr>
        <w:t xml:space="preserve"> Mackenzie and Stoljar</w:t>
      </w:r>
      <w:r w:rsidR="00FB317A">
        <w:rPr>
          <w:rFonts w:ascii="Times New Roman" w:hAnsi="Times New Roman" w:cs="Times New Roman"/>
        </w:rPr>
        <w:t xml:space="preserve"> </w:t>
      </w:r>
      <w:r w:rsidR="009F06D3">
        <w:rPr>
          <w:rFonts w:ascii="Times New Roman" w:hAnsi="Times New Roman" w:cs="Times New Roman"/>
        </w:rPr>
        <w:t>2008</w:t>
      </w:r>
      <w:r w:rsidR="004F7AEB" w:rsidRPr="003A4011">
        <w:rPr>
          <w:rFonts w:ascii="Times New Roman" w:hAnsi="Times New Roman" w:cs="Times New Roman"/>
        </w:rPr>
        <w:t>).</w:t>
      </w:r>
      <w:r w:rsidR="000B01D6" w:rsidRPr="003A4011">
        <w:rPr>
          <w:rFonts w:ascii="Times New Roman" w:hAnsi="Times New Roman" w:cs="Times New Roman"/>
        </w:rPr>
        <w:t xml:space="preserve"> </w:t>
      </w:r>
      <w:r w:rsidR="00480887" w:rsidRPr="003A4011">
        <w:rPr>
          <w:rFonts w:ascii="Times New Roman" w:hAnsi="Times New Roman" w:cs="Times New Roman"/>
        </w:rPr>
        <w:t xml:space="preserve">This also </w:t>
      </w:r>
      <w:r w:rsidR="00480887" w:rsidRPr="003A4011">
        <w:rPr>
          <w:rFonts w:ascii="Times New Roman" w:hAnsi="Times New Roman" w:cs="Times New Roman"/>
        </w:rPr>
        <w:lastRenderedPageBreak/>
        <w:t xml:space="preserve">allows </w:t>
      </w:r>
      <w:r w:rsidR="00A7278D">
        <w:rPr>
          <w:rFonts w:ascii="Times New Roman" w:hAnsi="Times New Roman" w:cs="Times New Roman"/>
        </w:rPr>
        <w:t>the</w:t>
      </w:r>
      <w:r w:rsidR="00480887" w:rsidRPr="003A4011">
        <w:rPr>
          <w:rFonts w:ascii="Times New Roman" w:hAnsi="Times New Roman" w:cs="Times New Roman"/>
        </w:rPr>
        <w:t xml:space="preserve"> student</w:t>
      </w:r>
      <w:r w:rsidR="00A7278D">
        <w:rPr>
          <w:rFonts w:ascii="Times New Roman" w:hAnsi="Times New Roman" w:cs="Times New Roman"/>
        </w:rPr>
        <w:t xml:space="preserve"> a</w:t>
      </w:r>
      <w:r w:rsidR="00FB317A">
        <w:rPr>
          <w:rFonts w:ascii="Times New Roman" w:hAnsi="Times New Roman" w:cs="Times New Roman"/>
        </w:rPr>
        <w:t xml:space="preserve"> self-</w:t>
      </w:r>
      <w:r w:rsidR="00A7278D">
        <w:rPr>
          <w:rFonts w:ascii="Times New Roman" w:hAnsi="Times New Roman" w:cs="Times New Roman"/>
        </w:rPr>
        <w:t xml:space="preserve">informed consent/dissent </w:t>
      </w:r>
      <w:r w:rsidR="00480887" w:rsidRPr="003A4011">
        <w:rPr>
          <w:rFonts w:ascii="Times New Roman" w:hAnsi="Times New Roman" w:cs="Times New Roman"/>
        </w:rPr>
        <w:t xml:space="preserve">on a localised scale; facilitating their agency as consumers of higher education (Brooks and </w:t>
      </w:r>
      <w:r w:rsidR="00AB455C" w:rsidRPr="003A4011">
        <w:rPr>
          <w:rFonts w:ascii="Times New Roman" w:hAnsi="Times New Roman" w:cs="Times New Roman"/>
        </w:rPr>
        <w:t>Abrahams 2018, 199).</w:t>
      </w:r>
    </w:p>
    <w:p w:rsidR="00A46A23" w:rsidRDefault="00A46A23" w:rsidP="00A46A23">
      <w:pPr>
        <w:autoSpaceDE w:val="0"/>
        <w:autoSpaceDN w:val="0"/>
        <w:adjustRightInd w:val="0"/>
        <w:spacing w:line="480" w:lineRule="auto"/>
        <w:rPr>
          <w:rFonts w:ascii="Times New Roman" w:hAnsi="Times New Roman" w:cs="Times New Roman"/>
        </w:rPr>
      </w:pPr>
    </w:p>
    <w:p w:rsidR="0068367A" w:rsidRDefault="0068367A" w:rsidP="00A46A23">
      <w:pPr>
        <w:autoSpaceDE w:val="0"/>
        <w:autoSpaceDN w:val="0"/>
        <w:adjustRightInd w:val="0"/>
        <w:spacing w:line="480" w:lineRule="auto"/>
        <w:rPr>
          <w:rFonts w:ascii="Times New Roman" w:hAnsi="Times New Roman" w:cs="Times New Roman"/>
          <w:b/>
          <w:bCs/>
        </w:rPr>
      </w:pPr>
      <w:r>
        <w:rPr>
          <w:rFonts w:ascii="Times New Roman" w:hAnsi="Times New Roman" w:cs="Times New Roman"/>
          <w:b/>
          <w:bCs/>
        </w:rPr>
        <w:t>The workshop</w:t>
      </w:r>
    </w:p>
    <w:p w:rsidR="00A46A23" w:rsidRDefault="007012D0"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I focused this workshop on acknowledging both</w:t>
      </w:r>
      <w:r w:rsidR="006B1444" w:rsidRPr="003A4011">
        <w:rPr>
          <w:rFonts w:ascii="Times New Roman" w:hAnsi="Times New Roman" w:cs="Times New Roman"/>
        </w:rPr>
        <w:t xml:space="preserve"> </w:t>
      </w:r>
      <w:r w:rsidRPr="003A4011">
        <w:rPr>
          <w:rFonts w:ascii="Times New Roman" w:hAnsi="Times New Roman" w:cs="Times New Roman"/>
        </w:rPr>
        <w:t>similarity and difference, and inviting dissent and differentiation towards community creation</w:t>
      </w:r>
      <w:r w:rsidR="006B1444" w:rsidRPr="003A4011">
        <w:rPr>
          <w:rFonts w:ascii="Times New Roman" w:hAnsi="Times New Roman" w:cs="Times New Roman"/>
        </w:rPr>
        <w:t xml:space="preserve"> </w:t>
      </w:r>
      <w:r w:rsidRPr="003A4011">
        <w:rPr>
          <w:rFonts w:ascii="Times New Roman" w:hAnsi="Times New Roman" w:cs="Times New Roman"/>
        </w:rPr>
        <w:t>and</w:t>
      </w:r>
      <w:r w:rsidR="00DD6706" w:rsidRPr="003A4011">
        <w:rPr>
          <w:rFonts w:ascii="Times New Roman" w:hAnsi="Times New Roman" w:cs="Times New Roman"/>
        </w:rPr>
        <w:t xml:space="preserve"> agency</w:t>
      </w:r>
      <w:r w:rsidRPr="003A4011">
        <w:rPr>
          <w:rFonts w:ascii="Times New Roman" w:hAnsi="Times New Roman" w:cs="Times New Roman"/>
        </w:rPr>
        <w:t>. I did this from casting on, making efforts to engage a multi-representative</w:t>
      </w:r>
      <w:r w:rsidR="006B1444" w:rsidRPr="003A4011">
        <w:rPr>
          <w:rFonts w:ascii="Times New Roman" w:hAnsi="Times New Roman" w:cs="Times New Roman"/>
        </w:rPr>
        <w:t xml:space="preserve"> </w:t>
      </w:r>
      <w:r w:rsidRPr="003A4011">
        <w:rPr>
          <w:rFonts w:ascii="Times New Roman" w:hAnsi="Times New Roman" w:cs="Times New Roman"/>
        </w:rPr>
        <w:t>ensemble</w:t>
      </w:r>
      <w:r w:rsidR="007F452D" w:rsidRPr="003A4011">
        <w:rPr>
          <w:rStyle w:val="FootnoteReference"/>
          <w:rFonts w:ascii="Times New Roman" w:hAnsi="Times New Roman" w:cs="Times New Roman"/>
        </w:rPr>
        <w:footnoteReference w:id="13"/>
      </w:r>
      <w:r w:rsidRPr="003A4011">
        <w:rPr>
          <w:rFonts w:ascii="Times New Roman" w:hAnsi="Times New Roman" w:cs="Times New Roman"/>
        </w:rPr>
        <w:t xml:space="preserve">, framing workshop communications with consent/dissent at the fore, and </w:t>
      </w:r>
      <w:r w:rsidR="00DD6706" w:rsidRPr="003A4011">
        <w:rPr>
          <w:rFonts w:ascii="Times New Roman" w:hAnsi="Times New Roman" w:cs="Times New Roman"/>
        </w:rPr>
        <w:t xml:space="preserve">facilitating </w:t>
      </w:r>
      <w:r w:rsidRPr="003A4011">
        <w:rPr>
          <w:rFonts w:ascii="Times New Roman" w:hAnsi="Times New Roman" w:cs="Times New Roman"/>
        </w:rPr>
        <w:t>exercises that engage with self-differentiation</w:t>
      </w:r>
      <w:r w:rsidR="006B1444" w:rsidRPr="003A4011">
        <w:rPr>
          <w:rFonts w:ascii="Times New Roman" w:hAnsi="Times New Roman" w:cs="Times New Roman"/>
        </w:rPr>
        <w:t xml:space="preserve"> </w:t>
      </w:r>
      <w:r w:rsidRPr="003A4011">
        <w:rPr>
          <w:rFonts w:ascii="Times New Roman" w:hAnsi="Times New Roman" w:cs="Times New Roman"/>
        </w:rPr>
        <w:t>and self-celebration in groups.</w:t>
      </w:r>
      <w:r w:rsidR="00666141" w:rsidRPr="003A4011">
        <w:rPr>
          <w:rFonts w:ascii="Times New Roman" w:hAnsi="Times New Roman" w:cs="Times New Roman"/>
        </w:rPr>
        <w:t xml:space="preserve"> My methods </w:t>
      </w:r>
      <w:r w:rsidR="0024606D">
        <w:rPr>
          <w:rFonts w:ascii="Times New Roman" w:hAnsi="Times New Roman" w:cs="Times New Roman"/>
        </w:rPr>
        <w:t xml:space="preserve">of analysis </w:t>
      </w:r>
      <w:r w:rsidR="00666141" w:rsidRPr="003A4011">
        <w:rPr>
          <w:rFonts w:ascii="Times New Roman" w:hAnsi="Times New Roman" w:cs="Times New Roman"/>
        </w:rPr>
        <w:t>were to look</w:t>
      </w:r>
      <w:r w:rsidR="00E972A9" w:rsidRPr="003A4011">
        <w:rPr>
          <w:rFonts w:ascii="Times New Roman" w:hAnsi="Times New Roman" w:cs="Times New Roman"/>
        </w:rPr>
        <w:t xml:space="preserve"> for evidence that </w:t>
      </w:r>
      <w:r w:rsidR="00666141" w:rsidRPr="003A4011">
        <w:rPr>
          <w:rFonts w:ascii="Times New Roman" w:hAnsi="Times New Roman" w:cs="Times New Roman"/>
        </w:rPr>
        <w:t>students</w:t>
      </w:r>
      <w:r w:rsidR="00E972A9" w:rsidRPr="003A4011">
        <w:rPr>
          <w:rFonts w:ascii="Times New Roman" w:hAnsi="Times New Roman" w:cs="Times New Roman"/>
        </w:rPr>
        <w:t xml:space="preserve"> remain</w:t>
      </w:r>
      <w:r w:rsidR="00666141" w:rsidRPr="003A4011">
        <w:rPr>
          <w:rFonts w:ascii="Times New Roman" w:hAnsi="Times New Roman" w:cs="Times New Roman"/>
        </w:rPr>
        <w:t xml:space="preserve"> autonomous and agential as well as </w:t>
      </w:r>
      <w:r w:rsidR="00E972A9" w:rsidRPr="003A4011">
        <w:rPr>
          <w:rFonts w:ascii="Times New Roman" w:hAnsi="Times New Roman" w:cs="Times New Roman"/>
        </w:rPr>
        <w:t>connected</w:t>
      </w:r>
      <w:r w:rsidR="00666141" w:rsidRPr="003A4011">
        <w:rPr>
          <w:rFonts w:ascii="Times New Roman" w:hAnsi="Times New Roman" w:cs="Times New Roman"/>
        </w:rPr>
        <w:t xml:space="preserve"> with others. This was reflected in self-differentiations and dissent; </w:t>
      </w:r>
      <w:r w:rsidR="005454A6">
        <w:rPr>
          <w:rFonts w:ascii="Times New Roman" w:hAnsi="Times New Roman" w:cs="Times New Roman"/>
        </w:rPr>
        <w:t xml:space="preserve">language such as </w:t>
      </w:r>
      <w:r w:rsidR="00666141" w:rsidRPr="003A4011">
        <w:rPr>
          <w:rFonts w:ascii="Times New Roman" w:hAnsi="Times New Roman" w:cs="Times New Roman"/>
        </w:rPr>
        <w:t>‘I will not do that, but I will do this’. This was also reflected in actions</w:t>
      </w:r>
      <w:r w:rsidR="0082430E">
        <w:rPr>
          <w:rFonts w:ascii="Times New Roman" w:hAnsi="Times New Roman" w:cs="Times New Roman"/>
        </w:rPr>
        <w:t xml:space="preserve">; </w:t>
      </w:r>
      <w:r w:rsidR="00666141" w:rsidRPr="003A4011">
        <w:rPr>
          <w:rFonts w:ascii="Times New Roman" w:hAnsi="Times New Roman" w:cs="Times New Roman"/>
        </w:rPr>
        <w:t>opting out of exercises while still sitting close and listening, for example.</w:t>
      </w:r>
    </w:p>
    <w:p w:rsidR="00C90794" w:rsidRPr="003A4011" w:rsidRDefault="00C90794" w:rsidP="00A46A23">
      <w:pPr>
        <w:autoSpaceDE w:val="0"/>
        <w:autoSpaceDN w:val="0"/>
        <w:adjustRightInd w:val="0"/>
        <w:spacing w:line="480" w:lineRule="auto"/>
        <w:rPr>
          <w:rFonts w:ascii="Times New Roman" w:hAnsi="Times New Roman" w:cs="Times New Roman"/>
        </w:rPr>
      </w:pPr>
    </w:p>
    <w:p w:rsidR="00375F54" w:rsidRPr="0068367A" w:rsidRDefault="00375F54" w:rsidP="00A46A23">
      <w:pPr>
        <w:spacing w:line="480" w:lineRule="auto"/>
        <w:rPr>
          <w:rFonts w:ascii="Times New Roman" w:hAnsi="Times New Roman" w:cs="Times New Roman"/>
          <w:b/>
          <w:bCs/>
          <w:i/>
          <w:iCs/>
        </w:rPr>
      </w:pPr>
      <w:r w:rsidRPr="0068367A">
        <w:rPr>
          <w:rFonts w:ascii="Times New Roman" w:hAnsi="Times New Roman" w:cs="Times New Roman"/>
          <w:b/>
          <w:bCs/>
          <w:i/>
          <w:iCs/>
        </w:rPr>
        <w:t>The Exercises</w:t>
      </w:r>
    </w:p>
    <w:p w:rsidR="00C21E6E" w:rsidRDefault="00C21E6E"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The following exercises, apart from the manifesto, were </w:t>
      </w:r>
      <w:r w:rsidR="00FD69BD">
        <w:rPr>
          <w:rFonts w:ascii="Times New Roman" w:hAnsi="Times New Roman" w:cs="Times New Roman"/>
        </w:rPr>
        <w:t>adapted</w:t>
      </w:r>
      <w:r>
        <w:rPr>
          <w:rFonts w:ascii="Times New Roman" w:hAnsi="Times New Roman" w:cs="Times New Roman"/>
        </w:rPr>
        <w:t xml:space="preserve"> from a personal development workshop called The Living Course (TLC), which seeks to help people ‘live</w:t>
      </w:r>
    </w:p>
    <w:p w:rsidR="005D2879" w:rsidRDefault="00C21E6E" w:rsidP="00A46A23">
      <w:pPr>
        <w:spacing w:line="480" w:lineRule="auto"/>
        <w:rPr>
          <w:rFonts w:ascii="Times New Roman" w:hAnsi="Times New Roman" w:cs="Times New Roman"/>
        </w:rPr>
      </w:pPr>
      <w:r>
        <w:rPr>
          <w:rFonts w:ascii="Times New Roman" w:hAnsi="Times New Roman" w:cs="Times New Roman"/>
        </w:rPr>
        <w:t>happier lives’ (Hosler, 20</w:t>
      </w:r>
      <w:r w:rsidR="00D5458D">
        <w:rPr>
          <w:rFonts w:ascii="Times New Roman" w:hAnsi="Times New Roman" w:cs="Times New Roman"/>
        </w:rPr>
        <w:t>20</w:t>
      </w:r>
      <w:r>
        <w:rPr>
          <w:rFonts w:ascii="Times New Roman" w:hAnsi="Times New Roman" w:cs="Times New Roman"/>
        </w:rPr>
        <w:t>). In TLC</w:t>
      </w:r>
      <w:r w:rsidR="005D75F9">
        <w:rPr>
          <w:rFonts w:ascii="Times New Roman" w:hAnsi="Times New Roman" w:cs="Times New Roman"/>
        </w:rPr>
        <w:t>,</w:t>
      </w:r>
      <w:r>
        <w:rPr>
          <w:rFonts w:ascii="Times New Roman" w:hAnsi="Times New Roman" w:cs="Times New Roman"/>
        </w:rPr>
        <w:t xml:space="preserve"> these exercises are designed to celebrate ‘self with others’ (Hosler, 20</w:t>
      </w:r>
      <w:r w:rsidR="00D5458D">
        <w:rPr>
          <w:rFonts w:ascii="Times New Roman" w:hAnsi="Times New Roman" w:cs="Times New Roman"/>
        </w:rPr>
        <w:t>20</w:t>
      </w:r>
      <w:r>
        <w:rPr>
          <w:rFonts w:ascii="Times New Roman" w:hAnsi="Times New Roman" w:cs="Times New Roman"/>
        </w:rPr>
        <w:t>)</w:t>
      </w:r>
      <w:r w:rsidR="00356D38" w:rsidRPr="003A4011">
        <w:rPr>
          <w:rFonts w:ascii="Times New Roman" w:hAnsi="Times New Roman" w:cs="Times New Roman"/>
        </w:rPr>
        <w:t xml:space="preserve">. </w:t>
      </w:r>
      <w:r>
        <w:rPr>
          <w:rFonts w:ascii="Times New Roman" w:hAnsi="Times New Roman" w:cs="Times New Roman"/>
        </w:rPr>
        <w:t xml:space="preserve">I adapted these to recognise similarity and difference, as a practical way to enact hooks and Lorde’s similar concepts of community </w:t>
      </w:r>
      <w:r w:rsidR="00DD48C7" w:rsidRPr="00DD48C7">
        <w:rPr>
          <w:rFonts w:ascii="Times New Roman" w:hAnsi="Times New Roman" w:cs="Times New Roman"/>
        </w:rPr>
        <w:t>(Lorde 2017, 18–19</w:t>
      </w:r>
      <w:r w:rsidR="00FF6027">
        <w:rPr>
          <w:rFonts w:ascii="Times New Roman" w:hAnsi="Times New Roman" w:cs="Times New Roman"/>
        </w:rPr>
        <w:t>;</w:t>
      </w:r>
      <w:r w:rsidR="00DD48C7" w:rsidRPr="00DD48C7">
        <w:rPr>
          <w:rFonts w:ascii="Times New Roman" w:hAnsi="Times New Roman" w:cs="Times New Roman"/>
        </w:rPr>
        <w:t xml:space="preserve"> hooks</w:t>
      </w:r>
      <w:r w:rsidR="00DD48C7">
        <w:rPr>
          <w:rFonts w:ascii="Times New Roman" w:hAnsi="Times New Roman" w:cs="Times New Roman"/>
        </w:rPr>
        <w:t xml:space="preserve"> </w:t>
      </w:r>
      <w:r w:rsidR="00DD48C7" w:rsidRPr="00DD48C7">
        <w:rPr>
          <w:rFonts w:ascii="Times New Roman" w:hAnsi="Times New Roman" w:cs="Times New Roman"/>
        </w:rPr>
        <w:lastRenderedPageBreak/>
        <w:t>2003, 197</w:t>
      </w:r>
      <w:r w:rsidR="00FF6027">
        <w:rPr>
          <w:rFonts w:ascii="Times New Roman" w:hAnsi="Times New Roman" w:cs="Times New Roman"/>
        </w:rPr>
        <w:t xml:space="preserve">; </w:t>
      </w:r>
      <w:r w:rsidR="0082430E">
        <w:rPr>
          <w:rFonts w:ascii="Times New Roman" w:hAnsi="Times New Roman" w:cs="Times New Roman"/>
        </w:rPr>
        <w:t>Blackstone 2021</w:t>
      </w:r>
      <w:r w:rsidR="009F6DF6">
        <w:rPr>
          <w:rFonts w:ascii="Times New Roman" w:hAnsi="Times New Roman" w:cs="Times New Roman"/>
        </w:rPr>
        <w:t>).</w:t>
      </w:r>
      <w:r w:rsidR="00DD48C7" w:rsidRPr="00DD48C7">
        <w:rPr>
          <w:rFonts w:ascii="Times New Roman" w:hAnsi="Times New Roman" w:cs="Times New Roman"/>
        </w:rPr>
        <w:t xml:space="preserve"> </w:t>
      </w:r>
      <w:r w:rsidR="0024606D">
        <w:rPr>
          <w:rFonts w:ascii="Times New Roman" w:hAnsi="Times New Roman" w:cs="Times New Roman"/>
        </w:rPr>
        <w:t xml:space="preserve">As mentioned above, </w:t>
      </w:r>
      <w:r>
        <w:rPr>
          <w:rFonts w:ascii="Times New Roman" w:hAnsi="Times New Roman" w:cs="Times New Roman"/>
        </w:rPr>
        <w:t xml:space="preserve">my initial aim was </w:t>
      </w:r>
      <w:r w:rsidR="00B455BE">
        <w:rPr>
          <w:rFonts w:ascii="Times New Roman" w:hAnsi="Times New Roman" w:cs="Times New Roman"/>
        </w:rPr>
        <w:t>to use these for</w:t>
      </w:r>
      <w:r>
        <w:rPr>
          <w:rFonts w:ascii="Times New Roman" w:hAnsi="Times New Roman" w:cs="Times New Roman"/>
        </w:rPr>
        <w:t xml:space="preserve"> multi-representative practice, </w:t>
      </w:r>
      <w:r w:rsidR="0024606D">
        <w:rPr>
          <w:rFonts w:ascii="Times New Roman" w:hAnsi="Times New Roman" w:cs="Times New Roman"/>
        </w:rPr>
        <w:t xml:space="preserve">however, </w:t>
      </w:r>
      <w:r w:rsidR="005D75F9">
        <w:rPr>
          <w:rFonts w:ascii="Times New Roman" w:hAnsi="Times New Roman" w:cs="Times New Roman"/>
        </w:rPr>
        <w:t xml:space="preserve">a practical </w:t>
      </w:r>
      <w:r>
        <w:rPr>
          <w:rFonts w:ascii="Times New Roman" w:hAnsi="Times New Roman" w:cs="Times New Roman"/>
        </w:rPr>
        <w:t>narrative agency also emerged. S</w:t>
      </w:r>
      <w:r w:rsidR="00356D38" w:rsidRPr="003A4011">
        <w:rPr>
          <w:rFonts w:ascii="Times New Roman" w:hAnsi="Times New Roman" w:cs="Times New Roman"/>
        </w:rPr>
        <w:t xml:space="preserve">elf-differentiation </w:t>
      </w:r>
      <w:r w:rsidR="00FA6D50">
        <w:rPr>
          <w:rFonts w:ascii="Times New Roman" w:hAnsi="Times New Roman" w:cs="Times New Roman"/>
        </w:rPr>
        <w:t>is</w:t>
      </w:r>
      <w:r w:rsidR="00356D38" w:rsidRPr="003A4011">
        <w:rPr>
          <w:rFonts w:ascii="Times New Roman" w:hAnsi="Times New Roman" w:cs="Times New Roman"/>
        </w:rPr>
        <w:t xml:space="preserve"> inherently part of these exercises and caused further differentiation</w:t>
      </w:r>
      <w:r w:rsidR="00B455BE">
        <w:rPr>
          <w:rFonts w:ascii="Times New Roman" w:hAnsi="Times New Roman" w:cs="Times New Roman"/>
        </w:rPr>
        <w:t>s</w:t>
      </w:r>
      <w:r w:rsidR="00356D38" w:rsidRPr="003A4011">
        <w:rPr>
          <w:rFonts w:ascii="Times New Roman" w:hAnsi="Times New Roman" w:cs="Times New Roman"/>
        </w:rPr>
        <w:t xml:space="preserve"> a</w:t>
      </w:r>
      <w:r>
        <w:rPr>
          <w:rFonts w:ascii="Times New Roman" w:hAnsi="Times New Roman" w:cs="Times New Roman"/>
        </w:rPr>
        <w:t xml:space="preserve">nd </w:t>
      </w:r>
      <w:r w:rsidR="00356D38" w:rsidRPr="003A4011">
        <w:rPr>
          <w:rFonts w:ascii="Times New Roman" w:hAnsi="Times New Roman" w:cs="Times New Roman"/>
        </w:rPr>
        <w:t>dissent</w:t>
      </w:r>
      <w:r w:rsidR="00B455BE">
        <w:rPr>
          <w:rFonts w:ascii="Times New Roman" w:hAnsi="Times New Roman" w:cs="Times New Roman"/>
        </w:rPr>
        <w:t>s in the workshop</w:t>
      </w:r>
      <w:r w:rsidR="00736BAA">
        <w:rPr>
          <w:rFonts w:ascii="Times New Roman" w:hAnsi="Times New Roman" w:cs="Times New Roman"/>
        </w:rPr>
        <w:t>.</w:t>
      </w:r>
      <w:r w:rsidR="00B455BE" w:rsidRPr="00B455BE">
        <w:rPr>
          <w:rFonts w:ascii="Times New Roman" w:hAnsi="Times New Roman" w:cs="Times New Roman"/>
        </w:rPr>
        <w:t xml:space="preserve"> </w:t>
      </w:r>
      <w:r w:rsidR="00B455BE" w:rsidRPr="003A4011">
        <w:rPr>
          <w:rFonts w:ascii="Times New Roman" w:hAnsi="Times New Roman" w:cs="Times New Roman"/>
        </w:rPr>
        <w:t xml:space="preserve">I will focus my analysis on the </w:t>
      </w:r>
      <w:r w:rsidR="00B455BE">
        <w:rPr>
          <w:rFonts w:ascii="Times New Roman" w:hAnsi="Times New Roman" w:cs="Times New Roman"/>
        </w:rPr>
        <w:t xml:space="preserve">‘No, although’ </w:t>
      </w:r>
      <w:r w:rsidR="00B455BE" w:rsidRPr="003A4011">
        <w:rPr>
          <w:rFonts w:ascii="Times New Roman" w:hAnsi="Times New Roman" w:cs="Times New Roman"/>
        </w:rPr>
        <w:t xml:space="preserve">of three members as agents </w:t>
      </w:r>
      <w:r w:rsidR="00B455BE">
        <w:rPr>
          <w:rFonts w:ascii="Times New Roman" w:hAnsi="Times New Roman" w:cs="Times New Roman"/>
        </w:rPr>
        <w:t xml:space="preserve">in </w:t>
      </w:r>
      <w:r w:rsidR="00B455BE" w:rsidRPr="003A4011">
        <w:rPr>
          <w:rFonts w:ascii="Times New Roman" w:hAnsi="Times New Roman" w:cs="Times New Roman"/>
        </w:rPr>
        <w:t>the work together</w:t>
      </w:r>
      <w:r w:rsidR="00B455BE">
        <w:rPr>
          <w:rFonts w:ascii="Times New Roman" w:hAnsi="Times New Roman" w:cs="Times New Roman"/>
        </w:rPr>
        <w:t xml:space="preserve">. First, I will </w:t>
      </w:r>
      <w:r w:rsidR="00B455BE" w:rsidRPr="003A4011">
        <w:rPr>
          <w:rFonts w:ascii="Times New Roman" w:hAnsi="Times New Roman" w:cs="Times New Roman"/>
        </w:rPr>
        <w:t xml:space="preserve">describe and analyse </w:t>
      </w:r>
      <w:r w:rsidR="00B455BE">
        <w:rPr>
          <w:rFonts w:ascii="Times New Roman" w:hAnsi="Times New Roman" w:cs="Times New Roman"/>
        </w:rPr>
        <w:t>the exercises</w:t>
      </w:r>
      <w:r w:rsidR="00B455BE" w:rsidRPr="003A4011">
        <w:rPr>
          <w:rFonts w:ascii="Times New Roman" w:hAnsi="Times New Roman" w:cs="Times New Roman"/>
        </w:rPr>
        <w:t>.</w:t>
      </w:r>
    </w:p>
    <w:p w:rsidR="00A46A23" w:rsidRDefault="00A46A23" w:rsidP="00A46A23">
      <w:pPr>
        <w:spacing w:line="480" w:lineRule="auto"/>
        <w:rPr>
          <w:rFonts w:ascii="Times New Roman" w:hAnsi="Times New Roman" w:cs="Times New Roman"/>
        </w:rPr>
      </w:pPr>
    </w:p>
    <w:p w:rsidR="00375F54" w:rsidRPr="003A4011" w:rsidRDefault="00532EA9" w:rsidP="00A46A23">
      <w:pPr>
        <w:spacing w:line="480" w:lineRule="auto"/>
        <w:rPr>
          <w:rFonts w:ascii="Times New Roman" w:hAnsi="Times New Roman" w:cs="Times New Roman"/>
          <w:i/>
          <w:iCs/>
        </w:rPr>
      </w:pPr>
      <w:r w:rsidRPr="003A4011">
        <w:rPr>
          <w:rFonts w:ascii="Times New Roman" w:hAnsi="Times New Roman" w:cs="Times New Roman"/>
          <w:i/>
          <w:iCs/>
        </w:rPr>
        <w:t>The manifesto</w:t>
      </w:r>
    </w:p>
    <w:p w:rsidR="005B2BC3" w:rsidRPr="003A4011" w:rsidRDefault="005B2BC3"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 xml:space="preserve">The first exercise was </w:t>
      </w:r>
      <w:r w:rsidR="00AA655E">
        <w:rPr>
          <w:rFonts w:ascii="Times New Roman" w:hAnsi="Times New Roman" w:cs="Times New Roman"/>
        </w:rPr>
        <w:t>the creation of a</w:t>
      </w:r>
      <w:r w:rsidR="002B06E2" w:rsidRPr="003A4011">
        <w:rPr>
          <w:rFonts w:ascii="Times New Roman" w:hAnsi="Times New Roman" w:cs="Times New Roman"/>
        </w:rPr>
        <w:t xml:space="preserve"> collaborative</w:t>
      </w:r>
      <w:r w:rsidR="00AA655E">
        <w:rPr>
          <w:rFonts w:ascii="Times New Roman" w:hAnsi="Times New Roman" w:cs="Times New Roman"/>
        </w:rPr>
        <w:t xml:space="preserve"> group</w:t>
      </w:r>
      <w:r w:rsidR="002B06E2" w:rsidRPr="003A4011">
        <w:rPr>
          <w:rFonts w:ascii="Times New Roman" w:hAnsi="Times New Roman" w:cs="Times New Roman"/>
        </w:rPr>
        <w:t xml:space="preserve"> ‘manifesto’ </w:t>
      </w:r>
      <w:r w:rsidRPr="003A4011">
        <w:rPr>
          <w:rFonts w:ascii="Times New Roman" w:hAnsi="Times New Roman" w:cs="Times New Roman"/>
        </w:rPr>
        <w:t xml:space="preserve">designed to facilitate </w:t>
      </w:r>
      <w:r w:rsidR="00AA655E">
        <w:rPr>
          <w:rFonts w:ascii="Times New Roman" w:hAnsi="Times New Roman" w:cs="Times New Roman"/>
        </w:rPr>
        <w:t>the group’s</w:t>
      </w:r>
      <w:r w:rsidRPr="003A4011">
        <w:rPr>
          <w:rFonts w:ascii="Times New Roman" w:hAnsi="Times New Roman" w:cs="Times New Roman"/>
        </w:rPr>
        <w:t xml:space="preserve"> </w:t>
      </w:r>
      <w:r w:rsidR="002B06E2" w:rsidRPr="003A4011">
        <w:rPr>
          <w:rFonts w:ascii="Times New Roman" w:hAnsi="Times New Roman" w:cs="Times New Roman"/>
        </w:rPr>
        <w:t xml:space="preserve">autonomy in </w:t>
      </w:r>
      <w:r w:rsidR="00AA655E">
        <w:rPr>
          <w:rFonts w:ascii="Times New Roman" w:hAnsi="Times New Roman" w:cs="Times New Roman"/>
        </w:rPr>
        <w:t xml:space="preserve">setting </w:t>
      </w:r>
      <w:r w:rsidRPr="003A4011">
        <w:rPr>
          <w:rFonts w:ascii="Times New Roman" w:hAnsi="Times New Roman" w:cs="Times New Roman"/>
        </w:rPr>
        <w:t>a collective vision for the workshop</w:t>
      </w:r>
      <w:r w:rsidRPr="003A4011">
        <w:rPr>
          <w:rStyle w:val="FootnoteReference"/>
          <w:rFonts w:ascii="Times New Roman" w:hAnsi="Times New Roman" w:cs="Times New Roman"/>
        </w:rPr>
        <w:footnoteReference w:id="14"/>
      </w:r>
      <w:r w:rsidRPr="003A4011">
        <w:rPr>
          <w:rFonts w:ascii="Times New Roman" w:hAnsi="Times New Roman" w:cs="Times New Roman"/>
        </w:rPr>
        <w:t xml:space="preserve">. </w:t>
      </w:r>
      <w:r w:rsidR="000970F6" w:rsidRPr="003A4011">
        <w:rPr>
          <w:rFonts w:ascii="Times New Roman" w:hAnsi="Times New Roman" w:cs="Times New Roman"/>
        </w:rPr>
        <w:t>Th</w:t>
      </w:r>
      <w:r w:rsidRPr="003A4011">
        <w:rPr>
          <w:rFonts w:ascii="Times New Roman" w:hAnsi="Times New Roman" w:cs="Times New Roman"/>
        </w:rPr>
        <w:t>e ‘manifesto’ is</w:t>
      </w:r>
      <w:r w:rsidR="000970F6" w:rsidRPr="003A4011">
        <w:rPr>
          <w:rFonts w:ascii="Times New Roman" w:hAnsi="Times New Roman" w:cs="Times New Roman"/>
        </w:rPr>
        <w:t xml:space="preserve"> a group-devised set of ensemble principles and agreements to support the physical and emotional space</w:t>
      </w:r>
      <w:r w:rsidR="00AA655E">
        <w:rPr>
          <w:rFonts w:ascii="Times New Roman" w:hAnsi="Times New Roman" w:cs="Times New Roman"/>
        </w:rPr>
        <w:t xml:space="preserve">; </w:t>
      </w:r>
      <w:r w:rsidR="00085736">
        <w:rPr>
          <w:rFonts w:ascii="Times New Roman" w:hAnsi="Times New Roman" w:cs="Times New Roman"/>
        </w:rPr>
        <w:t>i.e.,</w:t>
      </w:r>
      <w:r w:rsidR="00AA655E">
        <w:rPr>
          <w:rFonts w:ascii="Times New Roman" w:hAnsi="Times New Roman" w:cs="Times New Roman"/>
        </w:rPr>
        <w:t xml:space="preserve"> practices for respect and communication, and practicalities like </w:t>
      </w:r>
      <w:r w:rsidR="00FA6D50">
        <w:rPr>
          <w:rFonts w:ascii="Times New Roman" w:hAnsi="Times New Roman" w:cs="Times New Roman"/>
        </w:rPr>
        <w:t>attendance and phone use</w:t>
      </w:r>
      <w:r w:rsidR="00E73C55">
        <w:rPr>
          <w:rFonts w:ascii="Times New Roman" w:hAnsi="Times New Roman" w:cs="Times New Roman"/>
        </w:rPr>
        <w:t xml:space="preserve"> (Blackstone 2021)</w:t>
      </w:r>
      <w:r w:rsidR="00AA655E">
        <w:rPr>
          <w:rFonts w:ascii="Times New Roman" w:hAnsi="Times New Roman" w:cs="Times New Roman"/>
        </w:rPr>
        <w:t>.</w:t>
      </w:r>
      <w:r w:rsidR="006C00B5">
        <w:rPr>
          <w:rFonts w:ascii="Times New Roman" w:hAnsi="Times New Roman" w:cs="Times New Roman"/>
        </w:rPr>
        <w:t xml:space="preserve"> The manifesto </w:t>
      </w:r>
      <w:r w:rsidR="002B06E2" w:rsidRPr="003A4011">
        <w:rPr>
          <w:rFonts w:ascii="Times New Roman" w:hAnsi="Times New Roman" w:cs="Times New Roman"/>
        </w:rPr>
        <w:t>lay</w:t>
      </w:r>
      <w:r w:rsidR="006C00B5">
        <w:rPr>
          <w:rFonts w:ascii="Times New Roman" w:hAnsi="Times New Roman" w:cs="Times New Roman"/>
        </w:rPr>
        <w:t>s</w:t>
      </w:r>
      <w:r w:rsidR="002B06E2" w:rsidRPr="003A4011">
        <w:rPr>
          <w:rFonts w:ascii="Times New Roman" w:hAnsi="Times New Roman" w:cs="Times New Roman"/>
        </w:rPr>
        <w:t xml:space="preserve"> a framework with invitations and suggestions that set a vision</w:t>
      </w:r>
      <w:r w:rsidR="000970F6" w:rsidRPr="003A4011">
        <w:rPr>
          <w:rFonts w:ascii="Times New Roman" w:hAnsi="Times New Roman" w:cs="Times New Roman"/>
        </w:rPr>
        <w:t xml:space="preserve"> </w:t>
      </w:r>
      <w:r w:rsidR="002B06E2" w:rsidRPr="003A4011">
        <w:rPr>
          <w:rFonts w:ascii="Times New Roman" w:hAnsi="Times New Roman" w:cs="Times New Roman"/>
        </w:rPr>
        <w:t xml:space="preserve">for their time together, and which is readily visible throughout that time. </w:t>
      </w:r>
      <w:r w:rsidR="00DD6706" w:rsidRPr="003A4011">
        <w:rPr>
          <w:rFonts w:ascii="Times New Roman" w:hAnsi="Times New Roman" w:cs="Times New Roman"/>
        </w:rPr>
        <w:t>T</w:t>
      </w:r>
      <w:r w:rsidR="002B06E2" w:rsidRPr="003A4011">
        <w:rPr>
          <w:rFonts w:ascii="Times New Roman" w:hAnsi="Times New Roman" w:cs="Times New Roman"/>
        </w:rPr>
        <w:t>here is evidence that making this manifesto helped</w:t>
      </w:r>
      <w:r w:rsidR="00DD6706" w:rsidRPr="003A4011">
        <w:rPr>
          <w:rFonts w:ascii="Times New Roman" w:hAnsi="Times New Roman" w:cs="Times New Roman"/>
        </w:rPr>
        <w:t xml:space="preserve"> </w:t>
      </w:r>
      <w:r w:rsidR="002B06E2" w:rsidRPr="003A4011">
        <w:rPr>
          <w:rFonts w:ascii="Times New Roman" w:hAnsi="Times New Roman" w:cs="Times New Roman"/>
        </w:rPr>
        <w:t xml:space="preserve">to lay the foundation for </w:t>
      </w:r>
      <w:r w:rsidR="00BA3EBB">
        <w:rPr>
          <w:rFonts w:ascii="Times New Roman" w:hAnsi="Times New Roman" w:cs="Times New Roman"/>
        </w:rPr>
        <w:t xml:space="preserve">narrative </w:t>
      </w:r>
      <w:r w:rsidR="000970F6" w:rsidRPr="003A4011">
        <w:rPr>
          <w:rFonts w:ascii="Times New Roman" w:hAnsi="Times New Roman" w:cs="Times New Roman"/>
        </w:rPr>
        <w:t xml:space="preserve">agency </w:t>
      </w:r>
      <w:r w:rsidR="002B06E2" w:rsidRPr="003A4011">
        <w:rPr>
          <w:rFonts w:ascii="Times New Roman" w:hAnsi="Times New Roman" w:cs="Times New Roman"/>
        </w:rPr>
        <w:t>and served as a visible</w:t>
      </w:r>
      <w:r w:rsidR="00955B96" w:rsidRPr="003A4011">
        <w:rPr>
          <w:rFonts w:ascii="Times New Roman" w:hAnsi="Times New Roman" w:cs="Times New Roman"/>
        </w:rPr>
        <w:t xml:space="preserve"> </w:t>
      </w:r>
      <w:r w:rsidR="002B06E2" w:rsidRPr="003A4011">
        <w:rPr>
          <w:rFonts w:ascii="Times New Roman" w:hAnsi="Times New Roman" w:cs="Times New Roman"/>
        </w:rPr>
        <w:t xml:space="preserve">reminder of the right to </w:t>
      </w:r>
      <w:r w:rsidR="00787864" w:rsidRPr="003A4011">
        <w:rPr>
          <w:rFonts w:ascii="Times New Roman" w:hAnsi="Times New Roman" w:cs="Times New Roman"/>
        </w:rPr>
        <w:t xml:space="preserve">say ‘Yes, and’ and ‘No, although’ </w:t>
      </w:r>
      <w:r w:rsidR="002B06E2" w:rsidRPr="003A4011">
        <w:rPr>
          <w:rFonts w:ascii="Times New Roman" w:hAnsi="Times New Roman" w:cs="Times New Roman"/>
        </w:rPr>
        <w:t xml:space="preserve">throughout the day. </w:t>
      </w:r>
      <w:r w:rsidRPr="003A4011">
        <w:rPr>
          <w:rFonts w:ascii="Times New Roman" w:hAnsi="Times New Roman" w:cs="Times New Roman"/>
        </w:rPr>
        <w:t xml:space="preserve">The group </w:t>
      </w:r>
      <w:r w:rsidR="00787864" w:rsidRPr="003A4011">
        <w:rPr>
          <w:rFonts w:ascii="Times New Roman" w:hAnsi="Times New Roman" w:cs="Times New Roman"/>
        </w:rPr>
        <w:t xml:space="preserve">explicitly </w:t>
      </w:r>
      <w:r w:rsidRPr="003A4011">
        <w:rPr>
          <w:rFonts w:ascii="Times New Roman" w:hAnsi="Times New Roman" w:cs="Times New Roman"/>
        </w:rPr>
        <w:t xml:space="preserve">used the words ‘it’s ok to say no’ and </w:t>
      </w:r>
      <w:r w:rsidR="00787864" w:rsidRPr="003A4011">
        <w:rPr>
          <w:rFonts w:ascii="Times New Roman" w:hAnsi="Times New Roman" w:cs="Times New Roman"/>
        </w:rPr>
        <w:t xml:space="preserve">then </w:t>
      </w:r>
      <w:r w:rsidRPr="003A4011">
        <w:rPr>
          <w:rFonts w:ascii="Times New Roman" w:hAnsi="Times New Roman" w:cs="Times New Roman"/>
        </w:rPr>
        <w:t>laid a framework for what comes</w:t>
      </w:r>
      <w:r w:rsidR="007B2BB7">
        <w:rPr>
          <w:rFonts w:ascii="Times New Roman" w:hAnsi="Times New Roman" w:cs="Times New Roman"/>
        </w:rPr>
        <w:t xml:space="preserve"> after ‘no’</w:t>
      </w:r>
      <w:r w:rsidRPr="003A4011">
        <w:rPr>
          <w:rFonts w:ascii="Times New Roman" w:hAnsi="Times New Roman" w:cs="Times New Roman"/>
        </w:rPr>
        <w:t>, ensconced in the manifesto</w:t>
      </w:r>
      <w:r w:rsidR="00787864" w:rsidRPr="003A4011">
        <w:rPr>
          <w:rFonts w:ascii="Times New Roman" w:hAnsi="Times New Roman" w:cs="Times New Roman"/>
        </w:rPr>
        <w:t xml:space="preserve"> to be open to</w:t>
      </w:r>
      <w:r w:rsidR="008560A2">
        <w:rPr>
          <w:rFonts w:ascii="Times New Roman" w:hAnsi="Times New Roman" w:cs="Times New Roman"/>
        </w:rPr>
        <w:t>,</w:t>
      </w:r>
      <w:r w:rsidRPr="003A4011">
        <w:rPr>
          <w:rFonts w:ascii="Times New Roman" w:hAnsi="Times New Roman" w:cs="Times New Roman"/>
        </w:rPr>
        <w:t xml:space="preserve"> ‘exploration of differences-&gt; Alternative </w:t>
      </w:r>
      <w:proofErr w:type="gramStart"/>
      <w:r w:rsidR="00085736" w:rsidRPr="003A4011">
        <w:rPr>
          <w:rFonts w:ascii="Times New Roman" w:hAnsi="Times New Roman" w:cs="Times New Roman"/>
        </w:rPr>
        <w:t>perspectives</w:t>
      </w:r>
      <w:r w:rsidR="00085736">
        <w:rPr>
          <w:rFonts w:ascii="Times New Roman" w:hAnsi="Times New Roman" w:cs="Times New Roman"/>
        </w:rPr>
        <w:t>’</w:t>
      </w:r>
      <w:proofErr w:type="gramEnd"/>
      <w:r w:rsidR="00787864" w:rsidRPr="003A4011">
        <w:rPr>
          <w:rFonts w:ascii="Times New Roman" w:hAnsi="Times New Roman" w:cs="Times New Roman"/>
        </w:rPr>
        <w:t>.</w:t>
      </w:r>
      <w:r w:rsidRPr="003A4011">
        <w:rPr>
          <w:rFonts w:ascii="Times New Roman" w:hAnsi="Times New Roman" w:cs="Times New Roman"/>
        </w:rPr>
        <w:t xml:space="preserve"> They referred to their autonomy </w:t>
      </w:r>
      <w:r w:rsidR="00085736">
        <w:rPr>
          <w:rFonts w:ascii="Times New Roman" w:hAnsi="Times New Roman" w:cs="Times New Roman"/>
        </w:rPr>
        <w:t>via</w:t>
      </w:r>
      <w:r w:rsidRPr="003A4011">
        <w:rPr>
          <w:rFonts w:ascii="Times New Roman" w:hAnsi="Times New Roman" w:cs="Times New Roman"/>
        </w:rPr>
        <w:t xml:space="preserve"> choice </w:t>
      </w:r>
      <w:r w:rsidR="007B2BB7">
        <w:rPr>
          <w:rFonts w:ascii="Times New Roman" w:hAnsi="Times New Roman" w:cs="Times New Roman"/>
        </w:rPr>
        <w:t xml:space="preserve">of </w:t>
      </w:r>
      <w:r w:rsidRPr="003A4011">
        <w:rPr>
          <w:rFonts w:ascii="Times New Roman" w:hAnsi="Times New Roman" w:cs="Times New Roman"/>
        </w:rPr>
        <w:t>engagement by also framing the work as an</w:t>
      </w:r>
      <w:r w:rsidR="008560A2">
        <w:rPr>
          <w:rFonts w:ascii="Times New Roman" w:hAnsi="Times New Roman" w:cs="Times New Roman"/>
        </w:rPr>
        <w:t>,</w:t>
      </w:r>
      <w:r w:rsidRPr="003A4011">
        <w:rPr>
          <w:rFonts w:ascii="Times New Roman" w:hAnsi="Times New Roman" w:cs="Times New Roman"/>
        </w:rPr>
        <w:t xml:space="preserve"> ‘Invitation-&gt; delve deeper’ and by listing the </w:t>
      </w:r>
      <w:r w:rsidR="00787864" w:rsidRPr="003A4011">
        <w:rPr>
          <w:rFonts w:ascii="Times New Roman" w:hAnsi="Times New Roman" w:cs="Times New Roman"/>
        </w:rPr>
        <w:t>‘</w:t>
      </w:r>
      <w:r w:rsidR="008560A2">
        <w:rPr>
          <w:rFonts w:ascii="Times New Roman" w:hAnsi="Times New Roman" w:cs="Times New Roman"/>
        </w:rPr>
        <w:t>y</w:t>
      </w:r>
      <w:r w:rsidR="00787864" w:rsidRPr="003A4011">
        <w:rPr>
          <w:rFonts w:ascii="Times New Roman" w:hAnsi="Times New Roman" w:cs="Times New Roman"/>
        </w:rPr>
        <w:t xml:space="preserve">es, and’ notion </w:t>
      </w:r>
      <w:r w:rsidRPr="003A4011">
        <w:rPr>
          <w:rFonts w:ascii="Times New Roman" w:hAnsi="Times New Roman" w:cs="Times New Roman"/>
        </w:rPr>
        <w:t xml:space="preserve">of </w:t>
      </w:r>
      <w:r w:rsidR="00787864" w:rsidRPr="003A4011">
        <w:rPr>
          <w:rFonts w:ascii="Times New Roman" w:hAnsi="Times New Roman" w:cs="Times New Roman"/>
        </w:rPr>
        <w:t xml:space="preserve">being </w:t>
      </w:r>
      <w:r w:rsidR="00085736">
        <w:rPr>
          <w:rFonts w:ascii="Times New Roman" w:hAnsi="Times New Roman" w:cs="Times New Roman"/>
        </w:rPr>
        <w:t>‘</w:t>
      </w:r>
      <w:r w:rsidR="00787864" w:rsidRPr="003A4011">
        <w:rPr>
          <w:rFonts w:ascii="Times New Roman" w:hAnsi="Times New Roman" w:cs="Times New Roman"/>
        </w:rPr>
        <w:t>curious</w:t>
      </w:r>
      <w:r w:rsidR="00085736">
        <w:rPr>
          <w:rFonts w:ascii="Times New Roman" w:hAnsi="Times New Roman" w:cs="Times New Roman"/>
        </w:rPr>
        <w:t>’</w:t>
      </w:r>
      <w:r w:rsidR="008560A2">
        <w:rPr>
          <w:rFonts w:ascii="Times New Roman" w:hAnsi="Times New Roman" w:cs="Times New Roman"/>
        </w:rPr>
        <w:t>,</w:t>
      </w:r>
      <w:r w:rsidR="00787864" w:rsidRPr="003A4011">
        <w:rPr>
          <w:rFonts w:ascii="Times New Roman" w:hAnsi="Times New Roman" w:cs="Times New Roman"/>
        </w:rPr>
        <w:t xml:space="preserve"> </w:t>
      </w:r>
      <w:r w:rsidRPr="003A4011">
        <w:rPr>
          <w:rFonts w:ascii="Times New Roman" w:hAnsi="Times New Roman" w:cs="Times New Roman"/>
        </w:rPr>
        <w:t>‘Curiosity-&gt; move towards’. This led to a continuing practice o</w:t>
      </w:r>
      <w:r w:rsidR="00996898" w:rsidRPr="003A4011">
        <w:rPr>
          <w:rFonts w:ascii="Times New Roman" w:hAnsi="Times New Roman" w:cs="Times New Roman"/>
        </w:rPr>
        <w:t>f a framework o</w:t>
      </w:r>
      <w:r w:rsidR="006A59F4" w:rsidRPr="003A4011">
        <w:rPr>
          <w:rFonts w:ascii="Times New Roman" w:hAnsi="Times New Roman" w:cs="Times New Roman"/>
        </w:rPr>
        <w:t>f</w:t>
      </w:r>
      <w:r w:rsidR="00996898" w:rsidRPr="003A4011">
        <w:rPr>
          <w:rFonts w:ascii="Times New Roman" w:hAnsi="Times New Roman" w:cs="Times New Roman"/>
        </w:rPr>
        <w:t xml:space="preserve"> ‘Yes, and’, and ‘No, although’, </w:t>
      </w:r>
      <w:r w:rsidRPr="003A4011">
        <w:rPr>
          <w:rFonts w:ascii="Times New Roman" w:hAnsi="Times New Roman" w:cs="Times New Roman"/>
        </w:rPr>
        <w:t xml:space="preserve">which reiterated and validated it, and created the group’s holistic sense of choice, dissent, and self-differentiation. </w:t>
      </w:r>
    </w:p>
    <w:p w:rsidR="00A46A23" w:rsidRDefault="00A46A23" w:rsidP="00A46A23">
      <w:pPr>
        <w:autoSpaceDE w:val="0"/>
        <w:autoSpaceDN w:val="0"/>
        <w:adjustRightInd w:val="0"/>
        <w:spacing w:line="480" w:lineRule="auto"/>
        <w:rPr>
          <w:rFonts w:ascii="Times New Roman" w:hAnsi="Times New Roman" w:cs="Times New Roman"/>
          <w:i/>
          <w:iCs/>
        </w:rPr>
      </w:pPr>
    </w:p>
    <w:p w:rsidR="00C90794" w:rsidRDefault="00C90794" w:rsidP="00A46A23">
      <w:pPr>
        <w:autoSpaceDE w:val="0"/>
        <w:autoSpaceDN w:val="0"/>
        <w:adjustRightInd w:val="0"/>
        <w:spacing w:line="480" w:lineRule="auto"/>
        <w:rPr>
          <w:rFonts w:ascii="Times New Roman" w:hAnsi="Times New Roman" w:cs="Times New Roman"/>
          <w:i/>
          <w:iCs/>
        </w:rPr>
      </w:pPr>
    </w:p>
    <w:p w:rsidR="00777422" w:rsidRPr="003A4011" w:rsidRDefault="00777422" w:rsidP="00A46A23">
      <w:pPr>
        <w:autoSpaceDE w:val="0"/>
        <w:autoSpaceDN w:val="0"/>
        <w:adjustRightInd w:val="0"/>
        <w:spacing w:line="480" w:lineRule="auto"/>
        <w:rPr>
          <w:rFonts w:ascii="Times New Roman" w:hAnsi="Times New Roman" w:cs="Times New Roman"/>
          <w:i/>
          <w:iCs/>
        </w:rPr>
      </w:pPr>
      <w:r w:rsidRPr="003A4011">
        <w:rPr>
          <w:rFonts w:ascii="Times New Roman" w:hAnsi="Times New Roman" w:cs="Times New Roman"/>
          <w:i/>
          <w:iCs/>
        </w:rPr>
        <w:t>The ‘I’ exercise:</w:t>
      </w:r>
    </w:p>
    <w:p w:rsidR="00641625" w:rsidRDefault="00C43A14"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I incorporated an exercise</w:t>
      </w:r>
      <w:r w:rsidR="00532EA9" w:rsidRPr="003A4011">
        <w:rPr>
          <w:rFonts w:ascii="Times New Roman" w:hAnsi="Times New Roman" w:cs="Times New Roman"/>
        </w:rPr>
        <w:t xml:space="preserve"> called the </w:t>
      </w:r>
      <w:r w:rsidRPr="003A4011">
        <w:rPr>
          <w:rFonts w:ascii="Times New Roman" w:hAnsi="Times New Roman" w:cs="Times New Roman"/>
        </w:rPr>
        <w:t>‘I’ exercise</w:t>
      </w:r>
      <w:r w:rsidR="00902861" w:rsidRPr="003A4011">
        <w:rPr>
          <w:rFonts w:ascii="Times New Roman" w:hAnsi="Times New Roman" w:cs="Times New Roman"/>
        </w:rPr>
        <w:t xml:space="preserve">, which </w:t>
      </w:r>
      <w:r w:rsidR="00955B96" w:rsidRPr="003A4011">
        <w:rPr>
          <w:rFonts w:ascii="Times New Roman" w:hAnsi="Times New Roman" w:cs="Times New Roman"/>
        </w:rPr>
        <w:t xml:space="preserve">is comprised of a public celebration of self with others via the presentation of ‘I’. </w:t>
      </w:r>
      <w:r w:rsidRPr="003A4011">
        <w:rPr>
          <w:rFonts w:ascii="Times New Roman" w:hAnsi="Times New Roman" w:cs="Times New Roman"/>
        </w:rPr>
        <w:t>Participants</w:t>
      </w:r>
      <w:r w:rsidR="00955B96" w:rsidRPr="003A4011">
        <w:rPr>
          <w:rFonts w:ascii="Times New Roman" w:hAnsi="Times New Roman" w:cs="Times New Roman"/>
        </w:rPr>
        <w:t xml:space="preserve"> </w:t>
      </w:r>
      <w:r w:rsidRPr="003A4011">
        <w:rPr>
          <w:rFonts w:ascii="Times New Roman" w:hAnsi="Times New Roman" w:cs="Times New Roman"/>
        </w:rPr>
        <w:t>stand in a circle, and one by one</w:t>
      </w:r>
      <w:r w:rsidR="009A5022">
        <w:rPr>
          <w:rFonts w:ascii="Times New Roman" w:hAnsi="Times New Roman" w:cs="Times New Roman"/>
        </w:rPr>
        <w:t xml:space="preserve"> we </w:t>
      </w:r>
      <w:r w:rsidRPr="003A4011">
        <w:rPr>
          <w:rFonts w:ascii="Times New Roman" w:hAnsi="Times New Roman" w:cs="Times New Roman"/>
        </w:rPr>
        <w:t>step in, make eye contact with the others in the room,</w:t>
      </w:r>
      <w:r w:rsidR="00955B96" w:rsidRPr="003A4011">
        <w:rPr>
          <w:rFonts w:ascii="Times New Roman" w:hAnsi="Times New Roman" w:cs="Times New Roman"/>
        </w:rPr>
        <w:t xml:space="preserve"> </w:t>
      </w:r>
      <w:r w:rsidRPr="003A4011">
        <w:rPr>
          <w:rFonts w:ascii="Times New Roman" w:hAnsi="Times New Roman" w:cs="Times New Roman"/>
        </w:rPr>
        <w:t>open arms out to the side, and say ‘I’. The ‘I’ comes when we begin to sense an</w:t>
      </w:r>
      <w:r w:rsidR="00955B96" w:rsidRPr="003A4011">
        <w:rPr>
          <w:rFonts w:ascii="Times New Roman" w:hAnsi="Times New Roman" w:cs="Times New Roman"/>
        </w:rPr>
        <w:t xml:space="preserve"> </w:t>
      </w:r>
      <w:r w:rsidRPr="003A4011">
        <w:rPr>
          <w:rFonts w:ascii="Times New Roman" w:hAnsi="Times New Roman" w:cs="Times New Roman"/>
        </w:rPr>
        <w:t xml:space="preserve">awareness of self and a connection with the others. </w:t>
      </w:r>
      <w:r w:rsidR="00955B96" w:rsidRPr="003A4011">
        <w:rPr>
          <w:rFonts w:ascii="Times New Roman" w:hAnsi="Times New Roman" w:cs="Times New Roman"/>
        </w:rPr>
        <w:t>The ‘I’ is celebrated</w:t>
      </w:r>
      <w:r w:rsidR="00D10B36">
        <w:rPr>
          <w:rFonts w:ascii="Times New Roman" w:hAnsi="Times New Roman" w:cs="Times New Roman"/>
        </w:rPr>
        <w:t xml:space="preserve"> in</w:t>
      </w:r>
      <w:r w:rsidR="00955B96" w:rsidRPr="003A4011">
        <w:rPr>
          <w:rFonts w:ascii="Times New Roman" w:hAnsi="Times New Roman" w:cs="Times New Roman"/>
        </w:rPr>
        <w:t xml:space="preserve"> ‘relation to’ others via eye contact and connection</w:t>
      </w:r>
      <w:r w:rsidR="00902861" w:rsidRPr="003A4011">
        <w:rPr>
          <w:rFonts w:ascii="Times New Roman" w:hAnsi="Times New Roman" w:cs="Times New Roman"/>
        </w:rPr>
        <w:t xml:space="preserve"> (</w:t>
      </w:r>
      <w:r w:rsidR="00AF59EF">
        <w:rPr>
          <w:rFonts w:ascii="Times New Roman" w:hAnsi="Times New Roman" w:cs="Times New Roman"/>
        </w:rPr>
        <w:t>Friedman</w:t>
      </w:r>
      <w:r w:rsidR="00D10B36">
        <w:rPr>
          <w:rFonts w:ascii="Times New Roman" w:hAnsi="Times New Roman" w:cs="Times New Roman"/>
        </w:rPr>
        <w:t xml:space="preserve"> 2008, </w:t>
      </w:r>
      <w:r w:rsidR="00AF59EF">
        <w:rPr>
          <w:rFonts w:ascii="Times New Roman" w:hAnsi="Times New Roman" w:cs="Times New Roman"/>
        </w:rPr>
        <w:t>36</w:t>
      </w:r>
      <w:r w:rsidR="00902861" w:rsidRPr="003A4011">
        <w:rPr>
          <w:rFonts w:ascii="Times New Roman" w:hAnsi="Times New Roman" w:cs="Times New Roman"/>
        </w:rPr>
        <w:t>)</w:t>
      </w:r>
      <w:r w:rsidR="00955B96" w:rsidRPr="003A4011">
        <w:rPr>
          <w:rFonts w:ascii="Times New Roman" w:hAnsi="Times New Roman" w:cs="Times New Roman"/>
        </w:rPr>
        <w:t xml:space="preserve">. </w:t>
      </w:r>
      <w:r w:rsidRPr="003A4011">
        <w:rPr>
          <w:rFonts w:ascii="Times New Roman" w:hAnsi="Times New Roman" w:cs="Times New Roman"/>
        </w:rPr>
        <w:t>I specifically used this exercise to</w:t>
      </w:r>
      <w:r w:rsidR="00955B96" w:rsidRPr="003A4011">
        <w:rPr>
          <w:rFonts w:ascii="Times New Roman" w:hAnsi="Times New Roman" w:cs="Times New Roman"/>
        </w:rPr>
        <w:t xml:space="preserve"> </w:t>
      </w:r>
      <w:r w:rsidRPr="003A4011">
        <w:rPr>
          <w:rFonts w:ascii="Times New Roman" w:hAnsi="Times New Roman" w:cs="Times New Roman"/>
        </w:rPr>
        <w:t xml:space="preserve">affirm </w:t>
      </w:r>
      <w:r w:rsidR="00D77E99">
        <w:rPr>
          <w:rFonts w:ascii="Times New Roman" w:hAnsi="Times New Roman" w:cs="Times New Roman"/>
        </w:rPr>
        <w:t>agency</w:t>
      </w:r>
      <w:r w:rsidRPr="003A4011">
        <w:rPr>
          <w:rFonts w:ascii="Times New Roman" w:hAnsi="Times New Roman" w:cs="Times New Roman"/>
        </w:rPr>
        <w:t>, help mitigate homogeneity, and to facilitate a</w:t>
      </w:r>
      <w:r w:rsidR="002C12FA" w:rsidRPr="003A4011">
        <w:rPr>
          <w:rFonts w:ascii="Times New Roman" w:hAnsi="Times New Roman" w:cs="Times New Roman"/>
        </w:rPr>
        <w:t xml:space="preserve"> physicalised</w:t>
      </w:r>
      <w:r w:rsidRPr="003A4011">
        <w:rPr>
          <w:rFonts w:ascii="Times New Roman" w:hAnsi="Times New Roman" w:cs="Times New Roman"/>
        </w:rPr>
        <w:t xml:space="preserve"> celebration of</w:t>
      </w:r>
      <w:r w:rsidR="00955B96" w:rsidRPr="003A4011">
        <w:rPr>
          <w:rFonts w:ascii="Times New Roman" w:hAnsi="Times New Roman" w:cs="Times New Roman"/>
        </w:rPr>
        <w:t xml:space="preserve"> </w:t>
      </w:r>
      <w:r w:rsidRPr="003A4011">
        <w:rPr>
          <w:rFonts w:ascii="Times New Roman" w:hAnsi="Times New Roman" w:cs="Times New Roman"/>
        </w:rPr>
        <w:t>difference</w:t>
      </w:r>
      <w:r w:rsidR="008C1111" w:rsidRPr="003A4011">
        <w:rPr>
          <w:rFonts w:ascii="Times New Roman" w:hAnsi="Times New Roman" w:cs="Times New Roman"/>
        </w:rPr>
        <w:t xml:space="preserve"> in connection with others</w:t>
      </w:r>
      <w:r w:rsidR="002C12FA" w:rsidRPr="003A4011">
        <w:rPr>
          <w:rFonts w:ascii="Times New Roman" w:hAnsi="Times New Roman" w:cs="Times New Roman"/>
        </w:rPr>
        <w:t>.</w:t>
      </w:r>
      <w:r w:rsidR="0073239A" w:rsidRPr="003A4011">
        <w:rPr>
          <w:rFonts w:ascii="Times New Roman" w:hAnsi="Times New Roman" w:cs="Times New Roman"/>
        </w:rPr>
        <w:t xml:space="preserve"> The</w:t>
      </w:r>
      <w:r w:rsidR="002C12FA" w:rsidRPr="003A4011">
        <w:rPr>
          <w:rFonts w:ascii="Times New Roman" w:hAnsi="Times New Roman" w:cs="Times New Roman"/>
        </w:rPr>
        <w:t xml:space="preserve"> </w:t>
      </w:r>
      <w:r w:rsidRPr="003A4011">
        <w:rPr>
          <w:rFonts w:ascii="Times New Roman" w:hAnsi="Times New Roman" w:cs="Times New Roman"/>
        </w:rPr>
        <w:t xml:space="preserve">‘I’ </w:t>
      </w:r>
      <w:r w:rsidR="0073239A" w:rsidRPr="003A4011">
        <w:rPr>
          <w:rFonts w:ascii="Times New Roman" w:hAnsi="Times New Roman" w:cs="Times New Roman"/>
        </w:rPr>
        <w:t xml:space="preserve">exercise </w:t>
      </w:r>
      <w:r w:rsidRPr="003A4011">
        <w:rPr>
          <w:rFonts w:ascii="Times New Roman" w:hAnsi="Times New Roman" w:cs="Times New Roman"/>
        </w:rPr>
        <w:t>is a public declamation of self, a practical way to</w:t>
      </w:r>
      <w:r w:rsidR="00955B96" w:rsidRPr="003A4011">
        <w:rPr>
          <w:rFonts w:ascii="Times New Roman" w:hAnsi="Times New Roman" w:cs="Times New Roman"/>
        </w:rPr>
        <w:t xml:space="preserve"> </w:t>
      </w:r>
      <w:r w:rsidR="00D2246E" w:rsidRPr="003A4011">
        <w:rPr>
          <w:rFonts w:ascii="Times New Roman" w:hAnsi="Times New Roman" w:cs="Times New Roman"/>
        </w:rPr>
        <w:t>embody the ‘I</w:t>
      </w:r>
      <w:r w:rsidR="0073239A" w:rsidRPr="003A4011">
        <w:rPr>
          <w:rFonts w:ascii="Times New Roman" w:hAnsi="Times New Roman" w:cs="Times New Roman"/>
        </w:rPr>
        <w:t>’</w:t>
      </w:r>
      <w:r w:rsidR="00D2246E" w:rsidRPr="003A4011">
        <w:rPr>
          <w:rFonts w:ascii="Times New Roman" w:hAnsi="Times New Roman" w:cs="Times New Roman"/>
        </w:rPr>
        <w:t xml:space="preserve"> of narrative agency and be recognised as </w:t>
      </w:r>
      <w:r w:rsidRPr="003A4011">
        <w:rPr>
          <w:rFonts w:ascii="Times New Roman" w:hAnsi="Times New Roman" w:cs="Times New Roman"/>
        </w:rPr>
        <w:t>autono</w:t>
      </w:r>
      <w:r w:rsidR="00D2246E" w:rsidRPr="003A4011">
        <w:rPr>
          <w:rFonts w:ascii="Times New Roman" w:hAnsi="Times New Roman" w:cs="Times New Roman"/>
        </w:rPr>
        <w:t>mous</w:t>
      </w:r>
      <w:r w:rsidRPr="003A4011">
        <w:rPr>
          <w:rFonts w:ascii="Times New Roman" w:hAnsi="Times New Roman" w:cs="Times New Roman"/>
        </w:rPr>
        <w:t xml:space="preserve"> within the </w:t>
      </w:r>
      <w:r w:rsidR="0073239A" w:rsidRPr="003A4011">
        <w:rPr>
          <w:rFonts w:ascii="Times New Roman" w:hAnsi="Times New Roman" w:cs="Times New Roman"/>
        </w:rPr>
        <w:t>whole; the diversity in unity embodied</w:t>
      </w:r>
      <w:r w:rsidRPr="003A4011">
        <w:rPr>
          <w:rFonts w:ascii="Times New Roman" w:hAnsi="Times New Roman" w:cs="Times New Roman"/>
        </w:rPr>
        <w:t xml:space="preserve"> (hooks 2003, 109</w:t>
      </w:r>
      <w:r w:rsidR="009A5022">
        <w:rPr>
          <w:rFonts w:ascii="Times New Roman" w:hAnsi="Times New Roman" w:cs="Times New Roman"/>
        </w:rPr>
        <w:t>;</w:t>
      </w:r>
      <w:r w:rsidR="00D2246E" w:rsidRPr="003A4011">
        <w:rPr>
          <w:rFonts w:ascii="Times New Roman" w:hAnsi="Times New Roman" w:cs="Times New Roman"/>
        </w:rPr>
        <w:t xml:space="preserve"> Lucas 2016, 3</w:t>
      </w:r>
      <w:r w:rsidRPr="003A4011">
        <w:rPr>
          <w:rFonts w:ascii="Times New Roman" w:hAnsi="Times New Roman" w:cs="Times New Roman"/>
        </w:rPr>
        <w:t>).</w:t>
      </w:r>
    </w:p>
    <w:p w:rsidR="00A46A23" w:rsidRPr="00A46A23" w:rsidRDefault="00A46A23" w:rsidP="00A46A23">
      <w:pPr>
        <w:autoSpaceDE w:val="0"/>
        <w:autoSpaceDN w:val="0"/>
        <w:adjustRightInd w:val="0"/>
        <w:spacing w:line="480" w:lineRule="auto"/>
        <w:rPr>
          <w:rFonts w:ascii="Times New Roman" w:hAnsi="Times New Roman" w:cs="Times New Roman"/>
        </w:rPr>
      </w:pPr>
    </w:p>
    <w:p w:rsidR="009B2AC6" w:rsidRPr="00FA2BFB" w:rsidRDefault="009B2AC6" w:rsidP="00A46A23">
      <w:pPr>
        <w:autoSpaceDE w:val="0"/>
        <w:autoSpaceDN w:val="0"/>
        <w:adjustRightInd w:val="0"/>
        <w:spacing w:line="480" w:lineRule="auto"/>
        <w:rPr>
          <w:rFonts w:ascii="Times New Roman" w:hAnsi="Times New Roman" w:cs="Times New Roman"/>
          <w:i/>
          <w:iCs/>
        </w:rPr>
      </w:pPr>
      <w:r w:rsidRPr="00FA2BFB">
        <w:rPr>
          <w:rFonts w:ascii="Times New Roman" w:hAnsi="Times New Roman" w:cs="Times New Roman"/>
          <w:i/>
          <w:iCs/>
        </w:rPr>
        <w:t>The Gauntlet</w:t>
      </w:r>
    </w:p>
    <w:p w:rsidR="009B2AC6" w:rsidRDefault="006C00B5"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Th</w:t>
      </w:r>
      <w:r w:rsidR="00CC4D7A">
        <w:rPr>
          <w:rFonts w:ascii="Times New Roman" w:hAnsi="Times New Roman" w:cs="Times New Roman"/>
        </w:rPr>
        <w:t xml:space="preserve">e Gauntlet </w:t>
      </w:r>
      <w:r>
        <w:rPr>
          <w:rFonts w:ascii="Times New Roman" w:hAnsi="Times New Roman" w:cs="Times New Roman"/>
        </w:rPr>
        <w:t>is an exercise that directly targets recognition and acknowledgment</w:t>
      </w:r>
      <w:r w:rsidR="00CC4D7A">
        <w:rPr>
          <w:rFonts w:ascii="Times New Roman" w:hAnsi="Times New Roman" w:cs="Times New Roman"/>
        </w:rPr>
        <w:t>s</w:t>
      </w:r>
      <w:r>
        <w:rPr>
          <w:rFonts w:ascii="Times New Roman" w:hAnsi="Times New Roman" w:cs="Times New Roman"/>
        </w:rPr>
        <w:t xml:space="preserve"> of self and other. </w:t>
      </w:r>
      <w:r w:rsidR="009B2AC6">
        <w:rPr>
          <w:rFonts w:ascii="Times New Roman" w:hAnsi="Times New Roman" w:cs="Times New Roman"/>
        </w:rPr>
        <w:t xml:space="preserve">Students </w:t>
      </w:r>
      <w:r w:rsidR="00CC4D7A">
        <w:rPr>
          <w:rFonts w:ascii="Times New Roman" w:hAnsi="Times New Roman" w:cs="Times New Roman"/>
        </w:rPr>
        <w:t xml:space="preserve">are invited to </w:t>
      </w:r>
      <w:r w:rsidR="009B2AC6">
        <w:rPr>
          <w:rFonts w:ascii="Times New Roman" w:hAnsi="Times New Roman" w:cs="Times New Roman"/>
        </w:rPr>
        <w:t xml:space="preserve">sit in two rows of seats facing each other in </w:t>
      </w:r>
      <w:r w:rsidR="00CC4D7A">
        <w:rPr>
          <w:rFonts w:ascii="Times New Roman" w:hAnsi="Times New Roman" w:cs="Times New Roman"/>
        </w:rPr>
        <w:t xml:space="preserve">relatively </w:t>
      </w:r>
      <w:r w:rsidR="009B2AC6">
        <w:rPr>
          <w:rFonts w:ascii="Times New Roman" w:hAnsi="Times New Roman" w:cs="Times New Roman"/>
        </w:rPr>
        <w:t xml:space="preserve">close proximity. One is ‘Side A’, the other ‘Side B’. Maintaining eye contact, each side has 30 seconds to complete a clause that facilitates acknowledgment of the listening side in as many different ways as they can. They </w:t>
      </w:r>
      <w:r w:rsidR="0059015A">
        <w:rPr>
          <w:rFonts w:ascii="Times New Roman" w:hAnsi="Times New Roman" w:cs="Times New Roman"/>
        </w:rPr>
        <w:t xml:space="preserve">are invited to use what is </w:t>
      </w:r>
      <w:r w:rsidR="009B2AC6">
        <w:rPr>
          <w:rFonts w:ascii="Times New Roman" w:hAnsi="Times New Roman" w:cs="Times New Roman"/>
        </w:rPr>
        <w:t xml:space="preserve">true about themselves for this; what is true for one, may be true for another. I prompt the students that they are free to choose how they complete the clauses, and whether or not they absorb what is said to them. </w:t>
      </w:r>
    </w:p>
    <w:p w:rsidR="00A46A23" w:rsidRDefault="00A46A23" w:rsidP="00A46A23">
      <w:pPr>
        <w:autoSpaceDE w:val="0"/>
        <w:autoSpaceDN w:val="0"/>
        <w:adjustRightInd w:val="0"/>
        <w:spacing w:line="480" w:lineRule="auto"/>
        <w:rPr>
          <w:rFonts w:ascii="Times New Roman" w:hAnsi="Times New Roman" w:cs="Times New Roman"/>
        </w:rPr>
      </w:pP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The acknowledgment clauses are:</w:t>
      </w:r>
    </w:p>
    <w:p w:rsidR="009B2AC6" w:rsidRPr="005E46EF" w:rsidRDefault="009B2AC6" w:rsidP="00A46A23">
      <w:pPr>
        <w:autoSpaceDE w:val="0"/>
        <w:autoSpaceDN w:val="0"/>
        <w:adjustRightInd w:val="0"/>
        <w:spacing w:line="480" w:lineRule="auto"/>
        <w:rPr>
          <w:rFonts w:ascii="Times New Roman" w:hAnsi="Times New Roman" w:cs="Times New Roman"/>
          <w:b/>
          <w:bCs/>
        </w:rPr>
      </w:pPr>
      <w:r w:rsidRPr="005E46EF">
        <w:rPr>
          <w:rFonts w:ascii="Times New Roman" w:hAnsi="Times New Roman" w:cs="Times New Roman"/>
          <w:b/>
          <w:bCs/>
        </w:rPr>
        <w:t>1) Of similarity in general: ‘What I see in you that I see in me is’…</w:t>
      </w: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This is done first to connect to each other through a recognition of similarity. I prompt them</w:t>
      </w: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with examples; ‘what I see in you that I see in me is someone who is passionate about</w:t>
      </w: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acting’, ‘what I see in you that I see in me is someone who sometimes needs support.’ This is</w:t>
      </w:r>
    </w:p>
    <w:p w:rsidR="002C56C7"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both an admittance of self, and an acknowledgement </w:t>
      </w:r>
      <w:r w:rsidR="0059015A">
        <w:rPr>
          <w:rFonts w:ascii="Times New Roman" w:hAnsi="Times New Roman" w:cs="Times New Roman"/>
        </w:rPr>
        <w:t xml:space="preserve">of a shared desire, need or state </w:t>
      </w:r>
      <w:r>
        <w:rPr>
          <w:rFonts w:ascii="Times New Roman" w:hAnsi="Times New Roman" w:cs="Times New Roman"/>
        </w:rPr>
        <w:t>(hooks 2003, 110</w:t>
      </w:r>
      <w:r w:rsidR="00513E6E">
        <w:rPr>
          <w:rFonts w:ascii="Times New Roman" w:hAnsi="Times New Roman" w:cs="Times New Roman"/>
        </w:rPr>
        <w:t>;</w:t>
      </w:r>
      <w:r w:rsidR="00641625">
        <w:rPr>
          <w:rFonts w:ascii="Times New Roman" w:hAnsi="Times New Roman" w:cs="Times New Roman"/>
        </w:rPr>
        <w:t xml:space="preserve"> Blackstone</w:t>
      </w:r>
      <w:r w:rsidR="00513E6E">
        <w:rPr>
          <w:rFonts w:ascii="Times New Roman" w:hAnsi="Times New Roman" w:cs="Times New Roman"/>
        </w:rPr>
        <w:t xml:space="preserve"> </w:t>
      </w:r>
      <w:r w:rsidR="00641625">
        <w:rPr>
          <w:rFonts w:ascii="Times New Roman" w:hAnsi="Times New Roman" w:cs="Times New Roman"/>
        </w:rPr>
        <w:t>2021</w:t>
      </w:r>
      <w:r>
        <w:rPr>
          <w:rFonts w:ascii="Times New Roman" w:hAnsi="Times New Roman" w:cs="Times New Roman"/>
        </w:rPr>
        <w:t xml:space="preserve">). </w:t>
      </w:r>
      <w:r w:rsidR="0059015A">
        <w:rPr>
          <w:rFonts w:ascii="Times New Roman" w:hAnsi="Times New Roman" w:cs="Times New Roman"/>
        </w:rPr>
        <w:t xml:space="preserve">This clause directly engages the relational ‘I’, preserving ‘I’ </w:t>
      </w:r>
      <w:r w:rsidR="002C56C7">
        <w:rPr>
          <w:rFonts w:ascii="Times New Roman" w:hAnsi="Times New Roman" w:cs="Times New Roman"/>
        </w:rPr>
        <w:t>in</w:t>
      </w:r>
      <w:r w:rsidR="0059015A">
        <w:rPr>
          <w:rFonts w:ascii="Times New Roman" w:hAnsi="Times New Roman" w:cs="Times New Roman"/>
        </w:rPr>
        <w:t xml:space="preserve"> relati</w:t>
      </w:r>
      <w:r w:rsidR="002C56C7">
        <w:rPr>
          <w:rFonts w:ascii="Times New Roman" w:hAnsi="Times New Roman" w:cs="Times New Roman"/>
        </w:rPr>
        <w:t>on</w:t>
      </w:r>
      <w:r w:rsidR="0059015A">
        <w:rPr>
          <w:rFonts w:ascii="Times New Roman" w:hAnsi="Times New Roman" w:cs="Times New Roman"/>
        </w:rPr>
        <w:t xml:space="preserve"> to others (Lucas 2016, </w:t>
      </w:r>
      <w:r w:rsidR="0098460A">
        <w:rPr>
          <w:rFonts w:ascii="Times New Roman" w:hAnsi="Times New Roman" w:cs="Times New Roman"/>
        </w:rPr>
        <w:t>29</w:t>
      </w:r>
      <w:r w:rsidR="0059015A">
        <w:rPr>
          <w:rFonts w:ascii="Times New Roman" w:hAnsi="Times New Roman" w:cs="Times New Roman"/>
        </w:rPr>
        <w:t xml:space="preserve">). </w:t>
      </w:r>
    </w:p>
    <w:p w:rsidR="00A46A23" w:rsidRDefault="00A46A23" w:rsidP="00A46A23">
      <w:pPr>
        <w:autoSpaceDE w:val="0"/>
        <w:autoSpaceDN w:val="0"/>
        <w:adjustRightInd w:val="0"/>
        <w:spacing w:line="480" w:lineRule="auto"/>
        <w:rPr>
          <w:rFonts w:ascii="Times New Roman" w:hAnsi="Times New Roman" w:cs="Times New Roman"/>
        </w:rPr>
      </w:pPr>
    </w:p>
    <w:p w:rsidR="009B2AC6" w:rsidRPr="005E46EF" w:rsidRDefault="009B2AC6" w:rsidP="00A46A23">
      <w:pPr>
        <w:autoSpaceDE w:val="0"/>
        <w:autoSpaceDN w:val="0"/>
        <w:adjustRightInd w:val="0"/>
        <w:spacing w:line="480" w:lineRule="auto"/>
        <w:rPr>
          <w:rFonts w:ascii="Times New Roman" w:hAnsi="Times New Roman" w:cs="Times New Roman"/>
          <w:b/>
          <w:bCs/>
        </w:rPr>
      </w:pPr>
      <w:r w:rsidRPr="005E46EF">
        <w:rPr>
          <w:rFonts w:ascii="Times New Roman" w:hAnsi="Times New Roman" w:cs="Times New Roman"/>
          <w:b/>
          <w:bCs/>
        </w:rPr>
        <w:t xml:space="preserve">2) Of difference: ‘What you may not see in me is…’ </w:t>
      </w:r>
    </w:p>
    <w:p w:rsidR="00644188"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‘What you may not see in me is…’ is a recognition of difference; where we may diverge in experience from the listener. </w:t>
      </w:r>
      <w:r w:rsidR="00971489">
        <w:rPr>
          <w:rFonts w:ascii="Times New Roman" w:hAnsi="Times New Roman" w:cs="Times New Roman"/>
        </w:rPr>
        <w:t>Lucas writes, ‘</w:t>
      </w:r>
      <w:r w:rsidR="00971489" w:rsidRPr="00971489">
        <w:rPr>
          <w:rFonts w:ascii="Times New Roman" w:hAnsi="Times New Roman" w:cs="Times New Roman"/>
        </w:rPr>
        <w:t>each acting subject is a unique ‘I’, in that the perspective from which she speaks or acts is different from any other ‘I’s’ unique perspective</w:t>
      </w:r>
      <w:r w:rsidR="00971489">
        <w:rPr>
          <w:rFonts w:ascii="Times New Roman" w:hAnsi="Times New Roman" w:cs="Times New Roman"/>
        </w:rPr>
        <w:t>’ (2016, 29).</w:t>
      </w:r>
      <w:r>
        <w:rPr>
          <w:rFonts w:ascii="Times New Roman" w:hAnsi="Times New Roman" w:cs="Times New Roman"/>
        </w:rPr>
        <w:t xml:space="preserve"> The </w:t>
      </w:r>
      <w:r w:rsidR="00971489">
        <w:rPr>
          <w:rFonts w:ascii="Times New Roman" w:hAnsi="Times New Roman" w:cs="Times New Roman"/>
        </w:rPr>
        <w:t xml:space="preserve">different </w:t>
      </w:r>
      <w:r>
        <w:rPr>
          <w:rFonts w:ascii="Times New Roman" w:hAnsi="Times New Roman" w:cs="Times New Roman"/>
        </w:rPr>
        <w:t xml:space="preserve">other </w:t>
      </w:r>
      <w:r w:rsidR="00321C3C">
        <w:rPr>
          <w:rFonts w:ascii="Times New Roman" w:hAnsi="Times New Roman" w:cs="Times New Roman"/>
        </w:rPr>
        <w:t xml:space="preserve">is not objectified, </w:t>
      </w:r>
      <w:r>
        <w:rPr>
          <w:rFonts w:ascii="Times New Roman" w:hAnsi="Times New Roman" w:cs="Times New Roman"/>
        </w:rPr>
        <w:t xml:space="preserve">but recognised as another subject. This clause </w:t>
      </w:r>
      <w:r w:rsidR="0059015A">
        <w:rPr>
          <w:rFonts w:ascii="Times New Roman" w:hAnsi="Times New Roman" w:cs="Times New Roman"/>
        </w:rPr>
        <w:t xml:space="preserve">facilitates a narrative agency </w:t>
      </w:r>
      <w:r w:rsidR="00697C15">
        <w:rPr>
          <w:rFonts w:ascii="Times New Roman" w:hAnsi="Times New Roman" w:cs="Times New Roman"/>
        </w:rPr>
        <w:t xml:space="preserve">by </w:t>
      </w:r>
      <w:r>
        <w:rPr>
          <w:rFonts w:ascii="Times New Roman" w:hAnsi="Times New Roman" w:cs="Times New Roman"/>
        </w:rPr>
        <w:t>allow</w:t>
      </w:r>
      <w:r w:rsidR="00697C15">
        <w:rPr>
          <w:rFonts w:ascii="Times New Roman" w:hAnsi="Times New Roman" w:cs="Times New Roman"/>
        </w:rPr>
        <w:t>ing</w:t>
      </w:r>
      <w:r>
        <w:rPr>
          <w:rFonts w:ascii="Times New Roman" w:hAnsi="Times New Roman" w:cs="Times New Roman"/>
        </w:rPr>
        <w:t xml:space="preserve"> participants to respectfully recognise each other’s differences and maintain subjectivity</w:t>
      </w:r>
      <w:r w:rsidR="006C00B5">
        <w:rPr>
          <w:rFonts w:ascii="Times New Roman" w:hAnsi="Times New Roman" w:cs="Times New Roman"/>
        </w:rPr>
        <w:t xml:space="preserve"> of self and other</w:t>
      </w:r>
      <w:r>
        <w:rPr>
          <w:rFonts w:ascii="Times New Roman" w:hAnsi="Times New Roman" w:cs="Times New Roman"/>
        </w:rPr>
        <w:t>. The terminology allows the speaker to reveal experiences they have that might not be common without blame or judgement, and enables the listener to hear the speaker’s experience with openness and curiosity.</w:t>
      </w:r>
    </w:p>
    <w:p w:rsidR="00A46A23" w:rsidRPr="00B94F2F" w:rsidRDefault="00A46A23" w:rsidP="00A46A23">
      <w:pPr>
        <w:autoSpaceDE w:val="0"/>
        <w:autoSpaceDN w:val="0"/>
        <w:adjustRightInd w:val="0"/>
        <w:spacing w:line="480" w:lineRule="auto"/>
        <w:rPr>
          <w:rFonts w:ascii="Times New Roman" w:hAnsi="Times New Roman" w:cs="Times New Roman"/>
        </w:rPr>
      </w:pPr>
    </w:p>
    <w:p w:rsidR="009B2AC6" w:rsidRPr="00D12FE0" w:rsidRDefault="009B2AC6" w:rsidP="00A46A23">
      <w:pPr>
        <w:autoSpaceDE w:val="0"/>
        <w:autoSpaceDN w:val="0"/>
        <w:adjustRightInd w:val="0"/>
        <w:spacing w:line="480" w:lineRule="auto"/>
        <w:rPr>
          <w:rFonts w:ascii="Times New Roman" w:hAnsi="Times New Roman" w:cs="Times New Roman"/>
          <w:b/>
          <w:bCs/>
        </w:rPr>
      </w:pPr>
      <w:r w:rsidRPr="00D12FE0">
        <w:rPr>
          <w:rFonts w:ascii="Times New Roman" w:hAnsi="Times New Roman" w:cs="Times New Roman"/>
          <w:b/>
          <w:bCs/>
        </w:rPr>
        <w:t xml:space="preserve">3) In loved qualities; ‘What I love about </w:t>
      </w:r>
      <w:proofErr w:type="gramStart"/>
      <w:r w:rsidRPr="00D12FE0">
        <w:rPr>
          <w:rFonts w:ascii="Times New Roman" w:hAnsi="Times New Roman" w:cs="Times New Roman"/>
          <w:b/>
          <w:bCs/>
        </w:rPr>
        <w:t>you</w:t>
      </w:r>
      <w:proofErr w:type="gramEnd"/>
      <w:r w:rsidRPr="00D12FE0">
        <w:rPr>
          <w:rFonts w:ascii="Times New Roman" w:hAnsi="Times New Roman" w:cs="Times New Roman"/>
          <w:b/>
          <w:bCs/>
        </w:rPr>
        <w:t xml:space="preserve"> is’…</w:t>
      </w: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This is done to openly celebrate self and others. It is done last to connect and reenergize the</w:t>
      </w: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group; I model this clause in an energetic and uplifting manner and tone of voice to shift the</w:t>
      </w: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room from the depth of vulnerability invited in the second clause, and facilitate a</w:t>
      </w: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positive, joyful feeling.</w:t>
      </w:r>
      <w:r w:rsidRPr="00D12FE0">
        <w:rPr>
          <w:rFonts w:ascii="Times New Roman" w:hAnsi="Times New Roman" w:cs="Times New Roman"/>
        </w:rPr>
        <w:t xml:space="preserve"> </w:t>
      </w:r>
      <w:r>
        <w:rPr>
          <w:rFonts w:ascii="Times New Roman" w:hAnsi="Times New Roman" w:cs="Times New Roman"/>
        </w:rPr>
        <w:t>Audre Lorde writes:</w:t>
      </w:r>
    </w:p>
    <w:p w:rsidR="00A46A23" w:rsidRDefault="00A46A23" w:rsidP="00A46A23">
      <w:pPr>
        <w:autoSpaceDE w:val="0"/>
        <w:autoSpaceDN w:val="0"/>
        <w:adjustRightInd w:val="0"/>
        <w:spacing w:line="480" w:lineRule="auto"/>
        <w:rPr>
          <w:rFonts w:ascii="Times New Roman" w:hAnsi="Times New Roman" w:cs="Times New Roman"/>
        </w:rPr>
      </w:pPr>
    </w:p>
    <w:p w:rsidR="009B2AC6" w:rsidRDefault="009B2AC6" w:rsidP="00A46A23">
      <w:pPr>
        <w:autoSpaceDE w:val="0"/>
        <w:autoSpaceDN w:val="0"/>
        <w:adjustRightInd w:val="0"/>
        <w:spacing w:line="480" w:lineRule="auto"/>
        <w:ind w:left="567" w:right="567"/>
        <w:rPr>
          <w:rFonts w:ascii="Times New Roman" w:hAnsi="Times New Roman" w:cs="Times New Roman"/>
        </w:rPr>
      </w:pPr>
      <w:r>
        <w:rPr>
          <w:rFonts w:ascii="Times New Roman" w:hAnsi="Times New Roman" w:cs="Times New Roman"/>
        </w:rPr>
        <w:t>the sharing of joy, whether physical, emotional, psychic, or intellectual, forms a</w:t>
      </w:r>
    </w:p>
    <w:p w:rsidR="009B2AC6" w:rsidRDefault="009B2AC6" w:rsidP="00A46A23">
      <w:pPr>
        <w:autoSpaceDE w:val="0"/>
        <w:autoSpaceDN w:val="0"/>
        <w:adjustRightInd w:val="0"/>
        <w:spacing w:line="480" w:lineRule="auto"/>
        <w:ind w:left="567" w:right="567"/>
        <w:rPr>
          <w:rFonts w:ascii="Times New Roman" w:hAnsi="Times New Roman" w:cs="Times New Roman"/>
        </w:rPr>
      </w:pPr>
      <w:r>
        <w:rPr>
          <w:rFonts w:ascii="Times New Roman" w:hAnsi="Times New Roman" w:cs="Times New Roman"/>
        </w:rPr>
        <w:t>bridge between sharers which can be the basis for understanding much of what is</w:t>
      </w:r>
    </w:p>
    <w:p w:rsidR="009B2AC6" w:rsidRDefault="009B2AC6" w:rsidP="00A46A23">
      <w:pPr>
        <w:autoSpaceDE w:val="0"/>
        <w:autoSpaceDN w:val="0"/>
        <w:adjustRightInd w:val="0"/>
        <w:spacing w:line="480" w:lineRule="auto"/>
        <w:ind w:left="567" w:right="567"/>
        <w:rPr>
          <w:rFonts w:ascii="Times New Roman" w:hAnsi="Times New Roman" w:cs="Times New Roman"/>
        </w:rPr>
      </w:pPr>
      <w:r>
        <w:rPr>
          <w:rFonts w:ascii="Times New Roman" w:hAnsi="Times New Roman" w:cs="Times New Roman"/>
        </w:rPr>
        <w:lastRenderedPageBreak/>
        <w:t>not shared between them, and lessens the threat of their difference. (Lorde</w:t>
      </w:r>
    </w:p>
    <w:p w:rsidR="009B2AC6" w:rsidRDefault="009B2AC6" w:rsidP="00A46A23">
      <w:pPr>
        <w:autoSpaceDE w:val="0"/>
        <w:autoSpaceDN w:val="0"/>
        <w:adjustRightInd w:val="0"/>
        <w:spacing w:line="480" w:lineRule="auto"/>
        <w:ind w:left="567" w:right="567"/>
        <w:rPr>
          <w:rFonts w:ascii="Times New Roman" w:hAnsi="Times New Roman" w:cs="Times New Roman"/>
        </w:rPr>
      </w:pPr>
      <w:r>
        <w:rPr>
          <w:rFonts w:ascii="Times New Roman" w:hAnsi="Times New Roman" w:cs="Times New Roman"/>
        </w:rPr>
        <w:t>2017, 10)</w:t>
      </w:r>
    </w:p>
    <w:p w:rsidR="009B2AC6" w:rsidRDefault="009B2AC6" w:rsidP="00A46A23">
      <w:pPr>
        <w:autoSpaceDE w:val="0"/>
        <w:autoSpaceDN w:val="0"/>
        <w:adjustRightInd w:val="0"/>
        <w:spacing w:line="480" w:lineRule="auto"/>
        <w:rPr>
          <w:rFonts w:ascii="Times New Roman" w:hAnsi="Times New Roman" w:cs="Times New Roman"/>
        </w:rPr>
      </w:pP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This phrase is a way to ‘form a bridge’ between the students through joy-filled recognition</w:t>
      </w:r>
      <w:r w:rsidR="00F31908">
        <w:rPr>
          <w:rFonts w:ascii="Times New Roman" w:hAnsi="Times New Roman" w:cs="Times New Roman"/>
        </w:rPr>
        <w:t xml:space="preserve"> that engages the agential ‘I’ as it relates to others (Lucas 2016,</w:t>
      </w:r>
      <w:r w:rsidR="00532948">
        <w:rPr>
          <w:rFonts w:ascii="Times New Roman" w:hAnsi="Times New Roman" w:cs="Times New Roman"/>
        </w:rPr>
        <w:t xml:space="preserve"> 3</w:t>
      </w:r>
      <w:r w:rsidR="00F31908">
        <w:rPr>
          <w:rFonts w:ascii="Times New Roman" w:hAnsi="Times New Roman" w:cs="Times New Roman"/>
        </w:rPr>
        <w:t>)</w:t>
      </w:r>
      <w:r>
        <w:rPr>
          <w:rFonts w:ascii="Times New Roman" w:hAnsi="Times New Roman" w:cs="Times New Roman"/>
        </w:rPr>
        <w:t>. Together the acknowledgement clauses facilitate a deeper understanding of self and other, and a desire to understand differences, which become a reduced ‘threat’ (Lorde 2017, 10).</w:t>
      </w:r>
    </w:p>
    <w:p w:rsidR="009B2AC6" w:rsidRDefault="009B2AC6" w:rsidP="00A46A23">
      <w:pPr>
        <w:autoSpaceDE w:val="0"/>
        <w:autoSpaceDN w:val="0"/>
        <w:adjustRightInd w:val="0"/>
        <w:spacing w:line="480" w:lineRule="auto"/>
        <w:rPr>
          <w:rFonts w:ascii="Times New Roman" w:hAnsi="Times New Roman" w:cs="Times New Roman"/>
        </w:rPr>
      </w:pP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There is one acknowledgement clause completed per round. It is a ‘round’ when each side</w:t>
      </w:r>
    </w:p>
    <w:p w:rsidR="009B2AC6"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has had a chance to both speak and listen. I run each clause for 2-4 rounds, or about one</w:t>
      </w:r>
    </w:p>
    <w:p w:rsidR="0051702F" w:rsidRDefault="009B2AC6"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clause per third of the group, depending on size. After every round </w:t>
      </w:r>
      <w:proofErr w:type="gramStart"/>
      <w:r>
        <w:rPr>
          <w:rFonts w:ascii="Times New Roman" w:hAnsi="Times New Roman" w:cs="Times New Roman"/>
        </w:rPr>
        <w:t>ends</w:t>
      </w:r>
      <w:proofErr w:type="gramEnd"/>
      <w:r>
        <w:rPr>
          <w:rFonts w:ascii="Times New Roman" w:hAnsi="Times New Roman" w:cs="Times New Roman"/>
        </w:rPr>
        <w:t>, th</w:t>
      </w:r>
      <w:r w:rsidR="0051702F">
        <w:rPr>
          <w:rFonts w:ascii="Times New Roman" w:hAnsi="Times New Roman" w:cs="Times New Roman"/>
        </w:rPr>
        <w:t>e group is invited to stand, shift to the left</w:t>
      </w:r>
      <w:r>
        <w:rPr>
          <w:rFonts w:ascii="Times New Roman" w:hAnsi="Times New Roman" w:cs="Times New Roman"/>
        </w:rPr>
        <w:t>,</w:t>
      </w:r>
      <w:r w:rsidR="0051702F">
        <w:rPr>
          <w:rFonts w:ascii="Times New Roman" w:hAnsi="Times New Roman" w:cs="Times New Roman"/>
        </w:rPr>
        <w:t xml:space="preserve"> </w:t>
      </w:r>
      <w:r>
        <w:rPr>
          <w:rFonts w:ascii="Times New Roman" w:hAnsi="Times New Roman" w:cs="Times New Roman"/>
        </w:rPr>
        <w:t>and sit, all at the same time. They are asked to do this silently, and with</w:t>
      </w:r>
      <w:r w:rsidR="0051702F">
        <w:rPr>
          <w:rFonts w:ascii="Times New Roman" w:hAnsi="Times New Roman" w:cs="Times New Roman"/>
        </w:rPr>
        <w:t xml:space="preserve"> as little</w:t>
      </w:r>
      <w:r>
        <w:rPr>
          <w:rFonts w:ascii="Times New Roman" w:hAnsi="Times New Roman" w:cs="Times New Roman"/>
        </w:rPr>
        <w:t xml:space="preserve"> mov</w:t>
      </w:r>
      <w:r w:rsidR="0051702F">
        <w:rPr>
          <w:rFonts w:ascii="Times New Roman" w:hAnsi="Times New Roman" w:cs="Times New Roman"/>
        </w:rPr>
        <w:t>ement of</w:t>
      </w:r>
      <w:r>
        <w:rPr>
          <w:rFonts w:ascii="Times New Roman" w:hAnsi="Times New Roman" w:cs="Times New Roman"/>
        </w:rPr>
        <w:t xml:space="preserve"> the chairs</w:t>
      </w:r>
      <w:r w:rsidR="0051702F">
        <w:rPr>
          <w:rFonts w:ascii="Times New Roman" w:hAnsi="Times New Roman" w:cs="Times New Roman"/>
        </w:rPr>
        <w:t xml:space="preserve"> as they can</w:t>
      </w:r>
      <w:r>
        <w:rPr>
          <w:rFonts w:ascii="Times New Roman" w:hAnsi="Times New Roman" w:cs="Times New Roman"/>
        </w:rPr>
        <w:t>. This gives the group a common challenge and a sense of the whole</w:t>
      </w:r>
      <w:r w:rsidR="00A807F7">
        <w:rPr>
          <w:rFonts w:ascii="Times New Roman" w:hAnsi="Times New Roman" w:cs="Times New Roman"/>
        </w:rPr>
        <w:t xml:space="preserve"> in movement together</w:t>
      </w:r>
      <w:r w:rsidR="00EF48A3">
        <w:rPr>
          <w:rFonts w:ascii="Times New Roman" w:hAnsi="Times New Roman" w:cs="Times New Roman"/>
        </w:rPr>
        <w:t>, and is adaptable based on student need and ability.</w:t>
      </w:r>
    </w:p>
    <w:p w:rsidR="0051702F" w:rsidRDefault="0051702F" w:rsidP="00A46A23">
      <w:pPr>
        <w:autoSpaceDE w:val="0"/>
        <w:autoSpaceDN w:val="0"/>
        <w:adjustRightInd w:val="0"/>
        <w:spacing w:line="480" w:lineRule="auto"/>
        <w:rPr>
          <w:rFonts w:ascii="Times New Roman" w:hAnsi="Times New Roman" w:cs="Times New Roman"/>
        </w:rPr>
      </w:pPr>
    </w:p>
    <w:p w:rsidR="002E6B35" w:rsidRDefault="00565A0A"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In the following workshop, t</w:t>
      </w:r>
      <w:r w:rsidR="0023555B">
        <w:rPr>
          <w:rFonts w:ascii="Times New Roman" w:hAnsi="Times New Roman" w:cs="Times New Roman"/>
        </w:rPr>
        <w:t>he a</w:t>
      </w:r>
      <w:r w:rsidR="002E6B35" w:rsidRPr="003A4011">
        <w:rPr>
          <w:rFonts w:ascii="Times New Roman" w:hAnsi="Times New Roman" w:cs="Times New Roman"/>
        </w:rPr>
        <w:t>cknowledgment</w:t>
      </w:r>
      <w:r w:rsidR="0023555B">
        <w:rPr>
          <w:rFonts w:ascii="Times New Roman" w:hAnsi="Times New Roman" w:cs="Times New Roman"/>
        </w:rPr>
        <w:t>s</w:t>
      </w:r>
      <w:r w:rsidR="002E6B35" w:rsidRPr="003A4011">
        <w:rPr>
          <w:rFonts w:ascii="Times New Roman" w:hAnsi="Times New Roman" w:cs="Times New Roman"/>
        </w:rPr>
        <w:t xml:space="preserve"> </w:t>
      </w:r>
      <w:r w:rsidR="0023555B">
        <w:rPr>
          <w:rFonts w:ascii="Times New Roman" w:hAnsi="Times New Roman" w:cs="Times New Roman"/>
        </w:rPr>
        <w:t xml:space="preserve">of similarity and difference </w:t>
      </w:r>
      <w:r w:rsidR="002E6B35" w:rsidRPr="003A4011">
        <w:rPr>
          <w:rFonts w:ascii="Times New Roman" w:hAnsi="Times New Roman" w:cs="Times New Roman"/>
        </w:rPr>
        <w:t>contribute</w:t>
      </w:r>
      <w:r w:rsidR="00FD69BD">
        <w:rPr>
          <w:rFonts w:ascii="Times New Roman" w:hAnsi="Times New Roman" w:cs="Times New Roman"/>
        </w:rPr>
        <w:t>d</w:t>
      </w:r>
      <w:r w:rsidR="002E6B35" w:rsidRPr="003A4011">
        <w:rPr>
          <w:rFonts w:ascii="Times New Roman" w:hAnsi="Times New Roman" w:cs="Times New Roman"/>
        </w:rPr>
        <w:t xml:space="preserve"> to </w:t>
      </w:r>
      <w:r w:rsidR="00EA7AF9">
        <w:rPr>
          <w:rFonts w:ascii="Times New Roman" w:hAnsi="Times New Roman" w:cs="Times New Roman"/>
        </w:rPr>
        <w:t>agency</w:t>
      </w:r>
      <w:r w:rsidR="002E6B35" w:rsidRPr="003A4011">
        <w:rPr>
          <w:rFonts w:ascii="Times New Roman" w:hAnsi="Times New Roman" w:cs="Times New Roman"/>
        </w:rPr>
        <w:t xml:space="preserve"> in role differentiation, which positively impact</w:t>
      </w:r>
      <w:r w:rsidR="00FD69BD">
        <w:rPr>
          <w:rFonts w:ascii="Times New Roman" w:hAnsi="Times New Roman" w:cs="Times New Roman"/>
        </w:rPr>
        <w:t>ed</w:t>
      </w:r>
      <w:r w:rsidR="002E6B35" w:rsidRPr="003A4011">
        <w:rPr>
          <w:rFonts w:ascii="Times New Roman" w:hAnsi="Times New Roman" w:cs="Times New Roman"/>
        </w:rPr>
        <w:t xml:space="preserve"> group communications, devising, and performance. This was also evident in participant feedback regarding the adapted Gauntlet having created a curiosity towards and a ‘want’ to ‘meet’ other people’s differences (</w:t>
      </w:r>
      <w:r w:rsidR="004A3192">
        <w:rPr>
          <w:rFonts w:ascii="Times New Roman" w:hAnsi="Times New Roman" w:cs="Times New Roman"/>
        </w:rPr>
        <w:t>Ensemble, 2020</w:t>
      </w:r>
      <w:r w:rsidR="002E6B35" w:rsidRPr="003A4011">
        <w:rPr>
          <w:rFonts w:ascii="Times New Roman" w:hAnsi="Times New Roman" w:cs="Times New Roman"/>
        </w:rPr>
        <w:t>).</w:t>
      </w:r>
    </w:p>
    <w:p w:rsidR="00A46A23" w:rsidRPr="003A4011" w:rsidRDefault="00A46A23" w:rsidP="00A46A23">
      <w:pPr>
        <w:autoSpaceDE w:val="0"/>
        <w:autoSpaceDN w:val="0"/>
        <w:adjustRightInd w:val="0"/>
        <w:spacing w:line="480" w:lineRule="auto"/>
        <w:rPr>
          <w:rFonts w:ascii="Times New Roman" w:hAnsi="Times New Roman" w:cs="Times New Roman"/>
        </w:rPr>
      </w:pPr>
    </w:p>
    <w:p w:rsidR="00C43A14" w:rsidRPr="005D75F9" w:rsidRDefault="00B8691D" w:rsidP="00A46A23">
      <w:pPr>
        <w:autoSpaceDE w:val="0"/>
        <w:autoSpaceDN w:val="0"/>
        <w:adjustRightInd w:val="0"/>
        <w:spacing w:line="480" w:lineRule="auto"/>
        <w:rPr>
          <w:rFonts w:ascii="Times New Roman" w:hAnsi="Times New Roman" w:cs="Times New Roman"/>
          <w:i/>
          <w:iCs/>
        </w:rPr>
      </w:pPr>
      <w:r>
        <w:rPr>
          <w:rFonts w:ascii="Times New Roman" w:hAnsi="Times New Roman" w:cs="Times New Roman"/>
          <w:i/>
          <w:iCs/>
        </w:rPr>
        <w:t>The first dissent</w:t>
      </w:r>
    </w:p>
    <w:p w:rsidR="00C43A14" w:rsidRPr="003A4011" w:rsidRDefault="00C346CB"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After the manifesto and warm-ups, we moved into the ‘I’ exercise</w:t>
      </w:r>
      <w:r w:rsidR="00845578">
        <w:rPr>
          <w:rFonts w:ascii="Times New Roman" w:hAnsi="Times New Roman" w:cs="Times New Roman"/>
        </w:rPr>
        <w:t>, followed by the Gauntlet</w:t>
      </w:r>
      <w:r w:rsidR="0023555B">
        <w:rPr>
          <w:rFonts w:ascii="Times New Roman" w:hAnsi="Times New Roman" w:cs="Times New Roman"/>
        </w:rPr>
        <w:t xml:space="preserve">. </w:t>
      </w:r>
      <w:r w:rsidR="00845578">
        <w:rPr>
          <w:rFonts w:ascii="Times New Roman" w:hAnsi="Times New Roman" w:cs="Times New Roman"/>
        </w:rPr>
        <w:t xml:space="preserve">The </w:t>
      </w:r>
      <w:r w:rsidRPr="003A4011">
        <w:rPr>
          <w:rFonts w:ascii="Times New Roman" w:hAnsi="Times New Roman" w:cs="Times New Roman"/>
        </w:rPr>
        <w:t xml:space="preserve">group applauded </w:t>
      </w:r>
      <w:r w:rsidR="00845578">
        <w:rPr>
          <w:rFonts w:ascii="Times New Roman" w:hAnsi="Times New Roman" w:cs="Times New Roman"/>
        </w:rPr>
        <w:t xml:space="preserve">each person’s ‘I’ </w:t>
      </w:r>
      <w:r w:rsidRPr="003A4011">
        <w:rPr>
          <w:rFonts w:ascii="Times New Roman" w:hAnsi="Times New Roman" w:cs="Times New Roman"/>
        </w:rPr>
        <w:t xml:space="preserve">in celebration; though I </w:t>
      </w:r>
      <w:r w:rsidR="00C43A14" w:rsidRPr="003A4011">
        <w:rPr>
          <w:rFonts w:ascii="Times New Roman" w:hAnsi="Times New Roman" w:cs="Times New Roman"/>
        </w:rPr>
        <w:t xml:space="preserve">got the sense that I was </w:t>
      </w:r>
      <w:r w:rsidR="00C43A14" w:rsidRPr="003A4011">
        <w:rPr>
          <w:rFonts w:ascii="Times New Roman" w:hAnsi="Times New Roman" w:cs="Times New Roman"/>
        </w:rPr>
        <w:lastRenderedPageBreak/>
        <w:t>driving th</w:t>
      </w:r>
      <w:r w:rsidR="006909D9" w:rsidRPr="003A4011">
        <w:rPr>
          <w:rFonts w:ascii="Times New Roman" w:hAnsi="Times New Roman" w:cs="Times New Roman"/>
        </w:rPr>
        <w:t>is</w:t>
      </w:r>
      <w:r w:rsidR="00C43A14" w:rsidRPr="003A4011">
        <w:rPr>
          <w:rFonts w:ascii="Times New Roman" w:hAnsi="Times New Roman" w:cs="Times New Roman"/>
        </w:rPr>
        <w:t>. Afterwards, we held an interesting discussion</w:t>
      </w:r>
      <w:r w:rsidRPr="003A4011">
        <w:rPr>
          <w:rFonts w:ascii="Times New Roman" w:hAnsi="Times New Roman" w:cs="Times New Roman"/>
        </w:rPr>
        <w:t xml:space="preserve"> </w:t>
      </w:r>
      <w:r w:rsidR="00C43A14" w:rsidRPr="003A4011">
        <w:rPr>
          <w:rFonts w:ascii="Times New Roman" w:hAnsi="Times New Roman" w:cs="Times New Roman"/>
        </w:rPr>
        <w:t>provoked mostly by a participant who I will call ‘Participant A’. I asked the students how that went. Participant A said, ‘I didn’t need the applause’</w:t>
      </w:r>
      <w:r w:rsidR="004A4AF6">
        <w:rPr>
          <w:rFonts w:ascii="Times New Roman" w:hAnsi="Times New Roman" w:cs="Times New Roman"/>
        </w:rPr>
        <w:t>,</w:t>
      </w:r>
      <w:r w:rsidR="00C43A14" w:rsidRPr="003A4011">
        <w:rPr>
          <w:rFonts w:ascii="Times New Roman" w:hAnsi="Times New Roman" w:cs="Times New Roman"/>
        </w:rPr>
        <w:t xml:space="preserve"> and asked what I was looking for, as I was the one who started off the applause</w:t>
      </w:r>
      <w:r w:rsidR="00D9671F">
        <w:rPr>
          <w:rFonts w:ascii="Times New Roman" w:hAnsi="Times New Roman" w:cs="Times New Roman"/>
        </w:rPr>
        <w:t xml:space="preserve"> (Blackstone, 2021)</w:t>
      </w:r>
      <w:r w:rsidR="00C43A14" w:rsidRPr="003A4011">
        <w:rPr>
          <w:rFonts w:ascii="Times New Roman" w:hAnsi="Times New Roman" w:cs="Times New Roman"/>
        </w:rPr>
        <w:t>. ‘I got the impression that some people weren’t looking for applause, saying “this is me”, alright. So, in a sense it feels like there’s some kind of uh goal. It felt like there was some sort of expectation. That’s what it felt like, so therefore, I wasn’t seeking applause’</w:t>
      </w:r>
      <w:r w:rsidR="0023555B">
        <w:rPr>
          <w:rFonts w:ascii="Times New Roman" w:hAnsi="Times New Roman" w:cs="Times New Roman"/>
        </w:rPr>
        <w:t xml:space="preserve"> (Participant A</w:t>
      </w:r>
      <w:r w:rsidR="000C4E5A">
        <w:rPr>
          <w:rFonts w:ascii="Times New Roman" w:hAnsi="Times New Roman" w:cs="Times New Roman"/>
        </w:rPr>
        <w:t>, 202</w:t>
      </w:r>
      <w:r w:rsidR="00D9671F">
        <w:rPr>
          <w:rFonts w:ascii="Times New Roman" w:hAnsi="Times New Roman" w:cs="Times New Roman"/>
        </w:rPr>
        <w:t>0</w:t>
      </w:r>
      <w:r w:rsidR="0023555B">
        <w:rPr>
          <w:rFonts w:ascii="Times New Roman" w:hAnsi="Times New Roman" w:cs="Times New Roman"/>
        </w:rPr>
        <w:t>).</w:t>
      </w:r>
    </w:p>
    <w:p w:rsidR="00C43A14" w:rsidRPr="003A4011" w:rsidRDefault="00C43A14" w:rsidP="00A46A23">
      <w:pPr>
        <w:autoSpaceDE w:val="0"/>
        <w:autoSpaceDN w:val="0"/>
        <w:adjustRightInd w:val="0"/>
        <w:spacing w:line="480" w:lineRule="auto"/>
        <w:rPr>
          <w:rFonts w:ascii="Times New Roman" w:hAnsi="Times New Roman" w:cs="Times New Roman"/>
        </w:rPr>
      </w:pPr>
    </w:p>
    <w:p w:rsidR="00FE72C3" w:rsidRDefault="00C43A14"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 xml:space="preserve">This participant is </w:t>
      </w:r>
      <w:r w:rsidR="006909D9" w:rsidRPr="003A4011">
        <w:rPr>
          <w:rFonts w:ascii="Times New Roman" w:hAnsi="Times New Roman" w:cs="Times New Roman"/>
        </w:rPr>
        <w:t xml:space="preserve">differentiating themselves, which may be interpreted as, ‘No, I won’t seek applause, although I will do the exercise’. In this, Participant A is </w:t>
      </w:r>
      <w:r w:rsidRPr="003A4011">
        <w:rPr>
          <w:rFonts w:ascii="Times New Roman" w:hAnsi="Times New Roman" w:cs="Times New Roman"/>
        </w:rPr>
        <w:t>expressing what the</w:t>
      </w:r>
      <w:r w:rsidR="00686269">
        <w:rPr>
          <w:rFonts w:ascii="Times New Roman" w:hAnsi="Times New Roman" w:cs="Times New Roman"/>
        </w:rPr>
        <w:t>y</w:t>
      </w:r>
      <w:r w:rsidRPr="003A4011">
        <w:rPr>
          <w:rFonts w:ascii="Times New Roman" w:hAnsi="Times New Roman" w:cs="Times New Roman"/>
        </w:rPr>
        <w:t xml:space="preserve"> see as potentially problematic about mandating</w:t>
      </w:r>
      <w:r w:rsidR="006909D9" w:rsidRPr="003A4011">
        <w:rPr>
          <w:rFonts w:ascii="Times New Roman" w:hAnsi="Times New Roman" w:cs="Times New Roman"/>
        </w:rPr>
        <w:t xml:space="preserve"> </w:t>
      </w:r>
      <w:r w:rsidRPr="003A4011">
        <w:rPr>
          <w:rFonts w:ascii="Times New Roman" w:hAnsi="Times New Roman" w:cs="Times New Roman"/>
        </w:rPr>
        <w:t>applause when the exercise is fundamentally geared towards a ‘celebration of self’</w:t>
      </w:r>
      <w:r w:rsidR="00E96A51">
        <w:rPr>
          <w:rFonts w:ascii="Times New Roman" w:hAnsi="Times New Roman" w:cs="Times New Roman"/>
        </w:rPr>
        <w:t xml:space="preserve"> (Blackstone, 2021)</w:t>
      </w:r>
      <w:r w:rsidRPr="003A4011">
        <w:rPr>
          <w:rFonts w:ascii="Times New Roman" w:hAnsi="Times New Roman" w:cs="Times New Roman"/>
        </w:rPr>
        <w:t>. This is</w:t>
      </w:r>
      <w:r w:rsidR="006909D9" w:rsidRPr="003A4011">
        <w:rPr>
          <w:rFonts w:ascii="Times New Roman" w:hAnsi="Times New Roman" w:cs="Times New Roman"/>
        </w:rPr>
        <w:t xml:space="preserve"> </w:t>
      </w:r>
      <w:r w:rsidRPr="003A4011">
        <w:rPr>
          <w:rFonts w:ascii="Times New Roman" w:hAnsi="Times New Roman" w:cs="Times New Roman"/>
        </w:rPr>
        <w:t>problematic due to the potential for expectations of outside approval to affect the</w:t>
      </w:r>
      <w:r w:rsidR="00686269">
        <w:rPr>
          <w:rFonts w:ascii="Times New Roman" w:hAnsi="Times New Roman" w:cs="Times New Roman"/>
        </w:rPr>
        <w:t>ir</w:t>
      </w:r>
      <w:r w:rsidRPr="003A4011">
        <w:rPr>
          <w:rFonts w:ascii="Times New Roman" w:hAnsi="Times New Roman" w:cs="Times New Roman"/>
        </w:rPr>
        <w:t xml:space="preserve"> expressions.</w:t>
      </w:r>
      <w:r w:rsidR="006909D9" w:rsidRPr="003A4011">
        <w:rPr>
          <w:rFonts w:ascii="Times New Roman" w:hAnsi="Times New Roman" w:cs="Times New Roman"/>
        </w:rPr>
        <w:t xml:space="preserve"> The</w:t>
      </w:r>
      <w:r w:rsidRPr="003A4011">
        <w:rPr>
          <w:rFonts w:ascii="Times New Roman" w:hAnsi="Times New Roman" w:cs="Times New Roman"/>
        </w:rPr>
        <w:t xml:space="preserve"> ‘I’ is</w:t>
      </w:r>
      <w:r w:rsidR="006909D9" w:rsidRPr="003A4011">
        <w:rPr>
          <w:rFonts w:ascii="Times New Roman" w:hAnsi="Times New Roman" w:cs="Times New Roman"/>
        </w:rPr>
        <w:t xml:space="preserve"> </w:t>
      </w:r>
      <w:r w:rsidRPr="003A4011">
        <w:rPr>
          <w:rFonts w:ascii="Times New Roman" w:hAnsi="Times New Roman" w:cs="Times New Roman"/>
        </w:rPr>
        <w:t>meant as a celebration of subjectivity and self, where ‘right’ is different for everyone, and is</w:t>
      </w:r>
      <w:r w:rsidR="006909D9" w:rsidRPr="003A4011">
        <w:rPr>
          <w:rFonts w:ascii="Times New Roman" w:hAnsi="Times New Roman" w:cs="Times New Roman"/>
        </w:rPr>
        <w:t xml:space="preserve"> </w:t>
      </w:r>
      <w:r w:rsidRPr="003A4011">
        <w:rPr>
          <w:rFonts w:ascii="Times New Roman" w:hAnsi="Times New Roman" w:cs="Times New Roman"/>
        </w:rPr>
        <w:t>something they do with, rather than for others (</w:t>
      </w:r>
      <w:r w:rsidR="00BB4E06" w:rsidRPr="003A4011">
        <w:rPr>
          <w:rFonts w:ascii="Times New Roman" w:hAnsi="Times New Roman" w:cs="Times New Roman"/>
        </w:rPr>
        <w:t>Lucas 2016, 3</w:t>
      </w:r>
      <w:r w:rsidR="00010521">
        <w:rPr>
          <w:rFonts w:ascii="Times New Roman" w:hAnsi="Times New Roman" w:cs="Times New Roman"/>
        </w:rPr>
        <w:t>;</w:t>
      </w:r>
      <w:r w:rsidR="00BB4E06" w:rsidRPr="003A4011">
        <w:rPr>
          <w:rFonts w:ascii="Times New Roman" w:hAnsi="Times New Roman" w:cs="Times New Roman"/>
        </w:rPr>
        <w:t xml:space="preserve"> hooks 2003</w:t>
      </w:r>
      <w:r w:rsidR="004A3192">
        <w:rPr>
          <w:rFonts w:ascii="Times New Roman" w:hAnsi="Times New Roman" w:cs="Times New Roman"/>
        </w:rPr>
        <w:t xml:space="preserve">, </w:t>
      </w:r>
      <w:r w:rsidR="00532948">
        <w:rPr>
          <w:rFonts w:ascii="Times New Roman" w:hAnsi="Times New Roman" w:cs="Times New Roman"/>
        </w:rPr>
        <w:t>xv</w:t>
      </w:r>
      <w:r w:rsidRPr="003A4011">
        <w:rPr>
          <w:rFonts w:ascii="Times New Roman" w:hAnsi="Times New Roman" w:cs="Times New Roman"/>
        </w:rPr>
        <w:t>). TLC emphasizes this</w:t>
      </w:r>
      <w:r w:rsidR="00BB4E06" w:rsidRPr="003A4011">
        <w:rPr>
          <w:rFonts w:ascii="Times New Roman" w:hAnsi="Times New Roman" w:cs="Times New Roman"/>
        </w:rPr>
        <w:t xml:space="preserve"> </w:t>
      </w:r>
      <w:r w:rsidRPr="003A4011">
        <w:rPr>
          <w:rFonts w:ascii="Times New Roman" w:hAnsi="Times New Roman" w:cs="Times New Roman"/>
        </w:rPr>
        <w:t>point as well, ‘I’ is conceptualized as a celebration of ‘authentic self’</w:t>
      </w:r>
      <w:r w:rsidR="006909D9" w:rsidRPr="003A4011">
        <w:rPr>
          <w:rStyle w:val="FootnoteReference"/>
          <w:rFonts w:ascii="Times New Roman" w:hAnsi="Times New Roman" w:cs="Times New Roman"/>
        </w:rPr>
        <w:footnoteReference w:id="15"/>
      </w:r>
      <w:r w:rsidRPr="003A4011">
        <w:rPr>
          <w:rFonts w:ascii="Times New Roman" w:hAnsi="Times New Roman" w:cs="Times New Roman"/>
        </w:rPr>
        <w:t>, and the clapping is</w:t>
      </w:r>
      <w:r w:rsidR="00BB4E06" w:rsidRPr="003A4011">
        <w:rPr>
          <w:rFonts w:ascii="Times New Roman" w:hAnsi="Times New Roman" w:cs="Times New Roman"/>
        </w:rPr>
        <w:t xml:space="preserve"> </w:t>
      </w:r>
      <w:r w:rsidRPr="003A4011">
        <w:rPr>
          <w:rFonts w:ascii="Times New Roman" w:hAnsi="Times New Roman" w:cs="Times New Roman"/>
        </w:rPr>
        <w:t>seen as important feedback for a participant’s embodiment of ‘I’ (The Living Course 2021,</w:t>
      </w:r>
      <w:r w:rsidR="00BB4E06" w:rsidRPr="003A4011">
        <w:rPr>
          <w:rFonts w:ascii="Times New Roman" w:hAnsi="Times New Roman" w:cs="Times New Roman"/>
        </w:rPr>
        <w:t xml:space="preserve"> </w:t>
      </w:r>
      <w:r w:rsidRPr="003A4011">
        <w:rPr>
          <w:rFonts w:ascii="Times New Roman" w:hAnsi="Times New Roman" w:cs="Times New Roman"/>
        </w:rPr>
        <w:t>Hosler</w:t>
      </w:r>
      <w:r w:rsidR="00010521">
        <w:rPr>
          <w:rFonts w:ascii="Times New Roman" w:hAnsi="Times New Roman" w:cs="Times New Roman"/>
        </w:rPr>
        <w:t xml:space="preserve"> </w:t>
      </w:r>
      <w:r w:rsidRPr="003A4011">
        <w:rPr>
          <w:rFonts w:ascii="Times New Roman" w:hAnsi="Times New Roman" w:cs="Times New Roman"/>
        </w:rPr>
        <w:t>2020). Through this idea, Participant A</w:t>
      </w:r>
      <w:r w:rsidR="00E44C4A" w:rsidRPr="003A4011">
        <w:rPr>
          <w:rFonts w:ascii="Times New Roman" w:hAnsi="Times New Roman" w:cs="Times New Roman"/>
        </w:rPr>
        <w:t xml:space="preserve"> </w:t>
      </w:r>
      <w:r w:rsidRPr="003A4011">
        <w:rPr>
          <w:rFonts w:ascii="Times New Roman" w:hAnsi="Times New Roman" w:cs="Times New Roman"/>
        </w:rPr>
        <w:t>may be interpreted as choosing not to assimilate the ‘expectation’ interpreted within the</w:t>
      </w:r>
      <w:r w:rsidR="00E44C4A" w:rsidRPr="003A4011">
        <w:rPr>
          <w:rFonts w:ascii="Times New Roman" w:hAnsi="Times New Roman" w:cs="Times New Roman"/>
        </w:rPr>
        <w:t xml:space="preserve"> </w:t>
      </w:r>
      <w:r w:rsidRPr="003A4011">
        <w:rPr>
          <w:rFonts w:ascii="Times New Roman" w:hAnsi="Times New Roman" w:cs="Times New Roman"/>
        </w:rPr>
        <w:t>applause</w:t>
      </w:r>
      <w:r w:rsidR="006435CF">
        <w:rPr>
          <w:rFonts w:ascii="Times New Roman" w:hAnsi="Times New Roman" w:cs="Times New Roman"/>
        </w:rPr>
        <w:t>.</w:t>
      </w:r>
    </w:p>
    <w:p w:rsidR="00C90794" w:rsidRDefault="00C90794" w:rsidP="00A46A23">
      <w:pPr>
        <w:autoSpaceDE w:val="0"/>
        <w:autoSpaceDN w:val="0"/>
        <w:adjustRightInd w:val="0"/>
        <w:spacing w:line="480" w:lineRule="auto"/>
        <w:rPr>
          <w:rFonts w:ascii="Times New Roman" w:hAnsi="Times New Roman" w:cs="Times New Roman"/>
        </w:rPr>
      </w:pPr>
    </w:p>
    <w:p w:rsidR="00C90794" w:rsidRDefault="00C90794" w:rsidP="00A46A23">
      <w:pPr>
        <w:autoSpaceDE w:val="0"/>
        <w:autoSpaceDN w:val="0"/>
        <w:adjustRightInd w:val="0"/>
        <w:spacing w:line="480" w:lineRule="auto"/>
        <w:rPr>
          <w:rFonts w:ascii="Times New Roman" w:hAnsi="Times New Roman" w:cs="Times New Roman"/>
        </w:rPr>
      </w:pPr>
    </w:p>
    <w:p w:rsidR="00C90794" w:rsidRDefault="00C90794" w:rsidP="00A46A23">
      <w:pPr>
        <w:autoSpaceDE w:val="0"/>
        <w:autoSpaceDN w:val="0"/>
        <w:adjustRightInd w:val="0"/>
        <w:spacing w:line="480" w:lineRule="auto"/>
        <w:rPr>
          <w:rFonts w:ascii="Times New Roman" w:hAnsi="Times New Roman" w:cs="Times New Roman"/>
        </w:rPr>
      </w:pPr>
    </w:p>
    <w:p w:rsidR="00A46A23" w:rsidRDefault="00FE72C3"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I asked the group if we should try</w:t>
      </w:r>
      <w:r w:rsidR="006909D9" w:rsidRPr="003A4011">
        <w:rPr>
          <w:rFonts w:ascii="Times New Roman" w:hAnsi="Times New Roman" w:cs="Times New Roman"/>
        </w:rPr>
        <w:t xml:space="preserve"> </w:t>
      </w:r>
      <w:r w:rsidRPr="003A4011">
        <w:rPr>
          <w:rFonts w:ascii="Times New Roman" w:hAnsi="Times New Roman" w:cs="Times New Roman"/>
        </w:rPr>
        <w:t>it without the applause and suggested that we do the exercise again without the necessity to</w:t>
      </w:r>
      <w:r w:rsidR="006909D9" w:rsidRPr="003A4011">
        <w:rPr>
          <w:rFonts w:ascii="Times New Roman" w:hAnsi="Times New Roman" w:cs="Times New Roman"/>
        </w:rPr>
        <w:t xml:space="preserve"> </w:t>
      </w:r>
      <w:r w:rsidRPr="003A4011">
        <w:rPr>
          <w:rFonts w:ascii="Times New Roman" w:hAnsi="Times New Roman" w:cs="Times New Roman"/>
        </w:rPr>
        <w:t>verbalize ‘I’</w:t>
      </w:r>
      <w:r w:rsidR="00C47F4A">
        <w:rPr>
          <w:rFonts w:ascii="Times New Roman" w:hAnsi="Times New Roman" w:cs="Times New Roman"/>
        </w:rPr>
        <w:t>;</w:t>
      </w:r>
      <w:r w:rsidRPr="003A4011">
        <w:rPr>
          <w:rFonts w:ascii="Times New Roman" w:hAnsi="Times New Roman" w:cs="Times New Roman"/>
        </w:rPr>
        <w:t xml:space="preserve"> and with a self-chosen physicalization of </w:t>
      </w:r>
    </w:p>
    <w:p w:rsidR="0062705E" w:rsidRDefault="00FE72C3"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this self-celebration.</w:t>
      </w:r>
      <w:r w:rsidR="006909D9" w:rsidRPr="003A4011">
        <w:rPr>
          <w:rFonts w:ascii="Times New Roman" w:hAnsi="Times New Roman" w:cs="Times New Roman"/>
        </w:rPr>
        <w:t xml:space="preserve"> </w:t>
      </w:r>
      <w:r w:rsidRPr="003A4011">
        <w:rPr>
          <w:rFonts w:ascii="Times New Roman" w:hAnsi="Times New Roman" w:cs="Times New Roman"/>
        </w:rPr>
        <w:t>I did this to encourage the diverse bodies in the group to feel comfortable expressing the notion of ‘celebration of self’, and to facilitate a</w:t>
      </w:r>
      <w:r w:rsidR="00131583">
        <w:rPr>
          <w:rFonts w:ascii="Times New Roman" w:hAnsi="Times New Roman" w:cs="Times New Roman"/>
        </w:rPr>
        <w:t>gency</w:t>
      </w:r>
      <w:r w:rsidRPr="003A4011">
        <w:rPr>
          <w:rFonts w:ascii="Times New Roman" w:hAnsi="Times New Roman" w:cs="Times New Roman"/>
        </w:rPr>
        <w:t xml:space="preserve"> in enactin</w:t>
      </w:r>
      <w:r w:rsidR="00131583">
        <w:rPr>
          <w:rFonts w:ascii="Times New Roman" w:hAnsi="Times New Roman" w:cs="Times New Roman"/>
        </w:rPr>
        <w:t>g it</w:t>
      </w:r>
      <w:r w:rsidRPr="003A4011">
        <w:rPr>
          <w:rFonts w:ascii="Times New Roman" w:hAnsi="Times New Roman" w:cs="Times New Roman"/>
        </w:rPr>
        <w:t>. This led to a greater variety of embodiments of ‘I’</w:t>
      </w:r>
      <w:r w:rsidR="00131583">
        <w:rPr>
          <w:rFonts w:ascii="Times New Roman" w:hAnsi="Times New Roman" w:cs="Times New Roman"/>
        </w:rPr>
        <w:t xml:space="preserve"> outside of the description given above</w:t>
      </w:r>
      <w:r w:rsidR="004A4AF6">
        <w:rPr>
          <w:rFonts w:ascii="Times New Roman" w:hAnsi="Times New Roman" w:cs="Times New Roman"/>
        </w:rPr>
        <w:t>:</w:t>
      </w:r>
      <w:r w:rsidR="00131583">
        <w:rPr>
          <w:rFonts w:ascii="Times New Roman" w:hAnsi="Times New Roman" w:cs="Times New Roman"/>
        </w:rPr>
        <w:t xml:space="preserve"> some dancing ‘I’, some simply walking in, saying ‘I’ and walking out. </w:t>
      </w:r>
      <w:r w:rsidR="00A248E0" w:rsidRPr="003A4011">
        <w:rPr>
          <w:rFonts w:ascii="Times New Roman" w:hAnsi="Times New Roman" w:cs="Times New Roman"/>
        </w:rPr>
        <w:t>Their ‘I’s were noticeably more grounded than before</w:t>
      </w:r>
      <w:r w:rsidR="00C47F4A">
        <w:rPr>
          <w:rFonts w:ascii="Times New Roman" w:hAnsi="Times New Roman" w:cs="Times New Roman"/>
        </w:rPr>
        <w:t>;</w:t>
      </w:r>
      <w:r w:rsidR="00A248E0" w:rsidRPr="003A4011">
        <w:rPr>
          <w:rFonts w:ascii="Times New Roman" w:hAnsi="Times New Roman" w:cs="Times New Roman"/>
        </w:rPr>
        <w:t xml:space="preserve"> </w:t>
      </w:r>
      <w:r w:rsidR="00C47F4A">
        <w:rPr>
          <w:rFonts w:ascii="Times New Roman" w:hAnsi="Times New Roman" w:cs="Times New Roman"/>
        </w:rPr>
        <w:t xml:space="preserve">their </w:t>
      </w:r>
      <w:r w:rsidR="00A248E0" w:rsidRPr="003A4011">
        <w:rPr>
          <w:rFonts w:ascii="Times New Roman" w:hAnsi="Times New Roman" w:cs="Times New Roman"/>
        </w:rPr>
        <w:t xml:space="preserve">voices </w:t>
      </w:r>
      <w:r w:rsidR="00C47F4A">
        <w:rPr>
          <w:rFonts w:ascii="Times New Roman" w:hAnsi="Times New Roman" w:cs="Times New Roman"/>
        </w:rPr>
        <w:t xml:space="preserve">were </w:t>
      </w:r>
      <w:r w:rsidR="00A248E0" w:rsidRPr="003A4011">
        <w:rPr>
          <w:rFonts w:ascii="Times New Roman" w:hAnsi="Times New Roman" w:cs="Times New Roman"/>
        </w:rPr>
        <w:t>lower, and the</w:t>
      </w:r>
      <w:r w:rsidR="006909D9" w:rsidRPr="003A4011">
        <w:rPr>
          <w:rFonts w:ascii="Times New Roman" w:hAnsi="Times New Roman" w:cs="Times New Roman"/>
        </w:rPr>
        <w:t xml:space="preserve">re was </w:t>
      </w:r>
      <w:r w:rsidR="00A248E0" w:rsidRPr="003A4011">
        <w:rPr>
          <w:rFonts w:ascii="Times New Roman" w:hAnsi="Times New Roman" w:cs="Times New Roman"/>
        </w:rPr>
        <w:t>a tacit sense of presence</w:t>
      </w:r>
      <w:r w:rsidR="006435CF">
        <w:rPr>
          <w:rFonts w:ascii="Times New Roman" w:hAnsi="Times New Roman" w:cs="Times New Roman"/>
        </w:rPr>
        <w:t xml:space="preserve"> (Blackstone 2021)</w:t>
      </w:r>
      <w:r w:rsidR="00A248E0" w:rsidRPr="003A4011">
        <w:rPr>
          <w:rFonts w:ascii="Times New Roman" w:hAnsi="Times New Roman" w:cs="Times New Roman"/>
        </w:rPr>
        <w:t>. The respondents overwhelmingly reported feeling more ‘present</w:t>
      </w:r>
      <w:r w:rsidR="00C47F4A">
        <w:rPr>
          <w:rFonts w:ascii="Times New Roman" w:hAnsi="Times New Roman" w:cs="Times New Roman"/>
        </w:rPr>
        <w:t>’,</w:t>
      </w:r>
      <w:r w:rsidR="00A248E0" w:rsidRPr="003A4011">
        <w:rPr>
          <w:rFonts w:ascii="Times New Roman" w:hAnsi="Times New Roman" w:cs="Times New Roman"/>
        </w:rPr>
        <w:t xml:space="preserve"> ‘less rushed’ and that this exercise created ‘the space for agency’</w:t>
      </w:r>
      <w:r w:rsidR="00C47F4A">
        <w:rPr>
          <w:rFonts w:ascii="Times New Roman" w:hAnsi="Times New Roman" w:cs="Times New Roman"/>
        </w:rPr>
        <w:t xml:space="preserve"> </w:t>
      </w:r>
      <w:r w:rsidR="00A248E0" w:rsidRPr="003A4011">
        <w:rPr>
          <w:rFonts w:ascii="Times New Roman" w:hAnsi="Times New Roman" w:cs="Times New Roman"/>
        </w:rPr>
        <w:t>that affected later</w:t>
      </w:r>
      <w:r w:rsidR="0062705E" w:rsidRPr="003A4011">
        <w:rPr>
          <w:rFonts w:ascii="Times New Roman" w:hAnsi="Times New Roman" w:cs="Times New Roman"/>
        </w:rPr>
        <w:t xml:space="preserve"> </w:t>
      </w:r>
      <w:r w:rsidR="00A248E0" w:rsidRPr="003A4011">
        <w:rPr>
          <w:rFonts w:ascii="Times New Roman" w:hAnsi="Times New Roman" w:cs="Times New Roman"/>
        </w:rPr>
        <w:t>work</w:t>
      </w:r>
      <w:r w:rsidR="00C47F4A">
        <w:rPr>
          <w:rFonts w:ascii="Times New Roman" w:hAnsi="Times New Roman" w:cs="Times New Roman"/>
        </w:rPr>
        <w:t xml:space="preserve"> (Ensemble 2020).</w:t>
      </w:r>
    </w:p>
    <w:p w:rsidR="00A91E73" w:rsidRPr="003A4011" w:rsidRDefault="00A91E73" w:rsidP="00A46A23">
      <w:pPr>
        <w:autoSpaceDE w:val="0"/>
        <w:autoSpaceDN w:val="0"/>
        <w:adjustRightInd w:val="0"/>
        <w:spacing w:line="480" w:lineRule="auto"/>
        <w:rPr>
          <w:rFonts w:ascii="Times New Roman" w:hAnsi="Times New Roman" w:cs="Times New Roman"/>
        </w:rPr>
      </w:pPr>
    </w:p>
    <w:p w:rsidR="00141900" w:rsidRDefault="00F842B9"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 xml:space="preserve">The group also mentioned an increased sense of connection </w:t>
      </w:r>
      <w:r w:rsidR="006909D9" w:rsidRPr="003A4011">
        <w:rPr>
          <w:rFonts w:ascii="Times New Roman" w:hAnsi="Times New Roman" w:cs="Times New Roman"/>
        </w:rPr>
        <w:t xml:space="preserve">and awareness of their relation with </w:t>
      </w:r>
      <w:r w:rsidRPr="003A4011">
        <w:rPr>
          <w:rFonts w:ascii="Times New Roman" w:hAnsi="Times New Roman" w:cs="Times New Roman"/>
        </w:rPr>
        <w:t>others, ‘it’s not ‘I’ taking up</w:t>
      </w:r>
      <w:r w:rsidR="006909D9" w:rsidRPr="003A4011">
        <w:rPr>
          <w:rFonts w:ascii="Times New Roman" w:hAnsi="Times New Roman" w:cs="Times New Roman"/>
        </w:rPr>
        <w:t xml:space="preserve"> </w:t>
      </w:r>
      <w:r w:rsidRPr="003A4011">
        <w:rPr>
          <w:rFonts w:ascii="Times New Roman" w:hAnsi="Times New Roman" w:cs="Times New Roman"/>
        </w:rPr>
        <w:t>the space, but it’s them</w:t>
      </w:r>
      <w:r w:rsidR="00F058C2">
        <w:rPr>
          <w:rFonts w:ascii="Times New Roman" w:hAnsi="Times New Roman" w:cs="Times New Roman"/>
        </w:rPr>
        <w:t>;</w:t>
      </w:r>
      <w:r w:rsidRPr="003A4011">
        <w:rPr>
          <w:rFonts w:ascii="Times New Roman" w:hAnsi="Times New Roman" w:cs="Times New Roman"/>
        </w:rPr>
        <w:t xml:space="preserve"> with your eyes upon one person,</w:t>
      </w:r>
      <w:r w:rsidR="00F058C2">
        <w:rPr>
          <w:rFonts w:ascii="Times New Roman" w:hAnsi="Times New Roman" w:cs="Times New Roman"/>
        </w:rPr>
        <w:t xml:space="preserve"> </w:t>
      </w:r>
      <w:r w:rsidRPr="003A4011">
        <w:rPr>
          <w:rFonts w:ascii="Times New Roman" w:hAnsi="Times New Roman" w:cs="Times New Roman"/>
        </w:rPr>
        <w:t>it’s that moment of connection’</w:t>
      </w:r>
      <w:r w:rsidR="006909D9" w:rsidRPr="003A4011">
        <w:rPr>
          <w:rFonts w:ascii="Times New Roman" w:hAnsi="Times New Roman" w:cs="Times New Roman"/>
        </w:rPr>
        <w:t xml:space="preserve"> </w:t>
      </w:r>
      <w:r w:rsidRPr="003A4011">
        <w:rPr>
          <w:rFonts w:ascii="Times New Roman" w:hAnsi="Times New Roman" w:cs="Times New Roman"/>
        </w:rPr>
        <w:t>(</w:t>
      </w:r>
      <w:r w:rsidR="004A3192">
        <w:rPr>
          <w:rFonts w:ascii="Times New Roman" w:hAnsi="Times New Roman" w:cs="Times New Roman"/>
        </w:rPr>
        <w:t>Ensemble 2020</w:t>
      </w:r>
      <w:r w:rsidR="00CB493D" w:rsidRPr="003A4011">
        <w:rPr>
          <w:rFonts w:ascii="Times New Roman" w:hAnsi="Times New Roman" w:cs="Times New Roman"/>
        </w:rPr>
        <w:t>).</w:t>
      </w:r>
      <w:r w:rsidR="00F058C2">
        <w:rPr>
          <w:rFonts w:ascii="Times New Roman" w:hAnsi="Times New Roman" w:cs="Times New Roman"/>
        </w:rPr>
        <w:t xml:space="preserve"> </w:t>
      </w:r>
      <w:r w:rsidRPr="003A4011">
        <w:rPr>
          <w:rFonts w:ascii="Times New Roman" w:hAnsi="Times New Roman" w:cs="Times New Roman"/>
        </w:rPr>
        <w:t>This participant is</w:t>
      </w:r>
      <w:r w:rsidR="00CB493D" w:rsidRPr="003A4011">
        <w:rPr>
          <w:rFonts w:ascii="Times New Roman" w:hAnsi="Times New Roman" w:cs="Times New Roman"/>
        </w:rPr>
        <w:t xml:space="preserve"> </w:t>
      </w:r>
      <w:r w:rsidRPr="003A4011">
        <w:rPr>
          <w:rFonts w:ascii="Times New Roman" w:hAnsi="Times New Roman" w:cs="Times New Roman"/>
        </w:rPr>
        <w:t xml:space="preserve">talking about a </w:t>
      </w:r>
      <w:r w:rsidR="00B13BDF">
        <w:rPr>
          <w:rFonts w:ascii="Times New Roman" w:hAnsi="Times New Roman" w:cs="Times New Roman"/>
        </w:rPr>
        <w:t>relational</w:t>
      </w:r>
      <w:r w:rsidRPr="003A4011">
        <w:rPr>
          <w:rFonts w:ascii="Times New Roman" w:hAnsi="Times New Roman" w:cs="Times New Roman"/>
        </w:rPr>
        <w:t xml:space="preserve"> connection, that although they are the one in the middle, the others</w:t>
      </w:r>
      <w:r w:rsidR="00CB493D" w:rsidRPr="003A4011">
        <w:rPr>
          <w:rFonts w:ascii="Times New Roman" w:hAnsi="Times New Roman" w:cs="Times New Roman"/>
        </w:rPr>
        <w:t xml:space="preserve"> </w:t>
      </w:r>
      <w:r w:rsidR="00F058C2">
        <w:rPr>
          <w:rFonts w:ascii="Times New Roman" w:hAnsi="Times New Roman" w:cs="Times New Roman"/>
        </w:rPr>
        <w:t xml:space="preserve">also </w:t>
      </w:r>
      <w:r w:rsidRPr="003A4011">
        <w:rPr>
          <w:rFonts w:ascii="Times New Roman" w:hAnsi="Times New Roman" w:cs="Times New Roman"/>
        </w:rPr>
        <w:t>take up space as they affect and are affected by each other (Bakhtin</w:t>
      </w:r>
      <w:r w:rsidR="00F058C2">
        <w:rPr>
          <w:rFonts w:ascii="Times New Roman" w:hAnsi="Times New Roman" w:cs="Times New Roman"/>
        </w:rPr>
        <w:t xml:space="preserve"> </w:t>
      </w:r>
      <w:r w:rsidRPr="003A4011">
        <w:rPr>
          <w:rFonts w:ascii="Times New Roman" w:hAnsi="Times New Roman" w:cs="Times New Roman"/>
        </w:rPr>
        <w:t>1981,</w:t>
      </w:r>
      <w:r w:rsidR="00F058C2">
        <w:rPr>
          <w:rFonts w:ascii="Times New Roman" w:hAnsi="Times New Roman" w:cs="Times New Roman"/>
        </w:rPr>
        <w:t xml:space="preserve"> </w:t>
      </w:r>
      <w:r w:rsidRPr="003A4011">
        <w:rPr>
          <w:rFonts w:ascii="Times New Roman" w:hAnsi="Times New Roman" w:cs="Times New Roman"/>
        </w:rPr>
        <w:t>424</w:t>
      </w:r>
      <w:r w:rsidR="00F058C2">
        <w:rPr>
          <w:rFonts w:ascii="Times New Roman" w:hAnsi="Times New Roman" w:cs="Times New Roman"/>
        </w:rPr>
        <w:t xml:space="preserve">; </w:t>
      </w:r>
      <w:r w:rsidR="00B13BDF">
        <w:rPr>
          <w:rFonts w:ascii="Times New Roman" w:hAnsi="Times New Roman" w:cs="Times New Roman"/>
        </w:rPr>
        <w:t>Lucas 2016, 16</w:t>
      </w:r>
      <w:r w:rsidRPr="003A4011">
        <w:rPr>
          <w:rFonts w:ascii="Times New Roman" w:hAnsi="Times New Roman" w:cs="Times New Roman"/>
        </w:rPr>
        <w:t>). ‘I</w:t>
      </w:r>
      <w:r w:rsidR="00CB493D" w:rsidRPr="003A4011">
        <w:rPr>
          <w:rFonts w:ascii="Times New Roman" w:hAnsi="Times New Roman" w:cs="Times New Roman"/>
        </w:rPr>
        <w:t xml:space="preserve"> </w:t>
      </w:r>
    </w:p>
    <w:p w:rsidR="006857E8" w:rsidRDefault="00F842B9"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think “I” in relation to others when standing in the middle making eye contact’ (</w:t>
      </w:r>
      <w:r w:rsidR="004A3192">
        <w:rPr>
          <w:rFonts w:ascii="Times New Roman" w:hAnsi="Times New Roman" w:cs="Times New Roman"/>
        </w:rPr>
        <w:t>Ensemble 2020</w:t>
      </w:r>
      <w:r w:rsidRPr="003A4011">
        <w:rPr>
          <w:rFonts w:ascii="Times New Roman" w:hAnsi="Times New Roman" w:cs="Times New Roman"/>
        </w:rPr>
        <w:t xml:space="preserve">). </w:t>
      </w:r>
      <w:r w:rsidR="006909D9" w:rsidRPr="003A4011">
        <w:rPr>
          <w:rFonts w:ascii="Times New Roman" w:hAnsi="Times New Roman" w:cs="Times New Roman"/>
        </w:rPr>
        <w:t xml:space="preserve">Here is evidence of </w:t>
      </w:r>
      <w:r w:rsidR="00E908D5">
        <w:rPr>
          <w:rFonts w:ascii="Times New Roman" w:hAnsi="Times New Roman" w:cs="Times New Roman"/>
        </w:rPr>
        <w:t>agency as an act of ‘</w:t>
      </w:r>
      <w:r w:rsidR="00E908D5" w:rsidRPr="00E908D5">
        <w:rPr>
          <w:rFonts w:ascii="Times New Roman" w:hAnsi="Times New Roman" w:cs="Times New Roman"/>
        </w:rPr>
        <w:t>recognition and reciprocity</w:t>
      </w:r>
      <w:r w:rsidR="00E908D5">
        <w:rPr>
          <w:rFonts w:ascii="Times New Roman" w:hAnsi="Times New Roman" w:cs="Times New Roman"/>
        </w:rPr>
        <w:t xml:space="preserve">’: this student </w:t>
      </w:r>
      <w:r w:rsidR="006857E8">
        <w:rPr>
          <w:rFonts w:ascii="Times New Roman" w:hAnsi="Times New Roman" w:cs="Times New Roman"/>
        </w:rPr>
        <w:t>took</w:t>
      </w:r>
      <w:r w:rsidR="00E908D5">
        <w:rPr>
          <w:rFonts w:ascii="Times New Roman" w:hAnsi="Times New Roman" w:cs="Times New Roman"/>
        </w:rPr>
        <w:t xml:space="preserve"> an action that arose from their relationship with others (Lucas 2016, 50).  The </w:t>
      </w:r>
      <w:r w:rsidRPr="003A4011">
        <w:rPr>
          <w:rFonts w:ascii="Times New Roman" w:hAnsi="Times New Roman" w:cs="Times New Roman"/>
        </w:rPr>
        <w:t>‘I’ is not alone</w:t>
      </w:r>
      <w:r w:rsidR="005B707F">
        <w:rPr>
          <w:rFonts w:ascii="Times New Roman" w:hAnsi="Times New Roman" w:cs="Times New Roman"/>
        </w:rPr>
        <w:t>,</w:t>
      </w:r>
      <w:r w:rsidRPr="003A4011">
        <w:rPr>
          <w:rFonts w:ascii="Times New Roman" w:hAnsi="Times New Roman" w:cs="Times New Roman"/>
        </w:rPr>
        <w:t xml:space="preserve"> and stands with </w:t>
      </w:r>
      <w:r w:rsidR="00E908D5">
        <w:rPr>
          <w:rFonts w:ascii="Times New Roman" w:hAnsi="Times New Roman" w:cs="Times New Roman"/>
        </w:rPr>
        <w:t xml:space="preserve">and in response to </w:t>
      </w:r>
      <w:r w:rsidRPr="003A4011">
        <w:rPr>
          <w:rFonts w:ascii="Times New Roman" w:hAnsi="Times New Roman" w:cs="Times New Roman"/>
        </w:rPr>
        <w:t>the others ‘as part of a greater whole’ (</w:t>
      </w:r>
      <w:r w:rsidR="006909D9" w:rsidRPr="003A4011">
        <w:rPr>
          <w:rFonts w:ascii="Times New Roman" w:hAnsi="Times New Roman" w:cs="Times New Roman"/>
        </w:rPr>
        <w:t>Lucas 2016,</w:t>
      </w:r>
      <w:r w:rsidR="002860B3">
        <w:rPr>
          <w:rFonts w:ascii="Times New Roman" w:hAnsi="Times New Roman" w:cs="Times New Roman"/>
        </w:rPr>
        <w:t xml:space="preserve"> 27</w:t>
      </w:r>
      <w:r w:rsidRPr="003A4011">
        <w:rPr>
          <w:rFonts w:ascii="Times New Roman" w:hAnsi="Times New Roman" w:cs="Times New Roman"/>
        </w:rPr>
        <w:t xml:space="preserve">). </w:t>
      </w:r>
    </w:p>
    <w:p w:rsidR="00141900" w:rsidRDefault="00141900" w:rsidP="00A46A23">
      <w:pPr>
        <w:autoSpaceDE w:val="0"/>
        <w:autoSpaceDN w:val="0"/>
        <w:adjustRightInd w:val="0"/>
        <w:spacing w:line="480" w:lineRule="auto"/>
        <w:rPr>
          <w:rFonts w:ascii="Times New Roman" w:hAnsi="Times New Roman" w:cs="Times New Roman"/>
        </w:rPr>
      </w:pPr>
    </w:p>
    <w:p w:rsidR="00F842B9" w:rsidRPr="003A4011" w:rsidRDefault="00F842B9"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 xml:space="preserve">One participant </w:t>
      </w:r>
      <w:r w:rsidR="006909D9" w:rsidRPr="003A4011">
        <w:rPr>
          <w:rFonts w:ascii="Times New Roman" w:hAnsi="Times New Roman" w:cs="Times New Roman"/>
        </w:rPr>
        <w:t xml:space="preserve">explicitly </w:t>
      </w:r>
      <w:r w:rsidRPr="003A4011">
        <w:rPr>
          <w:rFonts w:ascii="Times New Roman" w:hAnsi="Times New Roman" w:cs="Times New Roman"/>
        </w:rPr>
        <w:t xml:space="preserve">recognised </w:t>
      </w:r>
      <w:r w:rsidR="006909D9" w:rsidRPr="003A4011">
        <w:rPr>
          <w:rFonts w:ascii="Times New Roman" w:hAnsi="Times New Roman" w:cs="Times New Roman"/>
        </w:rPr>
        <w:t>their narrative agency in being ‘seen’, specifically recognising their differentiations</w:t>
      </w:r>
      <w:r w:rsidR="008C2813">
        <w:rPr>
          <w:rFonts w:ascii="Times New Roman" w:hAnsi="Times New Roman" w:cs="Times New Roman"/>
        </w:rPr>
        <w:t>,</w:t>
      </w:r>
    </w:p>
    <w:p w:rsidR="00F842B9" w:rsidRPr="003A4011" w:rsidRDefault="00F842B9" w:rsidP="00A46A23">
      <w:pPr>
        <w:autoSpaceDE w:val="0"/>
        <w:autoSpaceDN w:val="0"/>
        <w:adjustRightInd w:val="0"/>
        <w:spacing w:line="480" w:lineRule="auto"/>
        <w:ind w:left="567" w:right="567"/>
        <w:rPr>
          <w:rFonts w:ascii="Times New Roman" w:hAnsi="Times New Roman" w:cs="Times New Roman"/>
        </w:rPr>
      </w:pPr>
    </w:p>
    <w:p w:rsidR="00F842B9" w:rsidRPr="003A4011" w:rsidRDefault="00F842B9" w:rsidP="00A46A23">
      <w:pPr>
        <w:autoSpaceDE w:val="0"/>
        <w:autoSpaceDN w:val="0"/>
        <w:adjustRightInd w:val="0"/>
        <w:spacing w:line="480" w:lineRule="auto"/>
        <w:ind w:left="567" w:right="567"/>
        <w:rPr>
          <w:rFonts w:ascii="Times New Roman" w:hAnsi="Times New Roman" w:cs="Times New Roman"/>
        </w:rPr>
      </w:pPr>
      <w:r w:rsidRPr="003A4011">
        <w:rPr>
          <w:rFonts w:ascii="Times New Roman" w:hAnsi="Times New Roman" w:cs="Times New Roman"/>
        </w:rPr>
        <w:lastRenderedPageBreak/>
        <w:t>We’re all coming from very different experiences of being seen in our daily life.</w:t>
      </w:r>
    </w:p>
    <w:p w:rsidR="00F842B9" w:rsidRPr="003A4011" w:rsidRDefault="00F842B9" w:rsidP="00A46A23">
      <w:pPr>
        <w:autoSpaceDE w:val="0"/>
        <w:autoSpaceDN w:val="0"/>
        <w:adjustRightInd w:val="0"/>
        <w:spacing w:line="480" w:lineRule="auto"/>
        <w:ind w:left="567" w:right="567"/>
        <w:rPr>
          <w:rFonts w:ascii="Times New Roman" w:hAnsi="Times New Roman" w:cs="Times New Roman"/>
        </w:rPr>
      </w:pPr>
      <w:r w:rsidRPr="003A4011">
        <w:rPr>
          <w:rFonts w:ascii="Times New Roman" w:hAnsi="Times New Roman" w:cs="Times New Roman"/>
        </w:rPr>
        <w:t xml:space="preserve">And how we’re seen. And on what terms we’re seen. So then to come in and </w:t>
      </w:r>
      <w:proofErr w:type="gramStart"/>
      <w:r w:rsidRPr="003A4011">
        <w:rPr>
          <w:rFonts w:ascii="Times New Roman" w:hAnsi="Times New Roman" w:cs="Times New Roman"/>
        </w:rPr>
        <w:t>say</w:t>
      </w:r>
      <w:proofErr w:type="gramEnd"/>
    </w:p>
    <w:p w:rsidR="00F842B9" w:rsidRPr="003A4011" w:rsidRDefault="00F842B9" w:rsidP="00A46A23">
      <w:pPr>
        <w:autoSpaceDE w:val="0"/>
        <w:autoSpaceDN w:val="0"/>
        <w:adjustRightInd w:val="0"/>
        <w:spacing w:line="480" w:lineRule="auto"/>
        <w:ind w:left="567" w:right="567"/>
        <w:rPr>
          <w:rFonts w:ascii="Times New Roman" w:hAnsi="Times New Roman" w:cs="Times New Roman"/>
        </w:rPr>
      </w:pPr>
      <w:r w:rsidRPr="003A4011">
        <w:rPr>
          <w:rFonts w:ascii="Times New Roman" w:hAnsi="Times New Roman" w:cs="Times New Roman"/>
        </w:rPr>
        <w:t>‘I’ would be the integration of all of that. We’re all coming in with ‘I’, and ‘I’ is</w:t>
      </w:r>
    </w:p>
    <w:p w:rsidR="00F842B9" w:rsidRPr="003A4011" w:rsidRDefault="00F842B9" w:rsidP="00A46A23">
      <w:pPr>
        <w:autoSpaceDE w:val="0"/>
        <w:autoSpaceDN w:val="0"/>
        <w:adjustRightInd w:val="0"/>
        <w:spacing w:line="480" w:lineRule="auto"/>
        <w:ind w:left="567" w:right="567"/>
        <w:rPr>
          <w:rFonts w:ascii="Times New Roman" w:hAnsi="Times New Roman" w:cs="Times New Roman"/>
        </w:rPr>
      </w:pPr>
      <w:r w:rsidRPr="003A4011">
        <w:rPr>
          <w:rFonts w:ascii="Times New Roman" w:hAnsi="Times New Roman" w:cs="Times New Roman"/>
        </w:rPr>
        <w:t>not, you know, objective, and ‘I’ is not universal (</w:t>
      </w:r>
      <w:r w:rsidR="004A3192">
        <w:rPr>
          <w:rFonts w:ascii="Times New Roman" w:hAnsi="Times New Roman" w:cs="Times New Roman"/>
        </w:rPr>
        <w:t>Ensemble 2020</w:t>
      </w:r>
      <w:r w:rsidRPr="003A4011">
        <w:rPr>
          <w:rFonts w:ascii="Times New Roman" w:hAnsi="Times New Roman" w:cs="Times New Roman"/>
        </w:rPr>
        <w:t>).</w:t>
      </w:r>
    </w:p>
    <w:p w:rsidR="00F842B9" w:rsidRPr="003A4011" w:rsidRDefault="00F842B9" w:rsidP="00A46A23">
      <w:pPr>
        <w:autoSpaceDE w:val="0"/>
        <w:autoSpaceDN w:val="0"/>
        <w:adjustRightInd w:val="0"/>
        <w:spacing w:line="480" w:lineRule="auto"/>
        <w:rPr>
          <w:rFonts w:ascii="Times New Roman" w:hAnsi="Times New Roman" w:cs="Times New Roman"/>
        </w:rPr>
      </w:pPr>
    </w:p>
    <w:p w:rsidR="00F842B9" w:rsidRPr="003A4011" w:rsidRDefault="00F842B9"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This participant acknowledges that each ensemble member’s ‘I’ is fundamentally different</w:t>
      </w:r>
    </w:p>
    <w:p w:rsidR="00644188" w:rsidRDefault="00F842B9"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because their lived experiences are different</w:t>
      </w:r>
      <w:r w:rsidR="006909D9" w:rsidRPr="003A4011">
        <w:rPr>
          <w:rFonts w:ascii="Times New Roman" w:hAnsi="Times New Roman" w:cs="Times New Roman"/>
        </w:rPr>
        <w:t>. It</w:t>
      </w:r>
      <w:r w:rsidRPr="003A4011">
        <w:rPr>
          <w:rFonts w:ascii="Times New Roman" w:hAnsi="Times New Roman" w:cs="Times New Roman"/>
        </w:rPr>
        <w:t xml:space="preserve"> is their lived experience</w:t>
      </w:r>
      <w:r w:rsidR="006909D9" w:rsidRPr="003A4011">
        <w:rPr>
          <w:rFonts w:ascii="Times New Roman" w:hAnsi="Times New Roman" w:cs="Times New Roman"/>
        </w:rPr>
        <w:t xml:space="preserve"> </w:t>
      </w:r>
      <w:r w:rsidR="00324E85">
        <w:rPr>
          <w:rFonts w:ascii="Times New Roman" w:hAnsi="Times New Roman" w:cs="Times New Roman"/>
        </w:rPr>
        <w:t>of</w:t>
      </w:r>
      <w:r w:rsidR="006909D9" w:rsidRPr="003A4011">
        <w:rPr>
          <w:rFonts w:ascii="Times New Roman" w:hAnsi="Times New Roman" w:cs="Times New Roman"/>
        </w:rPr>
        <w:t xml:space="preserve"> relation to their communities</w:t>
      </w:r>
      <w:r w:rsidRPr="003A4011">
        <w:rPr>
          <w:rFonts w:ascii="Times New Roman" w:hAnsi="Times New Roman" w:cs="Times New Roman"/>
        </w:rPr>
        <w:t xml:space="preserve"> </w:t>
      </w:r>
      <w:r w:rsidR="002410F1">
        <w:rPr>
          <w:rFonts w:ascii="Times New Roman" w:hAnsi="Times New Roman" w:cs="Times New Roman"/>
        </w:rPr>
        <w:t xml:space="preserve">in their ‘daily life’ </w:t>
      </w:r>
      <w:r w:rsidRPr="003A4011">
        <w:rPr>
          <w:rFonts w:ascii="Times New Roman" w:hAnsi="Times New Roman" w:cs="Times New Roman"/>
        </w:rPr>
        <w:t>that informs the</w:t>
      </w:r>
      <w:r w:rsidR="006909D9" w:rsidRPr="003A4011">
        <w:rPr>
          <w:rFonts w:ascii="Times New Roman" w:hAnsi="Times New Roman" w:cs="Times New Roman"/>
        </w:rPr>
        <w:t xml:space="preserve">ir ‘I’, as well as their physical </w:t>
      </w:r>
      <w:r w:rsidRPr="003A4011">
        <w:rPr>
          <w:rFonts w:ascii="Times New Roman" w:hAnsi="Times New Roman" w:cs="Times New Roman"/>
        </w:rPr>
        <w:t>expression</w:t>
      </w:r>
      <w:r w:rsidR="006909D9" w:rsidRPr="003A4011">
        <w:rPr>
          <w:rFonts w:ascii="Times New Roman" w:hAnsi="Times New Roman" w:cs="Times New Roman"/>
        </w:rPr>
        <w:t>s</w:t>
      </w:r>
      <w:r w:rsidRPr="003A4011">
        <w:rPr>
          <w:rFonts w:ascii="Times New Roman" w:hAnsi="Times New Roman" w:cs="Times New Roman"/>
        </w:rPr>
        <w:t xml:space="preserve"> of </w:t>
      </w:r>
      <w:r w:rsidR="006909D9" w:rsidRPr="003A4011">
        <w:rPr>
          <w:rFonts w:ascii="Times New Roman" w:hAnsi="Times New Roman" w:cs="Times New Roman"/>
        </w:rPr>
        <w:t>it</w:t>
      </w:r>
      <w:r w:rsidR="002410F1">
        <w:rPr>
          <w:rFonts w:ascii="Times New Roman" w:hAnsi="Times New Roman" w:cs="Times New Roman"/>
        </w:rPr>
        <w:t xml:space="preserve"> (</w:t>
      </w:r>
      <w:r w:rsidR="004A3192">
        <w:rPr>
          <w:rFonts w:ascii="Times New Roman" w:hAnsi="Times New Roman" w:cs="Times New Roman"/>
        </w:rPr>
        <w:t>Ensemble</w:t>
      </w:r>
      <w:r w:rsidR="00853483">
        <w:rPr>
          <w:rFonts w:ascii="Times New Roman" w:hAnsi="Times New Roman" w:cs="Times New Roman"/>
        </w:rPr>
        <w:t xml:space="preserve"> </w:t>
      </w:r>
      <w:r w:rsidR="004A3192">
        <w:rPr>
          <w:rFonts w:ascii="Times New Roman" w:hAnsi="Times New Roman" w:cs="Times New Roman"/>
        </w:rPr>
        <w:t>2020</w:t>
      </w:r>
      <w:r w:rsidR="002410F1">
        <w:rPr>
          <w:rFonts w:ascii="Times New Roman" w:hAnsi="Times New Roman" w:cs="Times New Roman"/>
        </w:rPr>
        <w:t>)</w:t>
      </w:r>
      <w:r w:rsidR="006909D9" w:rsidRPr="003A4011">
        <w:rPr>
          <w:rFonts w:ascii="Times New Roman" w:hAnsi="Times New Roman" w:cs="Times New Roman"/>
        </w:rPr>
        <w:t>.</w:t>
      </w:r>
      <w:r w:rsidRPr="003A4011">
        <w:rPr>
          <w:rFonts w:ascii="Times New Roman" w:hAnsi="Times New Roman" w:cs="Times New Roman"/>
        </w:rPr>
        <w:t xml:space="preserve"> Understood this way, sharing the ‘I’</w:t>
      </w:r>
      <w:r w:rsidR="009C1AF3">
        <w:rPr>
          <w:rFonts w:ascii="Times New Roman" w:hAnsi="Times New Roman" w:cs="Times New Roman"/>
        </w:rPr>
        <w:t xml:space="preserve"> </w:t>
      </w:r>
      <w:r w:rsidRPr="003A4011">
        <w:rPr>
          <w:rFonts w:ascii="Times New Roman" w:hAnsi="Times New Roman" w:cs="Times New Roman"/>
        </w:rPr>
        <w:t>is a</w:t>
      </w:r>
      <w:r w:rsidR="006909D9" w:rsidRPr="003A4011">
        <w:rPr>
          <w:rFonts w:ascii="Times New Roman" w:hAnsi="Times New Roman" w:cs="Times New Roman"/>
        </w:rPr>
        <w:t xml:space="preserve"> </w:t>
      </w:r>
      <w:r w:rsidRPr="003A4011">
        <w:rPr>
          <w:rFonts w:ascii="Times New Roman" w:hAnsi="Times New Roman" w:cs="Times New Roman"/>
        </w:rPr>
        <w:t xml:space="preserve">practical enactment of </w:t>
      </w:r>
      <w:r w:rsidR="006909D9" w:rsidRPr="003A4011">
        <w:rPr>
          <w:rFonts w:ascii="Times New Roman" w:hAnsi="Times New Roman" w:cs="Times New Roman"/>
        </w:rPr>
        <w:t>narrative agency</w:t>
      </w:r>
      <w:r w:rsidR="009C1AF3">
        <w:rPr>
          <w:rFonts w:ascii="Times New Roman" w:hAnsi="Times New Roman" w:cs="Times New Roman"/>
        </w:rPr>
        <w:t xml:space="preserve"> within the context of</w:t>
      </w:r>
      <w:r w:rsidR="006909D9" w:rsidRPr="003A4011">
        <w:rPr>
          <w:rFonts w:ascii="Times New Roman" w:hAnsi="Times New Roman" w:cs="Times New Roman"/>
        </w:rPr>
        <w:t xml:space="preserve"> community creation</w:t>
      </w:r>
      <w:r w:rsidR="00A67F29">
        <w:rPr>
          <w:rFonts w:ascii="Times New Roman" w:hAnsi="Times New Roman" w:cs="Times New Roman"/>
        </w:rPr>
        <w:t>,</w:t>
      </w:r>
      <w:r w:rsidR="006909D9" w:rsidRPr="003A4011">
        <w:rPr>
          <w:rFonts w:ascii="Times New Roman" w:hAnsi="Times New Roman" w:cs="Times New Roman"/>
        </w:rPr>
        <w:t xml:space="preserve"> via </w:t>
      </w:r>
      <w:r w:rsidR="006857E8">
        <w:rPr>
          <w:rFonts w:ascii="Times New Roman" w:hAnsi="Times New Roman" w:cs="Times New Roman"/>
        </w:rPr>
        <w:t xml:space="preserve">the </w:t>
      </w:r>
      <w:r w:rsidRPr="003A4011">
        <w:rPr>
          <w:rFonts w:ascii="Times New Roman" w:hAnsi="Times New Roman" w:cs="Times New Roman"/>
        </w:rPr>
        <w:t>celebrati</w:t>
      </w:r>
      <w:r w:rsidR="006857E8">
        <w:rPr>
          <w:rFonts w:ascii="Times New Roman" w:hAnsi="Times New Roman" w:cs="Times New Roman"/>
        </w:rPr>
        <w:t>on of</w:t>
      </w:r>
      <w:r w:rsidRPr="003A4011">
        <w:rPr>
          <w:rFonts w:ascii="Times New Roman" w:hAnsi="Times New Roman" w:cs="Times New Roman"/>
        </w:rPr>
        <w:t xml:space="preserve"> difference (hooks</w:t>
      </w:r>
      <w:r w:rsidR="006909D9" w:rsidRPr="003A4011">
        <w:rPr>
          <w:rFonts w:ascii="Times New Roman" w:hAnsi="Times New Roman" w:cs="Times New Roman"/>
        </w:rPr>
        <w:t xml:space="preserve"> </w:t>
      </w:r>
      <w:r w:rsidRPr="003A4011">
        <w:rPr>
          <w:rFonts w:ascii="Times New Roman" w:hAnsi="Times New Roman" w:cs="Times New Roman"/>
        </w:rPr>
        <w:t>2003,</w:t>
      </w:r>
      <w:r w:rsidR="004A3192">
        <w:rPr>
          <w:rFonts w:ascii="Times New Roman" w:hAnsi="Times New Roman" w:cs="Times New Roman"/>
        </w:rPr>
        <w:t xml:space="preserve"> </w:t>
      </w:r>
      <w:r w:rsidRPr="003A4011">
        <w:rPr>
          <w:rFonts w:ascii="Times New Roman" w:hAnsi="Times New Roman" w:cs="Times New Roman"/>
        </w:rPr>
        <w:t>197</w:t>
      </w:r>
      <w:r w:rsidR="00853483">
        <w:rPr>
          <w:rFonts w:ascii="Times New Roman" w:hAnsi="Times New Roman" w:cs="Times New Roman"/>
        </w:rPr>
        <w:t>;</w:t>
      </w:r>
      <w:r w:rsidRPr="003A4011">
        <w:rPr>
          <w:rFonts w:ascii="Times New Roman" w:hAnsi="Times New Roman" w:cs="Times New Roman"/>
        </w:rPr>
        <w:t xml:space="preserve"> Lorde </w:t>
      </w:r>
      <w:r w:rsidR="00036EB8">
        <w:rPr>
          <w:rFonts w:ascii="Times New Roman" w:hAnsi="Times New Roman" w:cs="Times New Roman"/>
        </w:rPr>
        <w:t>2017</w:t>
      </w:r>
      <w:r w:rsidR="00853483">
        <w:rPr>
          <w:rFonts w:ascii="Times New Roman" w:hAnsi="Times New Roman" w:cs="Times New Roman"/>
        </w:rPr>
        <w:t>;</w:t>
      </w:r>
      <w:r w:rsidR="006909D9" w:rsidRPr="003A4011">
        <w:rPr>
          <w:rFonts w:ascii="Times New Roman" w:hAnsi="Times New Roman" w:cs="Times New Roman"/>
        </w:rPr>
        <w:t xml:space="preserve"> Lucas 2016, 3</w:t>
      </w:r>
      <w:r w:rsidRPr="003A4011">
        <w:rPr>
          <w:rFonts w:ascii="Times New Roman" w:hAnsi="Times New Roman" w:cs="Times New Roman"/>
        </w:rPr>
        <w:t>). To simply stand</w:t>
      </w:r>
      <w:r w:rsidR="006674B6" w:rsidRPr="003A4011">
        <w:rPr>
          <w:rFonts w:ascii="Times New Roman" w:hAnsi="Times New Roman" w:cs="Times New Roman"/>
        </w:rPr>
        <w:t xml:space="preserve">, see, and be seen by </w:t>
      </w:r>
      <w:r w:rsidRPr="003A4011">
        <w:rPr>
          <w:rFonts w:ascii="Times New Roman" w:hAnsi="Times New Roman" w:cs="Times New Roman"/>
        </w:rPr>
        <w:t>others</w:t>
      </w:r>
      <w:r w:rsidR="002860B3">
        <w:rPr>
          <w:rFonts w:ascii="Times New Roman" w:hAnsi="Times New Roman" w:cs="Times New Roman"/>
        </w:rPr>
        <w:t xml:space="preserve"> in ‘plurality’ and </w:t>
      </w:r>
      <w:r w:rsidRPr="003A4011">
        <w:rPr>
          <w:rFonts w:ascii="Times New Roman" w:hAnsi="Times New Roman" w:cs="Times New Roman"/>
        </w:rPr>
        <w:t>informed by our lived</w:t>
      </w:r>
      <w:r w:rsidR="006909D9" w:rsidRPr="003A4011">
        <w:rPr>
          <w:rFonts w:ascii="Times New Roman" w:hAnsi="Times New Roman" w:cs="Times New Roman"/>
        </w:rPr>
        <w:t xml:space="preserve"> </w:t>
      </w:r>
      <w:r w:rsidRPr="003A4011">
        <w:rPr>
          <w:rFonts w:ascii="Times New Roman" w:hAnsi="Times New Roman" w:cs="Times New Roman"/>
        </w:rPr>
        <w:t>experiences, can</w:t>
      </w:r>
      <w:r w:rsidR="001F3CC9" w:rsidRPr="003A4011">
        <w:rPr>
          <w:rFonts w:ascii="Times New Roman" w:hAnsi="Times New Roman" w:cs="Times New Roman"/>
        </w:rPr>
        <w:t xml:space="preserve"> be an assertion of the relational ‘I’ (Lucas 2016</w:t>
      </w:r>
      <w:r w:rsidR="00091A82">
        <w:rPr>
          <w:rFonts w:ascii="Times New Roman" w:hAnsi="Times New Roman" w:cs="Times New Roman"/>
        </w:rPr>
        <w:t xml:space="preserve">, </w:t>
      </w:r>
      <w:r w:rsidR="002860B3">
        <w:rPr>
          <w:rFonts w:ascii="Times New Roman" w:hAnsi="Times New Roman" w:cs="Times New Roman"/>
        </w:rPr>
        <w:t>27</w:t>
      </w:r>
      <w:r w:rsidR="001F3CC9" w:rsidRPr="003A4011">
        <w:rPr>
          <w:rFonts w:ascii="Times New Roman" w:hAnsi="Times New Roman" w:cs="Times New Roman"/>
        </w:rPr>
        <w:t>).</w:t>
      </w:r>
      <w:r w:rsidR="00CC07F1">
        <w:rPr>
          <w:rFonts w:ascii="Times New Roman" w:hAnsi="Times New Roman" w:cs="Times New Roman"/>
        </w:rPr>
        <w:t xml:space="preserve"> </w:t>
      </w:r>
      <w:r w:rsidR="00A67F29">
        <w:rPr>
          <w:rFonts w:ascii="Times New Roman" w:hAnsi="Times New Roman" w:cs="Times New Roman"/>
        </w:rPr>
        <w:t xml:space="preserve">Additionally, </w:t>
      </w:r>
      <w:r w:rsidR="00A67F29" w:rsidRPr="00A67F29">
        <w:rPr>
          <w:rFonts w:ascii="Times New Roman" w:hAnsi="Times New Roman" w:cs="Times New Roman"/>
        </w:rPr>
        <w:t>t</w:t>
      </w:r>
      <w:r w:rsidR="00A91E73" w:rsidRPr="00A67F29">
        <w:rPr>
          <w:rFonts w:ascii="Times New Roman" w:hAnsi="Times New Roman" w:cs="Times New Roman"/>
        </w:rPr>
        <w:t>he release from the need to applause and be applauded in ‘being seen’ perpetuated agency in their determination of how they wanted to be recognised, and added depth to it; the moments of recognition were not broken with sound, but by their own initiative to leave the circle.</w:t>
      </w:r>
    </w:p>
    <w:p w:rsidR="00A46A23" w:rsidRPr="003A4011" w:rsidRDefault="00A46A23" w:rsidP="00A46A23">
      <w:pPr>
        <w:autoSpaceDE w:val="0"/>
        <w:autoSpaceDN w:val="0"/>
        <w:adjustRightInd w:val="0"/>
        <w:spacing w:line="480" w:lineRule="auto"/>
        <w:rPr>
          <w:rFonts w:ascii="Times New Roman" w:hAnsi="Times New Roman" w:cs="Times New Roman"/>
        </w:rPr>
      </w:pPr>
    </w:p>
    <w:p w:rsidR="00C77EA3" w:rsidRPr="005D75F9" w:rsidRDefault="00C77EA3" w:rsidP="00A46A23">
      <w:pPr>
        <w:autoSpaceDE w:val="0"/>
        <w:autoSpaceDN w:val="0"/>
        <w:adjustRightInd w:val="0"/>
        <w:spacing w:line="480" w:lineRule="auto"/>
        <w:rPr>
          <w:rFonts w:ascii="Times New Roman" w:hAnsi="Times New Roman" w:cs="Times New Roman"/>
          <w:i/>
          <w:iCs/>
        </w:rPr>
      </w:pPr>
      <w:r w:rsidRPr="005D75F9">
        <w:rPr>
          <w:rFonts w:ascii="Times New Roman" w:hAnsi="Times New Roman" w:cs="Times New Roman"/>
          <w:i/>
          <w:iCs/>
        </w:rPr>
        <w:t>Dissent</w:t>
      </w:r>
      <w:r w:rsidR="00B8691D">
        <w:rPr>
          <w:rFonts w:ascii="Times New Roman" w:hAnsi="Times New Roman" w:cs="Times New Roman"/>
          <w:i/>
          <w:iCs/>
        </w:rPr>
        <w:t xml:space="preserve"> and self-differentiation</w:t>
      </w:r>
    </w:p>
    <w:p w:rsidR="00C77EA3" w:rsidRPr="003A4011" w:rsidRDefault="009C0727"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One student,</w:t>
      </w:r>
      <w:r w:rsidR="00C77EA3" w:rsidRPr="003A4011">
        <w:rPr>
          <w:rFonts w:ascii="Times New Roman" w:hAnsi="Times New Roman" w:cs="Times New Roman"/>
        </w:rPr>
        <w:t xml:space="preserve"> who I will call Participant B, opted not to enact ‘I’,</w:t>
      </w:r>
      <w:r w:rsidRPr="003A4011">
        <w:rPr>
          <w:rFonts w:ascii="Times New Roman" w:hAnsi="Times New Roman" w:cs="Times New Roman"/>
        </w:rPr>
        <w:t xml:space="preserve"> </w:t>
      </w:r>
      <w:r w:rsidR="00C77EA3" w:rsidRPr="003A4011">
        <w:rPr>
          <w:rFonts w:ascii="Times New Roman" w:hAnsi="Times New Roman" w:cs="Times New Roman"/>
        </w:rPr>
        <w:t xml:space="preserve">though they stayed engaged </w:t>
      </w:r>
      <w:r w:rsidR="005B441A" w:rsidRPr="003A4011">
        <w:rPr>
          <w:rFonts w:ascii="Times New Roman" w:hAnsi="Times New Roman" w:cs="Times New Roman"/>
        </w:rPr>
        <w:t>and in the circle,</w:t>
      </w:r>
      <w:r w:rsidR="00C77EA3" w:rsidRPr="003A4011">
        <w:rPr>
          <w:rFonts w:ascii="Times New Roman" w:hAnsi="Times New Roman" w:cs="Times New Roman"/>
        </w:rPr>
        <w:t xml:space="preserve"> connecting with the other</w:t>
      </w:r>
      <w:r w:rsidRPr="003A4011">
        <w:rPr>
          <w:rFonts w:ascii="Times New Roman" w:hAnsi="Times New Roman" w:cs="Times New Roman"/>
        </w:rPr>
        <w:t xml:space="preserve"> </w:t>
      </w:r>
      <w:r w:rsidR="00C77EA3" w:rsidRPr="003A4011">
        <w:rPr>
          <w:rFonts w:ascii="Times New Roman" w:hAnsi="Times New Roman" w:cs="Times New Roman"/>
        </w:rPr>
        <w:t>participants. Participant B explained their</w:t>
      </w:r>
      <w:r w:rsidRPr="003A4011">
        <w:rPr>
          <w:rFonts w:ascii="Times New Roman" w:hAnsi="Times New Roman" w:cs="Times New Roman"/>
        </w:rPr>
        <w:t xml:space="preserve"> </w:t>
      </w:r>
      <w:r w:rsidR="00C77EA3" w:rsidRPr="003A4011">
        <w:rPr>
          <w:rFonts w:ascii="Times New Roman" w:hAnsi="Times New Roman" w:cs="Times New Roman"/>
        </w:rPr>
        <w:t>reasons for opting out, ‘…I have a tendency to support more than take space, which is just</w:t>
      </w:r>
    </w:p>
    <w:p w:rsidR="00C77EA3" w:rsidRPr="003A4011" w:rsidRDefault="00C77EA3"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something, I really…try to…struggle with it, like taking space, I like holding rather than</w:t>
      </w:r>
    </w:p>
    <w:p w:rsidR="00E273C5" w:rsidRDefault="00C77EA3"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taking’</w:t>
      </w:r>
      <w:r w:rsidR="00141900">
        <w:rPr>
          <w:rFonts w:ascii="Times New Roman" w:hAnsi="Times New Roman" w:cs="Times New Roman"/>
        </w:rPr>
        <w:t xml:space="preserve"> (Participant B, 2020).</w:t>
      </w:r>
      <w:r w:rsidR="009C0727" w:rsidRPr="003A4011">
        <w:rPr>
          <w:rFonts w:ascii="Times New Roman" w:hAnsi="Times New Roman" w:cs="Times New Roman"/>
        </w:rPr>
        <w:t xml:space="preserve"> Here</w:t>
      </w:r>
      <w:r w:rsidR="00BE4815" w:rsidRPr="003A4011">
        <w:rPr>
          <w:rFonts w:ascii="Times New Roman" w:hAnsi="Times New Roman" w:cs="Times New Roman"/>
        </w:rPr>
        <w:t xml:space="preserve"> </w:t>
      </w:r>
      <w:r w:rsidRPr="003A4011">
        <w:rPr>
          <w:rFonts w:ascii="Times New Roman" w:hAnsi="Times New Roman" w:cs="Times New Roman"/>
        </w:rPr>
        <w:t xml:space="preserve">Participant B </w:t>
      </w:r>
      <w:r w:rsidR="009C0727" w:rsidRPr="003A4011">
        <w:rPr>
          <w:rFonts w:ascii="Times New Roman" w:hAnsi="Times New Roman" w:cs="Times New Roman"/>
        </w:rPr>
        <w:t xml:space="preserve">is enacting ‘No, although’ towards their narrative agency; they dissent to the exercise </w:t>
      </w:r>
      <w:r w:rsidR="00091A82">
        <w:rPr>
          <w:rFonts w:ascii="Times New Roman" w:hAnsi="Times New Roman" w:cs="Times New Roman"/>
        </w:rPr>
        <w:t xml:space="preserve">and </w:t>
      </w:r>
      <w:r w:rsidR="009C0727" w:rsidRPr="003A4011">
        <w:rPr>
          <w:rFonts w:ascii="Times New Roman" w:hAnsi="Times New Roman" w:cs="Times New Roman"/>
        </w:rPr>
        <w:t>express reflective information that supports their</w:t>
      </w:r>
      <w:r w:rsidR="005F5272">
        <w:rPr>
          <w:rFonts w:ascii="Times New Roman" w:hAnsi="Times New Roman" w:cs="Times New Roman"/>
        </w:rPr>
        <w:t xml:space="preserve"> differentiated</w:t>
      </w:r>
      <w:r w:rsidR="009C0727" w:rsidRPr="003A4011">
        <w:rPr>
          <w:rFonts w:ascii="Times New Roman" w:hAnsi="Times New Roman" w:cs="Times New Roman"/>
        </w:rPr>
        <w:t xml:space="preserve"> ‘I’</w:t>
      </w:r>
      <w:r w:rsidR="00DA30D8">
        <w:rPr>
          <w:rFonts w:ascii="Times New Roman" w:hAnsi="Times New Roman" w:cs="Times New Roman"/>
        </w:rPr>
        <w:t>. This is</w:t>
      </w:r>
      <w:r w:rsidR="009C0727" w:rsidRPr="003A4011">
        <w:rPr>
          <w:rFonts w:ascii="Times New Roman" w:hAnsi="Times New Roman" w:cs="Times New Roman"/>
        </w:rPr>
        <w:t xml:space="preserve"> an assertion of a self that prefers to support, rather than take up </w:t>
      </w:r>
      <w:r w:rsidR="009C0727" w:rsidRPr="003A4011">
        <w:rPr>
          <w:rFonts w:ascii="Times New Roman" w:hAnsi="Times New Roman" w:cs="Times New Roman"/>
        </w:rPr>
        <w:lastRenderedPageBreak/>
        <w:t xml:space="preserve">space (Lucas 2016, </w:t>
      </w:r>
      <w:r w:rsidR="002860B3">
        <w:rPr>
          <w:rFonts w:ascii="Times New Roman" w:hAnsi="Times New Roman" w:cs="Times New Roman"/>
        </w:rPr>
        <w:t>24</w:t>
      </w:r>
      <w:r w:rsidR="009C0727" w:rsidRPr="003A4011">
        <w:rPr>
          <w:rFonts w:ascii="Times New Roman" w:hAnsi="Times New Roman" w:cs="Times New Roman"/>
        </w:rPr>
        <w:t xml:space="preserve">). </w:t>
      </w:r>
      <w:r w:rsidR="00091A82">
        <w:rPr>
          <w:rFonts w:ascii="Times New Roman" w:hAnsi="Times New Roman" w:cs="Times New Roman"/>
        </w:rPr>
        <w:t xml:space="preserve">This self-differentiation as support </w:t>
      </w:r>
      <w:r w:rsidR="0045381E">
        <w:rPr>
          <w:rFonts w:ascii="Times New Roman" w:hAnsi="Times New Roman" w:cs="Times New Roman"/>
        </w:rPr>
        <w:t xml:space="preserve">became a throughline of their participation, which was </w:t>
      </w:r>
      <w:r w:rsidR="00091A82">
        <w:rPr>
          <w:rFonts w:ascii="Times New Roman" w:hAnsi="Times New Roman" w:cs="Times New Roman"/>
        </w:rPr>
        <w:t>honoured by the group and</w:t>
      </w:r>
      <w:r w:rsidR="009C0727" w:rsidRPr="003A4011">
        <w:rPr>
          <w:rFonts w:ascii="Times New Roman" w:hAnsi="Times New Roman" w:cs="Times New Roman"/>
        </w:rPr>
        <w:t xml:space="preserve"> </w:t>
      </w:r>
      <w:r w:rsidR="0045381E">
        <w:rPr>
          <w:rFonts w:ascii="Times New Roman" w:hAnsi="Times New Roman" w:cs="Times New Roman"/>
        </w:rPr>
        <w:t xml:space="preserve">beneficial to </w:t>
      </w:r>
      <w:r w:rsidR="005F5272">
        <w:rPr>
          <w:rFonts w:ascii="Times New Roman" w:hAnsi="Times New Roman" w:cs="Times New Roman"/>
        </w:rPr>
        <w:t xml:space="preserve">their </w:t>
      </w:r>
      <w:r w:rsidR="0045381E">
        <w:rPr>
          <w:rFonts w:ascii="Times New Roman" w:hAnsi="Times New Roman" w:cs="Times New Roman"/>
        </w:rPr>
        <w:t>working processes</w:t>
      </w:r>
      <w:r w:rsidR="005F5272">
        <w:rPr>
          <w:rFonts w:ascii="Times New Roman" w:hAnsi="Times New Roman" w:cs="Times New Roman"/>
        </w:rPr>
        <w:t xml:space="preserve">, as I </w:t>
      </w:r>
      <w:r w:rsidR="007E3782">
        <w:rPr>
          <w:rFonts w:ascii="Times New Roman" w:hAnsi="Times New Roman" w:cs="Times New Roman"/>
        </w:rPr>
        <w:t>later</w:t>
      </w:r>
      <w:r w:rsidR="005F5272">
        <w:rPr>
          <w:rFonts w:ascii="Times New Roman" w:hAnsi="Times New Roman" w:cs="Times New Roman"/>
        </w:rPr>
        <w:t xml:space="preserve"> describe.</w:t>
      </w:r>
    </w:p>
    <w:p w:rsidR="00141900" w:rsidRDefault="00141900" w:rsidP="00A46A23">
      <w:pPr>
        <w:autoSpaceDE w:val="0"/>
        <w:autoSpaceDN w:val="0"/>
        <w:adjustRightInd w:val="0"/>
        <w:spacing w:line="480" w:lineRule="auto"/>
        <w:rPr>
          <w:rFonts w:ascii="Times New Roman" w:hAnsi="Times New Roman" w:cs="Times New Roman"/>
        </w:rPr>
      </w:pPr>
    </w:p>
    <w:p w:rsidR="00C77EA3" w:rsidRPr="003A4011" w:rsidRDefault="00C77EA3"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One student responded with the suggestion that the</w:t>
      </w:r>
      <w:r w:rsidR="009C0727" w:rsidRPr="003A4011">
        <w:rPr>
          <w:rFonts w:ascii="Times New Roman" w:hAnsi="Times New Roman" w:cs="Times New Roman"/>
        </w:rPr>
        <w:t xml:space="preserve"> </w:t>
      </w:r>
      <w:r w:rsidRPr="003A4011">
        <w:rPr>
          <w:rFonts w:ascii="Times New Roman" w:hAnsi="Times New Roman" w:cs="Times New Roman"/>
        </w:rPr>
        <w:t>group release the circle and spread throughout the room, ‘would you feel better if we were</w:t>
      </w:r>
      <w:r w:rsidR="009C0727" w:rsidRPr="003A4011">
        <w:rPr>
          <w:rFonts w:ascii="Times New Roman" w:hAnsi="Times New Roman" w:cs="Times New Roman"/>
        </w:rPr>
        <w:t xml:space="preserve"> </w:t>
      </w:r>
      <w:r w:rsidRPr="003A4011">
        <w:rPr>
          <w:rFonts w:ascii="Times New Roman" w:hAnsi="Times New Roman" w:cs="Times New Roman"/>
        </w:rPr>
        <w:t>like, all in different spaces?’ Participant B declined, to which I reiterated that it is ‘all their choice’. I did this against my usual inclination, which would be to respond in the way the other participant did and suggest an alternative for Participant B. I underst</w:t>
      </w:r>
      <w:r w:rsidR="00BA3C31">
        <w:rPr>
          <w:rFonts w:ascii="Times New Roman" w:hAnsi="Times New Roman" w:cs="Times New Roman"/>
        </w:rPr>
        <w:t>and</w:t>
      </w:r>
      <w:r w:rsidRPr="003A4011">
        <w:rPr>
          <w:rFonts w:ascii="Times New Roman" w:hAnsi="Times New Roman" w:cs="Times New Roman"/>
        </w:rPr>
        <w:t xml:space="preserve"> inclusive practice to mean that ‘all are at the table</w:t>
      </w:r>
      <w:r w:rsidR="006857E8">
        <w:rPr>
          <w:rStyle w:val="FootnoteReference"/>
          <w:rFonts w:ascii="Times New Roman" w:hAnsi="Times New Roman" w:cs="Times New Roman"/>
        </w:rPr>
        <w:footnoteReference w:id="16"/>
      </w:r>
      <w:r w:rsidRPr="003A4011">
        <w:rPr>
          <w:rFonts w:ascii="Times New Roman" w:hAnsi="Times New Roman" w:cs="Times New Roman"/>
        </w:rPr>
        <w:t>’, and</w:t>
      </w:r>
      <w:r w:rsidR="00BA3C31">
        <w:rPr>
          <w:rFonts w:ascii="Times New Roman" w:hAnsi="Times New Roman" w:cs="Times New Roman"/>
        </w:rPr>
        <w:t xml:space="preserve"> at times</w:t>
      </w:r>
      <w:r w:rsidRPr="003A4011">
        <w:rPr>
          <w:rFonts w:ascii="Times New Roman" w:hAnsi="Times New Roman" w:cs="Times New Roman"/>
        </w:rPr>
        <w:t xml:space="preserve"> ha</w:t>
      </w:r>
      <w:r w:rsidR="00BA3C31">
        <w:rPr>
          <w:rFonts w:ascii="Times New Roman" w:hAnsi="Times New Roman" w:cs="Times New Roman"/>
        </w:rPr>
        <w:t>d</w:t>
      </w:r>
      <w:r w:rsidRPr="003A4011">
        <w:rPr>
          <w:rFonts w:ascii="Times New Roman" w:hAnsi="Times New Roman" w:cs="Times New Roman"/>
        </w:rPr>
        <w:t xml:space="preserve"> conceptualised participation to mean that we are all at the table, and doing the same thing in </w:t>
      </w:r>
      <w:r w:rsidR="00BA3C31">
        <w:rPr>
          <w:rFonts w:ascii="Times New Roman" w:hAnsi="Times New Roman" w:cs="Times New Roman"/>
        </w:rPr>
        <w:t xml:space="preserve">a similar </w:t>
      </w:r>
      <w:r w:rsidRPr="003A4011">
        <w:rPr>
          <w:rFonts w:ascii="Times New Roman" w:hAnsi="Times New Roman" w:cs="Times New Roman"/>
        </w:rPr>
        <w:t>way.</w:t>
      </w:r>
      <w:r w:rsidR="00003B03">
        <w:rPr>
          <w:rFonts w:ascii="Times New Roman" w:hAnsi="Times New Roman" w:cs="Times New Roman"/>
        </w:rPr>
        <w:t xml:space="preserve"> </w:t>
      </w:r>
      <w:r w:rsidR="00BA3C31">
        <w:rPr>
          <w:rFonts w:ascii="Times New Roman" w:hAnsi="Times New Roman" w:cs="Times New Roman"/>
        </w:rPr>
        <w:t>A</w:t>
      </w:r>
      <w:r w:rsidRPr="003A4011">
        <w:rPr>
          <w:rFonts w:ascii="Times New Roman" w:hAnsi="Times New Roman" w:cs="Times New Roman"/>
        </w:rPr>
        <w:t>n equitable understanding of active participation</w:t>
      </w:r>
      <w:r w:rsidR="00BA3C31">
        <w:rPr>
          <w:rFonts w:ascii="Times New Roman" w:hAnsi="Times New Roman" w:cs="Times New Roman"/>
        </w:rPr>
        <w:t xml:space="preserve"> understands</w:t>
      </w:r>
      <w:r w:rsidRPr="003A4011">
        <w:rPr>
          <w:rFonts w:ascii="Times New Roman" w:hAnsi="Times New Roman" w:cs="Times New Roman"/>
        </w:rPr>
        <w:t xml:space="preserve"> that </w:t>
      </w:r>
      <w:r w:rsidR="00BA3C31">
        <w:rPr>
          <w:rFonts w:ascii="Times New Roman" w:hAnsi="Times New Roman" w:cs="Times New Roman"/>
        </w:rPr>
        <w:t xml:space="preserve">it </w:t>
      </w:r>
      <w:r w:rsidRPr="003A4011">
        <w:rPr>
          <w:rFonts w:ascii="Times New Roman" w:hAnsi="Times New Roman" w:cs="Times New Roman"/>
        </w:rPr>
        <w:t xml:space="preserve">looks different on different people, an ‘acceptance of alterity’ </w:t>
      </w:r>
      <w:r w:rsidR="00BA3C31">
        <w:rPr>
          <w:rFonts w:ascii="Times New Roman" w:hAnsi="Times New Roman" w:cs="Times New Roman"/>
        </w:rPr>
        <w:t xml:space="preserve">that is celebrated in intersectional practice </w:t>
      </w:r>
      <w:r w:rsidRPr="003A4011">
        <w:rPr>
          <w:rFonts w:ascii="Times New Roman" w:hAnsi="Times New Roman" w:cs="Times New Roman"/>
        </w:rPr>
        <w:t>(Peeren</w:t>
      </w:r>
      <w:r w:rsidR="007E3782">
        <w:rPr>
          <w:rFonts w:ascii="Times New Roman" w:hAnsi="Times New Roman" w:cs="Times New Roman"/>
        </w:rPr>
        <w:t xml:space="preserve"> </w:t>
      </w:r>
      <w:r w:rsidRPr="003A4011">
        <w:rPr>
          <w:rFonts w:ascii="Times New Roman" w:hAnsi="Times New Roman" w:cs="Times New Roman"/>
        </w:rPr>
        <w:t>2008, 14</w:t>
      </w:r>
      <w:r w:rsidR="007E3782">
        <w:rPr>
          <w:rFonts w:ascii="Times New Roman" w:hAnsi="Times New Roman" w:cs="Times New Roman"/>
        </w:rPr>
        <w:t xml:space="preserve">; </w:t>
      </w:r>
      <w:r w:rsidR="00BA3C31">
        <w:rPr>
          <w:rFonts w:ascii="Times New Roman" w:hAnsi="Times New Roman" w:cs="Times New Roman"/>
        </w:rPr>
        <w:t>hooks 2003, 197</w:t>
      </w:r>
      <w:r w:rsidRPr="003A4011">
        <w:rPr>
          <w:rFonts w:ascii="Times New Roman" w:hAnsi="Times New Roman" w:cs="Times New Roman"/>
        </w:rPr>
        <w:t xml:space="preserve">). This demands a perspective of </w:t>
      </w:r>
      <w:r w:rsidR="00141900">
        <w:rPr>
          <w:rFonts w:ascii="Times New Roman" w:hAnsi="Times New Roman" w:cs="Times New Roman"/>
        </w:rPr>
        <w:t xml:space="preserve">agential </w:t>
      </w:r>
      <w:r w:rsidRPr="003A4011">
        <w:rPr>
          <w:rFonts w:ascii="Times New Roman" w:hAnsi="Times New Roman" w:cs="Times New Roman"/>
        </w:rPr>
        <w:t xml:space="preserve">equity rather than equality; the ways in which students engage may </w:t>
      </w:r>
      <w:r w:rsidR="003A3C61">
        <w:rPr>
          <w:rFonts w:ascii="Times New Roman" w:hAnsi="Times New Roman" w:cs="Times New Roman"/>
        </w:rPr>
        <w:t xml:space="preserve">look </w:t>
      </w:r>
      <w:r w:rsidRPr="003A4011">
        <w:rPr>
          <w:rFonts w:ascii="Times New Roman" w:hAnsi="Times New Roman" w:cs="Times New Roman"/>
        </w:rPr>
        <w:t xml:space="preserve">different given their </w:t>
      </w:r>
      <w:r w:rsidR="00141900">
        <w:rPr>
          <w:rFonts w:ascii="Times New Roman" w:hAnsi="Times New Roman" w:cs="Times New Roman"/>
        </w:rPr>
        <w:t xml:space="preserve">wants and </w:t>
      </w:r>
      <w:r w:rsidRPr="003A4011">
        <w:rPr>
          <w:rFonts w:ascii="Times New Roman" w:hAnsi="Times New Roman" w:cs="Times New Roman"/>
        </w:rPr>
        <w:t>needs, though all are thusly engaged.</w:t>
      </w:r>
    </w:p>
    <w:p w:rsidR="008E761F" w:rsidRPr="005D75F9" w:rsidRDefault="008E761F" w:rsidP="00A46A23">
      <w:pPr>
        <w:autoSpaceDE w:val="0"/>
        <w:autoSpaceDN w:val="0"/>
        <w:adjustRightInd w:val="0"/>
        <w:spacing w:line="480" w:lineRule="auto"/>
        <w:rPr>
          <w:rFonts w:ascii="Times New Roman" w:hAnsi="Times New Roman" w:cs="Times New Roman"/>
          <w:i/>
          <w:iCs/>
        </w:rPr>
      </w:pPr>
    </w:p>
    <w:p w:rsidR="00B8691D" w:rsidRPr="00B8691D" w:rsidRDefault="006857E8" w:rsidP="00A46A23">
      <w:pPr>
        <w:autoSpaceDE w:val="0"/>
        <w:autoSpaceDN w:val="0"/>
        <w:adjustRightInd w:val="0"/>
        <w:spacing w:line="480" w:lineRule="auto"/>
        <w:rPr>
          <w:rFonts w:ascii="Times New Roman" w:hAnsi="Times New Roman" w:cs="Times New Roman"/>
          <w:i/>
          <w:iCs/>
        </w:rPr>
      </w:pPr>
      <w:r>
        <w:rPr>
          <w:rFonts w:ascii="Times New Roman" w:hAnsi="Times New Roman" w:cs="Times New Roman"/>
          <w:i/>
          <w:iCs/>
        </w:rPr>
        <w:t>Engaged self-differentiation, a</w:t>
      </w:r>
      <w:r w:rsidR="00B8691D" w:rsidRPr="00B8691D">
        <w:rPr>
          <w:rFonts w:ascii="Times New Roman" w:hAnsi="Times New Roman" w:cs="Times New Roman"/>
          <w:i/>
          <w:iCs/>
        </w:rPr>
        <w:t xml:space="preserve"> symphony in three movements</w:t>
      </w:r>
    </w:p>
    <w:p w:rsidR="000572DB" w:rsidRDefault="008E761F"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A participant I will call Participant C stayed near the corner in the back while the others lined up</w:t>
      </w:r>
      <w:r w:rsidR="00397F16">
        <w:rPr>
          <w:rFonts w:ascii="Times New Roman" w:hAnsi="Times New Roman" w:cs="Times New Roman"/>
        </w:rPr>
        <w:t xml:space="preserve"> for the Gauntlet</w:t>
      </w:r>
      <w:r w:rsidRPr="003A4011">
        <w:rPr>
          <w:rFonts w:ascii="Times New Roman" w:hAnsi="Times New Roman" w:cs="Times New Roman"/>
        </w:rPr>
        <w:t xml:space="preserve">. Participant C </w:t>
      </w:r>
      <w:r w:rsidR="00E907A8">
        <w:rPr>
          <w:rFonts w:ascii="Times New Roman" w:hAnsi="Times New Roman" w:cs="Times New Roman"/>
        </w:rPr>
        <w:t>is</w:t>
      </w:r>
      <w:r w:rsidR="00330786">
        <w:rPr>
          <w:rFonts w:ascii="Times New Roman" w:hAnsi="Times New Roman" w:cs="Times New Roman"/>
        </w:rPr>
        <w:t xml:space="preserve"> autis</w:t>
      </w:r>
      <w:r w:rsidR="00E907A8">
        <w:rPr>
          <w:rFonts w:ascii="Times New Roman" w:hAnsi="Times New Roman" w:cs="Times New Roman"/>
        </w:rPr>
        <w:t>tic</w:t>
      </w:r>
      <w:r w:rsidR="00330786">
        <w:rPr>
          <w:rFonts w:ascii="Times New Roman" w:hAnsi="Times New Roman" w:cs="Times New Roman"/>
        </w:rPr>
        <w:t xml:space="preserve"> </w:t>
      </w:r>
      <w:r w:rsidRPr="003A4011">
        <w:rPr>
          <w:rFonts w:ascii="Times New Roman" w:hAnsi="Times New Roman" w:cs="Times New Roman"/>
        </w:rPr>
        <w:t>and was concerned, ‘is this an exercise</w:t>
      </w:r>
      <w:r w:rsidR="000572DB" w:rsidRPr="003A4011">
        <w:rPr>
          <w:rFonts w:ascii="Times New Roman" w:hAnsi="Times New Roman" w:cs="Times New Roman"/>
        </w:rPr>
        <w:t xml:space="preserve"> </w:t>
      </w:r>
      <w:r w:rsidRPr="003A4011">
        <w:rPr>
          <w:rFonts w:ascii="Times New Roman" w:hAnsi="Times New Roman" w:cs="Times New Roman"/>
        </w:rPr>
        <w:t>with eye contact?’(</w:t>
      </w:r>
      <w:r w:rsidR="007E3782">
        <w:rPr>
          <w:rFonts w:ascii="Times New Roman" w:hAnsi="Times New Roman" w:cs="Times New Roman"/>
        </w:rPr>
        <w:t>2020</w:t>
      </w:r>
      <w:r w:rsidRPr="003A4011">
        <w:rPr>
          <w:rFonts w:ascii="Times New Roman" w:hAnsi="Times New Roman" w:cs="Times New Roman"/>
        </w:rPr>
        <w:t xml:space="preserve">). </w:t>
      </w:r>
      <w:r w:rsidRPr="00E907A8">
        <w:rPr>
          <w:rFonts w:ascii="Times New Roman" w:hAnsi="Times New Roman" w:cs="Times New Roman"/>
        </w:rPr>
        <w:t xml:space="preserve">I </w:t>
      </w:r>
      <w:r w:rsidR="008A6222" w:rsidRPr="00E907A8">
        <w:rPr>
          <w:rFonts w:ascii="Times New Roman" w:hAnsi="Times New Roman" w:cs="Times New Roman"/>
        </w:rPr>
        <w:t xml:space="preserve">informed them of exactly </w:t>
      </w:r>
      <w:r w:rsidRPr="00E907A8">
        <w:rPr>
          <w:rFonts w:ascii="Times New Roman" w:hAnsi="Times New Roman" w:cs="Times New Roman"/>
        </w:rPr>
        <w:t>what to expect from this</w:t>
      </w:r>
      <w:r w:rsidR="000572DB" w:rsidRPr="00E907A8">
        <w:rPr>
          <w:rFonts w:ascii="Times New Roman" w:hAnsi="Times New Roman" w:cs="Times New Roman"/>
        </w:rPr>
        <w:t xml:space="preserve"> </w:t>
      </w:r>
      <w:r w:rsidRPr="00E907A8">
        <w:rPr>
          <w:rFonts w:ascii="Times New Roman" w:hAnsi="Times New Roman" w:cs="Times New Roman"/>
        </w:rPr>
        <w:t>exercise, including the acknowledgment clauses</w:t>
      </w:r>
      <w:r w:rsidR="00925A51" w:rsidRPr="00E907A8">
        <w:rPr>
          <w:rFonts w:ascii="Times New Roman" w:hAnsi="Times New Roman" w:cs="Times New Roman"/>
        </w:rPr>
        <w:t xml:space="preserve"> and </w:t>
      </w:r>
      <w:r w:rsidR="00322A29">
        <w:rPr>
          <w:rFonts w:ascii="Times New Roman" w:hAnsi="Times New Roman" w:cs="Times New Roman"/>
        </w:rPr>
        <w:t xml:space="preserve">invitation for </w:t>
      </w:r>
      <w:r w:rsidR="00925A51" w:rsidRPr="00E907A8">
        <w:rPr>
          <w:rFonts w:ascii="Times New Roman" w:hAnsi="Times New Roman" w:cs="Times New Roman"/>
        </w:rPr>
        <w:t>eye contact. We discussed that eye contact and participation in the</w:t>
      </w:r>
      <w:r w:rsidR="00E907A8">
        <w:rPr>
          <w:rFonts w:ascii="Times New Roman" w:hAnsi="Times New Roman" w:cs="Times New Roman"/>
        </w:rPr>
        <w:t xml:space="preserve"> </w:t>
      </w:r>
      <w:r w:rsidR="00925A51" w:rsidRPr="00E907A8">
        <w:rPr>
          <w:rFonts w:ascii="Times New Roman" w:hAnsi="Times New Roman" w:cs="Times New Roman"/>
        </w:rPr>
        <w:t>given</w:t>
      </w:r>
      <w:r w:rsidR="00E907A8">
        <w:rPr>
          <w:rFonts w:ascii="Times New Roman" w:hAnsi="Times New Roman" w:cs="Times New Roman"/>
        </w:rPr>
        <w:t xml:space="preserve"> way</w:t>
      </w:r>
      <w:r w:rsidR="00925A51" w:rsidRPr="00E907A8">
        <w:rPr>
          <w:rFonts w:ascii="Times New Roman" w:hAnsi="Times New Roman" w:cs="Times New Roman"/>
        </w:rPr>
        <w:t xml:space="preserve"> is not required, and collaborated on options for their participation.</w:t>
      </w:r>
      <w:r w:rsidR="00925A51">
        <w:rPr>
          <w:rFonts w:ascii="Times New Roman" w:hAnsi="Times New Roman" w:cs="Times New Roman"/>
        </w:rPr>
        <w:t xml:space="preserve"> </w:t>
      </w:r>
      <w:r w:rsidRPr="003A4011">
        <w:rPr>
          <w:rFonts w:ascii="Times New Roman" w:hAnsi="Times New Roman" w:cs="Times New Roman"/>
        </w:rPr>
        <w:t xml:space="preserve">Participant C </w:t>
      </w:r>
      <w:r w:rsidR="00322A29">
        <w:rPr>
          <w:rFonts w:ascii="Times New Roman" w:hAnsi="Times New Roman" w:cs="Times New Roman"/>
        </w:rPr>
        <w:t>chose</w:t>
      </w:r>
      <w:r w:rsidRPr="003A4011">
        <w:rPr>
          <w:rFonts w:ascii="Times New Roman" w:hAnsi="Times New Roman" w:cs="Times New Roman"/>
        </w:rPr>
        <w:t xml:space="preserve"> </w:t>
      </w:r>
      <w:r w:rsidR="0002689C">
        <w:rPr>
          <w:rFonts w:ascii="Times New Roman" w:hAnsi="Times New Roman" w:cs="Times New Roman"/>
        </w:rPr>
        <w:t>not to</w:t>
      </w:r>
      <w:r w:rsidR="002578D3">
        <w:rPr>
          <w:rFonts w:ascii="Times New Roman" w:hAnsi="Times New Roman" w:cs="Times New Roman"/>
        </w:rPr>
        <w:t xml:space="preserve"> sit in the exercise,</w:t>
      </w:r>
      <w:r w:rsidR="000572DB" w:rsidRPr="003A4011">
        <w:rPr>
          <w:rFonts w:ascii="Times New Roman" w:hAnsi="Times New Roman" w:cs="Times New Roman"/>
        </w:rPr>
        <w:t xml:space="preserve"> </w:t>
      </w:r>
      <w:r w:rsidRPr="003A4011">
        <w:rPr>
          <w:rFonts w:ascii="Times New Roman" w:hAnsi="Times New Roman" w:cs="Times New Roman"/>
        </w:rPr>
        <w:t xml:space="preserve">but </w:t>
      </w:r>
      <w:r w:rsidR="00322A29">
        <w:rPr>
          <w:rFonts w:ascii="Times New Roman" w:hAnsi="Times New Roman" w:cs="Times New Roman"/>
        </w:rPr>
        <w:t>to</w:t>
      </w:r>
      <w:r w:rsidRPr="003A4011">
        <w:rPr>
          <w:rFonts w:ascii="Times New Roman" w:hAnsi="Times New Roman" w:cs="Times New Roman"/>
        </w:rPr>
        <w:t xml:space="preserve"> sit and ‘listen’ to the </w:t>
      </w:r>
      <w:r w:rsidRPr="003A4011">
        <w:rPr>
          <w:rFonts w:ascii="Times New Roman" w:hAnsi="Times New Roman" w:cs="Times New Roman"/>
        </w:rPr>
        <w:lastRenderedPageBreak/>
        <w:t>exercise, about ten feet</w:t>
      </w:r>
      <w:r w:rsidR="000572DB" w:rsidRPr="003A4011">
        <w:rPr>
          <w:rFonts w:ascii="Times New Roman" w:hAnsi="Times New Roman" w:cs="Times New Roman"/>
        </w:rPr>
        <w:t xml:space="preserve"> </w:t>
      </w:r>
      <w:r w:rsidRPr="003A4011">
        <w:rPr>
          <w:rFonts w:ascii="Times New Roman" w:hAnsi="Times New Roman" w:cs="Times New Roman"/>
        </w:rPr>
        <w:t>away from the set-up of chair</w:t>
      </w:r>
      <w:r w:rsidR="000572DB" w:rsidRPr="003A4011">
        <w:rPr>
          <w:rFonts w:ascii="Times New Roman" w:hAnsi="Times New Roman" w:cs="Times New Roman"/>
        </w:rPr>
        <w:t xml:space="preserve">s. </w:t>
      </w:r>
      <w:r w:rsidRPr="00E907A8">
        <w:rPr>
          <w:rFonts w:ascii="Times New Roman" w:hAnsi="Times New Roman" w:cs="Times New Roman"/>
        </w:rPr>
        <w:t xml:space="preserve">This is another example of </w:t>
      </w:r>
      <w:r w:rsidR="006857E8" w:rsidRPr="00E907A8">
        <w:rPr>
          <w:rFonts w:ascii="Times New Roman" w:hAnsi="Times New Roman" w:cs="Times New Roman"/>
        </w:rPr>
        <w:t xml:space="preserve">the </w:t>
      </w:r>
      <w:r w:rsidRPr="00E907A8">
        <w:rPr>
          <w:rFonts w:ascii="Times New Roman" w:hAnsi="Times New Roman" w:cs="Times New Roman"/>
        </w:rPr>
        <w:t xml:space="preserve">engagement </w:t>
      </w:r>
      <w:r w:rsidR="002578D3">
        <w:rPr>
          <w:rFonts w:ascii="Times New Roman" w:hAnsi="Times New Roman" w:cs="Times New Roman"/>
        </w:rPr>
        <w:t xml:space="preserve">of </w:t>
      </w:r>
      <w:r w:rsidR="000572DB" w:rsidRPr="00E907A8">
        <w:rPr>
          <w:rFonts w:ascii="Times New Roman" w:hAnsi="Times New Roman" w:cs="Times New Roman"/>
        </w:rPr>
        <w:t>self-differentiation</w:t>
      </w:r>
      <w:r w:rsidR="006857E8" w:rsidRPr="00E907A8">
        <w:rPr>
          <w:rFonts w:ascii="Times New Roman" w:hAnsi="Times New Roman" w:cs="Times New Roman"/>
        </w:rPr>
        <w:t xml:space="preserve"> </w:t>
      </w:r>
      <w:r w:rsidR="0072335A" w:rsidRPr="00E907A8">
        <w:rPr>
          <w:rFonts w:ascii="Times New Roman" w:hAnsi="Times New Roman" w:cs="Times New Roman"/>
        </w:rPr>
        <w:t xml:space="preserve">and determination of </w:t>
      </w:r>
      <w:r w:rsidR="006857E8" w:rsidRPr="00E907A8">
        <w:rPr>
          <w:rFonts w:ascii="Times New Roman" w:hAnsi="Times New Roman" w:cs="Times New Roman"/>
        </w:rPr>
        <w:t>‘</w:t>
      </w:r>
      <w:r w:rsidR="00E907A8" w:rsidRPr="00E907A8">
        <w:rPr>
          <w:rFonts w:ascii="Times New Roman" w:hAnsi="Times New Roman" w:cs="Times New Roman"/>
        </w:rPr>
        <w:t>n</w:t>
      </w:r>
      <w:r w:rsidR="006857E8" w:rsidRPr="00E907A8">
        <w:rPr>
          <w:rFonts w:ascii="Times New Roman" w:hAnsi="Times New Roman" w:cs="Times New Roman"/>
        </w:rPr>
        <w:t>o, although’</w:t>
      </w:r>
      <w:r w:rsidR="000572DB" w:rsidRPr="00E907A8">
        <w:rPr>
          <w:rFonts w:ascii="Times New Roman" w:hAnsi="Times New Roman" w:cs="Times New Roman"/>
        </w:rPr>
        <w:t xml:space="preserve">; </w:t>
      </w:r>
      <w:r w:rsidRPr="00E907A8">
        <w:rPr>
          <w:rFonts w:ascii="Times New Roman" w:hAnsi="Times New Roman" w:cs="Times New Roman"/>
        </w:rPr>
        <w:t>a participation that looked different depending on the</w:t>
      </w:r>
      <w:r w:rsidR="004A4AF6">
        <w:rPr>
          <w:rFonts w:ascii="Times New Roman" w:hAnsi="Times New Roman" w:cs="Times New Roman"/>
        </w:rPr>
        <w:t>ir</w:t>
      </w:r>
      <w:r w:rsidRPr="00E907A8">
        <w:rPr>
          <w:rFonts w:ascii="Times New Roman" w:hAnsi="Times New Roman" w:cs="Times New Roman"/>
        </w:rPr>
        <w:t xml:space="preserve"> needs and skills. </w:t>
      </w:r>
      <w:r w:rsidR="000572DB" w:rsidRPr="00E907A8">
        <w:rPr>
          <w:rFonts w:ascii="Times New Roman" w:hAnsi="Times New Roman" w:cs="Times New Roman"/>
        </w:rPr>
        <w:t xml:space="preserve">Like Participant B, they used their ‘No’ to dissent to </w:t>
      </w:r>
      <w:r w:rsidR="00BD79BD" w:rsidRPr="00E907A8">
        <w:rPr>
          <w:rFonts w:ascii="Times New Roman" w:hAnsi="Times New Roman" w:cs="Times New Roman"/>
        </w:rPr>
        <w:t xml:space="preserve">an </w:t>
      </w:r>
      <w:r w:rsidR="000572DB" w:rsidRPr="00E907A8">
        <w:rPr>
          <w:rFonts w:ascii="Times New Roman" w:hAnsi="Times New Roman" w:cs="Times New Roman"/>
        </w:rPr>
        <w:t>exercise</w:t>
      </w:r>
      <w:r w:rsidR="00BD79BD" w:rsidRPr="00E907A8">
        <w:rPr>
          <w:rFonts w:ascii="Times New Roman" w:hAnsi="Times New Roman" w:cs="Times New Roman"/>
        </w:rPr>
        <w:t xml:space="preserve"> that was difficult for them</w:t>
      </w:r>
      <w:r w:rsidR="000572DB" w:rsidRPr="00E907A8">
        <w:rPr>
          <w:rFonts w:ascii="Times New Roman" w:hAnsi="Times New Roman" w:cs="Times New Roman"/>
        </w:rPr>
        <w:t>, and their self-reflective ‘although’ to design a participation for themselves that engaged a strength of theirs</w:t>
      </w:r>
      <w:r w:rsidR="002578D3">
        <w:rPr>
          <w:rFonts w:ascii="Times New Roman" w:hAnsi="Times New Roman" w:cs="Times New Roman"/>
        </w:rPr>
        <w:t>:</w:t>
      </w:r>
      <w:r w:rsidR="000572DB" w:rsidRPr="00E907A8">
        <w:rPr>
          <w:rFonts w:ascii="Times New Roman" w:hAnsi="Times New Roman" w:cs="Times New Roman"/>
        </w:rPr>
        <w:t xml:space="preserve"> listening to the ‘rhythm’ of </w:t>
      </w:r>
      <w:r w:rsidR="00BD79BD" w:rsidRPr="00E907A8">
        <w:rPr>
          <w:rFonts w:ascii="Times New Roman" w:hAnsi="Times New Roman" w:cs="Times New Roman"/>
        </w:rPr>
        <w:t>it</w:t>
      </w:r>
      <w:r w:rsidR="002578D3">
        <w:rPr>
          <w:rFonts w:ascii="Times New Roman" w:hAnsi="Times New Roman" w:cs="Times New Roman"/>
        </w:rPr>
        <w:t xml:space="preserve"> (Participant C 2020)</w:t>
      </w:r>
      <w:r w:rsidR="000572DB" w:rsidRPr="00E907A8">
        <w:rPr>
          <w:rFonts w:ascii="Times New Roman" w:hAnsi="Times New Roman" w:cs="Times New Roman"/>
        </w:rPr>
        <w:t>.</w:t>
      </w:r>
      <w:r w:rsidR="000572DB" w:rsidRPr="003A4011">
        <w:rPr>
          <w:rFonts w:ascii="Times New Roman" w:hAnsi="Times New Roman" w:cs="Times New Roman"/>
        </w:rPr>
        <w:t xml:space="preserve"> In this they used narrative agency to differentiate themselves from the group, and make meaning to self-define their participation (Lucas 2016, </w:t>
      </w:r>
      <w:r w:rsidR="002A3C4B">
        <w:rPr>
          <w:rFonts w:ascii="Times New Roman" w:hAnsi="Times New Roman" w:cs="Times New Roman"/>
        </w:rPr>
        <w:t>12</w:t>
      </w:r>
      <w:r w:rsidR="002578D3">
        <w:rPr>
          <w:rFonts w:ascii="Times New Roman" w:hAnsi="Times New Roman" w:cs="Times New Roman"/>
        </w:rPr>
        <w:t>;</w:t>
      </w:r>
      <w:r w:rsidR="000572DB" w:rsidRPr="003A4011">
        <w:rPr>
          <w:rFonts w:ascii="Times New Roman" w:hAnsi="Times New Roman" w:cs="Times New Roman"/>
        </w:rPr>
        <w:t xml:space="preserve"> Somers</w:t>
      </w:r>
      <w:r w:rsidR="002A3C4B">
        <w:rPr>
          <w:rFonts w:ascii="Times New Roman" w:hAnsi="Times New Roman" w:cs="Times New Roman"/>
        </w:rPr>
        <w:t xml:space="preserve"> 1994, 607</w:t>
      </w:r>
      <w:r w:rsidR="000572DB" w:rsidRPr="003A4011">
        <w:rPr>
          <w:rFonts w:ascii="Times New Roman" w:hAnsi="Times New Roman" w:cs="Times New Roman"/>
        </w:rPr>
        <w:t>)</w:t>
      </w:r>
      <w:r w:rsidR="002A3C4B">
        <w:rPr>
          <w:rFonts w:ascii="Times New Roman" w:hAnsi="Times New Roman" w:cs="Times New Roman"/>
        </w:rPr>
        <w:t>.</w:t>
      </w:r>
    </w:p>
    <w:p w:rsidR="00322A29" w:rsidRPr="003A4011" w:rsidRDefault="00322A29" w:rsidP="00A46A23">
      <w:pPr>
        <w:autoSpaceDE w:val="0"/>
        <w:autoSpaceDN w:val="0"/>
        <w:adjustRightInd w:val="0"/>
        <w:spacing w:line="480" w:lineRule="auto"/>
        <w:rPr>
          <w:rFonts w:ascii="Times New Roman" w:hAnsi="Times New Roman" w:cs="Times New Roman"/>
        </w:rPr>
      </w:pPr>
    </w:p>
    <w:p w:rsidR="00247F4C" w:rsidRDefault="008E761F"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Participant C continually referred to the ‘music’ of the exercise, listening to</w:t>
      </w:r>
      <w:r w:rsidR="000572DB" w:rsidRPr="003A4011">
        <w:rPr>
          <w:rFonts w:ascii="Times New Roman" w:hAnsi="Times New Roman" w:cs="Times New Roman"/>
        </w:rPr>
        <w:t xml:space="preserve"> </w:t>
      </w:r>
      <w:r w:rsidRPr="003A4011">
        <w:rPr>
          <w:rFonts w:ascii="Times New Roman" w:hAnsi="Times New Roman" w:cs="Times New Roman"/>
        </w:rPr>
        <w:t>the flow of words, sounds, and breath coming from those engaged in the adapted</w:t>
      </w:r>
      <w:r w:rsidR="000572DB" w:rsidRPr="003A4011">
        <w:rPr>
          <w:rFonts w:ascii="Times New Roman" w:hAnsi="Times New Roman" w:cs="Times New Roman"/>
        </w:rPr>
        <w:t xml:space="preserve"> </w:t>
      </w:r>
      <w:r w:rsidRPr="003A4011">
        <w:rPr>
          <w:rFonts w:ascii="Times New Roman" w:hAnsi="Times New Roman" w:cs="Times New Roman"/>
        </w:rPr>
        <w:t xml:space="preserve">Gauntlet. </w:t>
      </w:r>
      <w:r w:rsidR="00073A43">
        <w:rPr>
          <w:rFonts w:ascii="Times New Roman" w:hAnsi="Times New Roman" w:cs="Times New Roman"/>
        </w:rPr>
        <w:t xml:space="preserve">They analysed </w:t>
      </w:r>
      <w:r w:rsidRPr="003A4011">
        <w:rPr>
          <w:rFonts w:ascii="Times New Roman" w:hAnsi="Times New Roman" w:cs="Times New Roman"/>
        </w:rPr>
        <w:t>‘the rhythm’ of</w:t>
      </w:r>
      <w:r w:rsidR="0003523F" w:rsidRPr="003A4011">
        <w:rPr>
          <w:rFonts w:ascii="Times New Roman" w:hAnsi="Times New Roman" w:cs="Times New Roman"/>
        </w:rPr>
        <w:t xml:space="preserve"> the three clauses, eventually referring to the Gauntlet as a ‘symphony in three </w:t>
      </w:r>
      <w:r w:rsidR="004C0994" w:rsidRPr="003A4011">
        <w:rPr>
          <w:rFonts w:ascii="Times New Roman" w:hAnsi="Times New Roman" w:cs="Times New Roman"/>
        </w:rPr>
        <w:t>movements</w:t>
      </w:r>
      <w:r w:rsidR="000572DB" w:rsidRPr="003A4011">
        <w:rPr>
          <w:rFonts w:ascii="Times New Roman" w:hAnsi="Times New Roman" w:cs="Times New Roman"/>
        </w:rPr>
        <w:t>’; ‘What I see in you that I see in me is…’ was the opening movement, and allegro or ‘moderately fast’ (Participant C</w:t>
      </w:r>
      <w:r w:rsidR="00247F4C">
        <w:rPr>
          <w:rFonts w:ascii="Times New Roman" w:hAnsi="Times New Roman" w:cs="Times New Roman"/>
        </w:rPr>
        <w:t xml:space="preserve"> 2020</w:t>
      </w:r>
      <w:r w:rsidR="000572DB" w:rsidRPr="003A4011">
        <w:rPr>
          <w:rFonts w:ascii="Times New Roman" w:hAnsi="Times New Roman" w:cs="Times New Roman"/>
        </w:rPr>
        <w:t>). ‘What you may not see in me is…’ was ‘slow and largo, where voices were lowered in expressing the acknowledgments</w:t>
      </w:r>
      <w:r w:rsidR="000572DB" w:rsidRPr="003A4011">
        <w:rPr>
          <w:rStyle w:val="FootnoteReference"/>
          <w:rFonts w:ascii="Times New Roman" w:hAnsi="Times New Roman" w:cs="Times New Roman"/>
        </w:rPr>
        <w:footnoteReference w:id="17"/>
      </w:r>
      <w:r w:rsidR="000572DB" w:rsidRPr="003A4011">
        <w:rPr>
          <w:rFonts w:ascii="Times New Roman" w:hAnsi="Times New Roman" w:cs="Times New Roman"/>
        </w:rPr>
        <w:t>, and the rhythm of words flowed into each other and ‘did not pop out’ (Participant C</w:t>
      </w:r>
      <w:r w:rsidR="00247F4C">
        <w:rPr>
          <w:rFonts w:ascii="Times New Roman" w:hAnsi="Times New Roman" w:cs="Times New Roman"/>
        </w:rPr>
        <w:t xml:space="preserve"> 2020</w:t>
      </w:r>
      <w:r w:rsidR="000572DB" w:rsidRPr="003A4011">
        <w:rPr>
          <w:rFonts w:ascii="Times New Roman" w:hAnsi="Times New Roman" w:cs="Times New Roman"/>
        </w:rPr>
        <w:t xml:space="preserve">). </w:t>
      </w:r>
      <w:r w:rsidR="005F594C" w:rsidRPr="003A4011">
        <w:rPr>
          <w:rFonts w:ascii="Times New Roman" w:hAnsi="Times New Roman" w:cs="Times New Roman"/>
        </w:rPr>
        <w:t>For Participant C, the third and final acknowledgment clause, ‘What I love about you is…’ was high energy, an ‘allegretto, like a Mozart Opera’</w:t>
      </w:r>
      <w:r w:rsidR="00BD79BD">
        <w:rPr>
          <w:rFonts w:ascii="Times New Roman" w:hAnsi="Times New Roman" w:cs="Times New Roman"/>
        </w:rPr>
        <w:t xml:space="preserve"> </w:t>
      </w:r>
      <w:r w:rsidR="005F594C" w:rsidRPr="003A4011">
        <w:rPr>
          <w:rFonts w:ascii="Times New Roman" w:hAnsi="Times New Roman" w:cs="Times New Roman"/>
        </w:rPr>
        <w:t>(Participant C</w:t>
      </w:r>
      <w:r w:rsidR="00247F4C">
        <w:rPr>
          <w:rFonts w:ascii="Times New Roman" w:hAnsi="Times New Roman" w:cs="Times New Roman"/>
        </w:rPr>
        <w:t xml:space="preserve"> 2020</w:t>
      </w:r>
      <w:r w:rsidR="005F594C" w:rsidRPr="003A4011">
        <w:rPr>
          <w:rFonts w:ascii="Times New Roman" w:hAnsi="Times New Roman" w:cs="Times New Roman"/>
        </w:rPr>
        <w:t>). Participant C’s dissent (</w:t>
      </w:r>
      <w:r w:rsidR="00496710">
        <w:rPr>
          <w:rFonts w:ascii="Times New Roman" w:hAnsi="Times New Roman" w:cs="Times New Roman"/>
        </w:rPr>
        <w:t>n</w:t>
      </w:r>
      <w:r w:rsidR="005F594C" w:rsidRPr="003A4011">
        <w:rPr>
          <w:rFonts w:ascii="Times New Roman" w:hAnsi="Times New Roman" w:cs="Times New Roman"/>
        </w:rPr>
        <w:t xml:space="preserve">o) and self-differentiation (although) to the exercise proved to be beneficial to the group. Their observation of the Gauntlet as a ‘symphony in three movements’ provided a framework for the group’s devised piece, which I describe below. </w:t>
      </w:r>
    </w:p>
    <w:p w:rsidR="00570346" w:rsidRPr="00570346" w:rsidRDefault="00570346" w:rsidP="00A46A23">
      <w:pPr>
        <w:autoSpaceDE w:val="0"/>
        <w:autoSpaceDN w:val="0"/>
        <w:adjustRightInd w:val="0"/>
        <w:spacing w:line="480" w:lineRule="auto"/>
        <w:rPr>
          <w:rFonts w:ascii="Times New Roman" w:hAnsi="Times New Roman" w:cs="Times New Roman"/>
        </w:rPr>
      </w:pPr>
    </w:p>
    <w:p w:rsidR="00C90794" w:rsidRDefault="00C90794" w:rsidP="00A46A23">
      <w:pPr>
        <w:autoSpaceDE w:val="0"/>
        <w:autoSpaceDN w:val="0"/>
        <w:adjustRightInd w:val="0"/>
        <w:spacing w:line="480" w:lineRule="auto"/>
        <w:rPr>
          <w:rFonts w:ascii="Times New Roman" w:hAnsi="Times New Roman" w:cs="Times New Roman"/>
          <w:b/>
          <w:bCs/>
          <w:i/>
          <w:iCs/>
        </w:rPr>
      </w:pPr>
    </w:p>
    <w:p w:rsidR="00C90794" w:rsidRDefault="00C90794" w:rsidP="00A46A23">
      <w:pPr>
        <w:autoSpaceDE w:val="0"/>
        <w:autoSpaceDN w:val="0"/>
        <w:adjustRightInd w:val="0"/>
        <w:spacing w:line="480" w:lineRule="auto"/>
        <w:rPr>
          <w:rFonts w:ascii="Times New Roman" w:hAnsi="Times New Roman" w:cs="Times New Roman"/>
          <w:b/>
          <w:bCs/>
          <w:i/>
          <w:iCs/>
        </w:rPr>
      </w:pPr>
    </w:p>
    <w:p w:rsidR="002B0B9B" w:rsidRPr="005D75F9" w:rsidRDefault="002B0B9B" w:rsidP="00A46A23">
      <w:pPr>
        <w:autoSpaceDE w:val="0"/>
        <w:autoSpaceDN w:val="0"/>
        <w:adjustRightInd w:val="0"/>
        <w:spacing w:line="480" w:lineRule="auto"/>
        <w:rPr>
          <w:rFonts w:ascii="Times New Roman" w:hAnsi="Times New Roman" w:cs="Times New Roman"/>
          <w:b/>
          <w:bCs/>
          <w:i/>
          <w:iCs/>
        </w:rPr>
      </w:pPr>
      <w:r w:rsidRPr="005D75F9">
        <w:rPr>
          <w:rFonts w:ascii="Times New Roman" w:hAnsi="Times New Roman" w:cs="Times New Roman"/>
          <w:b/>
          <w:bCs/>
          <w:i/>
          <w:iCs/>
        </w:rPr>
        <w:t>Rehearsal and Performance; the dissents come to fruition</w:t>
      </w:r>
    </w:p>
    <w:p w:rsidR="002B0B9B" w:rsidRPr="003A4011" w:rsidRDefault="002B0B9B"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After the adapted Gauntlet, I gave the ensemble thirty minutes to devise a ten</w:t>
      </w:r>
      <w:r w:rsidR="00CB493D" w:rsidRPr="003A4011">
        <w:rPr>
          <w:rFonts w:ascii="Times New Roman" w:hAnsi="Times New Roman" w:cs="Times New Roman"/>
        </w:rPr>
        <w:t xml:space="preserve"> </w:t>
      </w:r>
      <w:r w:rsidRPr="003A4011">
        <w:rPr>
          <w:rFonts w:ascii="Times New Roman" w:hAnsi="Times New Roman" w:cs="Times New Roman"/>
        </w:rPr>
        <w:t>minute</w:t>
      </w:r>
    </w:p>
    <w:p w:rsidR="002B0B9B" w:rsidRDefault="002B0B9B"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performance piece, around the theme of ‘metamorphosis</w:t>
      </w:r>
      <w:r w:rsidR="005F594C" w:rsidRPr="003A4011">
        <w:rPr>
          <w:rStyle w:val="FootnoteReference"/>
          <w:rFonts w:ascii="Times New Roman" w:hAnsi="Times New Roman" w:cs="Times New Roman"/>
        </w:rPr>
        <w:footnoteReference w:id="18"/>
      </w:r>
      <w:r w:rsidRPr="003A4011">
        <w:rPr>
          <w:rFonts w:ascii="Times New Roman" w:hAnsi="Times New Roman" w:cs="Times New Roman"/>
        </w:rPr>
        <w:t xml:space="preserve">’. </w:t>
      </w:r>
      <w:r w:rsidR="00530422">
        <w:rPr>
          <w:rFonts w:ascii="Times New Roman" w:hAnsi="Times New Roman" w:cs="Times New Roman"/>
        </w:rPr>
        <w:t>E</w:t>
      </w:r>
      <w:r w:rsidRPr="003A4011">
        <w:rPr>
          <w:rFonts w:ascii="Times New Roman" w:hAnsi="Times New Roman" w:cs="Times New Roman"/>
        </w:rPr>
        <w:t>ach</w:t>
      </w:r>
      <w:r w:rsidR="002C295C">
        <w:rPr>
          <w:rFonts w:ascii="Times New Roman" w:hAnsi="Times New Roman" w:cs="Times New Roman"/>
        </w:rPr>
        <w:t xml:space="preserve"> </w:t>
      </w:r>
      <w:r w:rsidRPr="003A4011">
        <w:rPr>
          <w:rFonts w:ascii="Times New Roman" w:hAnsi="Times New Roman" w:cs="Times New Roman"/>
        </w:rPr>
        <w:t>dissenting person became integral within the devising process</w:t>
      </w:r>
      <w:r w:rsidR="00530422">
        <w:rPr>
          <w:rFonts w:ascii="Times New Roman" w:hAnsi="Times New Roman" w:cs="Times New Roman"/>
        </w:rPr>
        <w:t>.</w:t>
      </w:r>
      <w:r w:rsidRPr="003A4011">
        <w:rPr>
          <w:rFonts w:ascii="Times New Roman" w:hAnsi="Times New Roman" w:cs="Times New Roman"/>
        </w:rPr>
        <w:t xml:space="preserve"> Participant A performe</w:t>
      </w:r>
      <w:r w:rsidR="00530422">
        <w:rPr>
          <w:rFonts w:ascii="Times New Roman" w:hAnsi="Times New Roman" w:cs="Times New Roman"/>
        </w:rPr>
        <w:t>d</w:t>
      </w:r>
      <w:r w:rsidRPr="003A4011">
        <w:rPr>
          <w:rFonts w:ascii="Times New Roman" w:hAnsi="Times New Roman" w:cs="Times New Roman"/>
        </w:rPr>
        <w:t>,</w:t>
      </w:r>
      <w:r w:rsidR="002C295C">
        <w:rPr>
          <w:rFonts w:ascii="Times New Roman" w:hAnsi="Times New Roman" w:cs="Times New Roman"/>
        </w:rPr>
        <w:t xml:space="preserve"> </w:t>
      </w:r>
      <w:r w:rsidR="00530422">
        <w:rPr>
          <w:rFonts w:ascii="Times New Roman" w:hAnsi="Times New Roman" w:cs="Times New Roman"/>
        </w:rPr>
        <w:t xml:space="preserve">and </w:t>
      </w:r>
      <w:r w:rsidRPr="003A4011">
        <w:rPr>
          <w:rFonts w:ascii="Times New Roman" w:hAnsi="Times New Roman" w:cs="Times New Roman"/>
        </w:rPr>
        <w:t xml:space="preserve">Participant B </w:t>
      </w:r>
      <w:r w:rsidR="00DF40A7">
        <w:rPr>
          <w:rFonts w:ascii="Times New Roman" w:hAnsi="Times New Roman" w:cs="Times New Roman"/>
        </w:rPr>
        <w:t xml:space="preserve">continued </w:t>
      </w:r>
      <w:r w:rsidR="005A722D" w:rsidRPr="003A4011">
        <w:rPr>
          <w:rFonts w:ascii="Times New Roman" w:hAnsi="Times New Roman" w:cs="Times New Roman"/>
        </w:rPr>
        <w:t>their self-differentia</w:t>
      </w:r>
      <w:r w:rsidR="00530422">
        <w:rPr>
          <w:rFonts w:ascii="Times New Roman" w:hAnsi="Times New Roman" w:cs="Times New Roman"/>
        </w:rPr>
        <w:t>ted</w:t>
      </w:r>
      <w:r w:rsidR="005A722D" w:rsidRPr="003A4011">
        <w:rPr>
          <w:rFonts w:ascii="Times New Roman" w:hAnsi="Times New Roman" w:cs="Times New Roman"/>
        </w:rPr>
        <w:t xml:space="preserve"> role </w:t>
      </w:r>
      <w:r w:rsidRPr="003A4011">
        <w:rPr>
          <w:rFonts w:ascii="Times New Roman" w:hAnsi="Times New Roman" w:cs="Times New Roman"/>
        </w:rPr>
        <w:t xml:space="preserve">as </w:t>
      </w:r>
      <w:r w:rsidR="005A722D" w:rsidRPr="003A4011">
        <w:rPr>
          <w:rFonts w:ascii="Times New Roman" w:hAnsi="Times New Roman" w:cs="Times New Roman"/>
        </w:rPr>
        <w:t>outside support</w:t>
      </w:r>
      <w:r w:rsidRPr="003A4011">
        <w:rPr>
          <w:rFonts w:ascii="Times New Roman" w:hAnsi="Times New Roman" w:cs="Times New Roman"/>
        </w:rPr>
        <w:t>, leading the group in an exercise of generating</w:t>
      </w:r>
      <w:r w:rsidR="00DC219E">
        <w:rPr>
          <w:rFonts w:ascii="Times New Roman" w:hAnsi="Times New Roman" w:cs="Times New Roman"/>
        </w:rPr>
        <w:t xml:space="preserve"> physical</w:t>
      </w:r>
      <w:r w:rsidRPr="003A4011">
        <w:rPr>
          <w:rFonts w:ascii="Times New Roman" w:hAnsi="Times New Roman" w:cs="Times New Roman"/>
        </w:rPr>
        <w:t xml:space="preserve"> ‘shapes’</w:t>
      </w:r>
      <w:r w:rsidR="005A722D" w:rsidRPr="003A4011">
        <w:rPr>
          <w:rFonts w:ascii="Times New Roman" w:hAnsi="Times New Roman" w:cs="Times New Roman"/>
        </w:rPr>
        <w:t xml:space="preserve"> </w:t>
      </w:r>
      <w:r w:rsidR="00530422">
        <w:rPr>
          <w:rFonts w:ascii="Times New Roman" w:hAnsi="Times New Roman" w:cs="Times New Roman"/>
        </w:rPr>
        <w:t xml:space="preserve">to </w:t>
      </w:r>
      <w:r w:rsidRPr="003A4011">
        <w:rPr>
          <w:rFonts w:ascii="Times New Roman" w:hAnsi="Times New Roman" w:cs="Times New Roman"/>
        </w:rPr>
        <w:t>enact their shared interpretations of metamorphosis. Participant C provided the</w:t>
      </w:r>
      <w:r w:rsidR="005A722D" w:rsidRPr="003A4011">
        <w:rPr>
          <w:rFonts w:ascii="Times New Roman" w:hAnsi="Times New Roman" w:cs="Times New Roman"/>
        </w:rPr>
        <w:t xml:space="preserve"> </w:t>
      </w:r>
      <w:r w:rsidRPr="003A4011">
        <w:rPr>
          <w:rFonts w:ascii="Times New Roman" w:hAnsi="Times New Roman" w:cs="Times New Roman"/>
        </w:rPr>
        <w:t>framework for the piece based on their assessment of the Gauntlet as a ‘symphony in three</w:t>
      </w:r>
      <w:r w:rsidR="005A722D" w:rsidRPr="003A4011">
        <w:rPr>
          <w:rFonts w:ascii="Times New Roman" w:hAnsi="Times New Roman" w:cs="Times New Roman"/>
        </w:rPr>
        <w:t xml:space="preserve"> </w:t>
      </w:r>
      <w:r w:rsidRPr="003A4011">
        <w:rPr>
          <w:rFonts w:ascii="Times New Roman" w:hAnsi="Times New Roman" w:cs="Times New Roman"/>
        </w:rPr>
        <w:t>movements’, as well as introducing a ‘textual musicality’ based on their observations of the rhythm of words within the Gauntlet</w:t>
      </w:r>
      <w:r w:rsidR="00F775C1">
        <w:rPr>
          <w:rFonts w:ascii="Times New Roman" w:hAnsi="Times New Roman" w:cs="Times New Roman"/>
        </w:rPr>
        <w:t xml:space="preserve"> (Participant C 2020</w:t>
      </w:r>
      <w:r w:rsidR="00FC6366">
        <w:rPr>
          <w:rFonts w:ascii="Times New Roman" w:hAnsi="Times New Roman" w:cs="Times New Roman"/>
        </w:rPr>
        <w:t>;</w:t>
      </w:r>
      <w:r w:rsidR="00F775C1">
        <w:rPr>
          <w:rFonts w:ascii="Times New Roman" w:hAnsi="Times New Roman" w:cs="Times New Roman"/>
        </w:rPr>
        <w:t xml:space="preserve"> Blackstone 2021)</w:t>
      </w:r>
      <w:r w:rsidRPr="003A4011">
        <w:rPr>
          <w:rFonts w:ascii="Times New Roman" w:hAnsi="Times New Roman" w:cs="Times New Roman"/>
        </w:rPr>
        <w:t xml:space="preserve">. </w:t>
      </w:r>
    </w:p>
    <w:p w:rsidR="005D75F9" w:rsidRPr="003A4011" w:rsidRDefault="005D75F9" w:rsidP="00A46A23">
      <w:pPr>
        <w:autoSpaceDE w:val="0"/>
        <w:autoSpaceDN w:val="0"/>
        <w:adjustRightInd w:val="0"/>
        <w:spacing w:line="480" w:lineRule="auto"/>
        <w:rPr>
          <w:rFonts w:ascii="Times New Roman" w:hAnsi="Times New Roman" w:cs="Times New Roman"/>
        </w:rPr>
      </w:pPr>
    </w:p>
    <w:p w:rsidR="0098095C" w:rsidRDefault="005A722D"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With Participant B’s provocations</w:t>
      </w:r>
      <w:r w:rsidR="002C295C">
        <w:rPr>
          <w:rFonts w:ascii="Times New Roman" w:hAnsi="Times New Roman" w:cs="Times New Roman"/>
        </w:rPr>
        <w:t xml:space="preserve">, </w:t>
      </w:r>
      <w:r w:rsidRPr="003A4011">
        <w:rPr>
          <w:rFonts w:ascii="Times New Roman" w:hAnsi="Times New Roman" w:cs="Times New Roman"/>
        </w:rPr>
        <w:t>the general shapes exercise</w:t>
      </w:r>
      <w:r w:rsidR="002B0B9B" w:rsidRPr="003A4011">
        <w:rPr>
          <w:rFonts w:ascii="Times New Roman" w:hAnsi="Times New Roman" w:cs="Times New Roman"/>
        </w:rPr>
        <w:t xml:space="preserve"> accelerate</w:t>
      </w:r>
      <w:r w:rsidRPr="003A4011">
        <w:rPr>
          <w:rFonts w:ascii="Times New Roman" w:hAnsi="Times New Roman" w:cs="Times New Roman"/>
        </w:rPr>
        <w:t>d to new</w:t>
      </w:r>
      <w:r w:rsidR="002B0B9B" w:rsidRPr="003A4011">
        <w:rPr>
          <w:rFonts w:ascii="Times New Roman" w:hAnsi="Times New Roman" w:cs="Times New Roman"/>
        </w:rPr>
        <w:t xml:space="preserve"> physical discoveries they</w:t>
      </w:r>
      <w:r w:rsidRPr="003A4011">
        <w:rPr>
          <w:rFonts w:ascii="Times New Roman" w:hAnsi="Times New Roman" w:cs="Times New Roman"/>
        </w:rPr>
        <w:t xml:space="preserve"> made</w:t>
      </w:r>
      <w:r w:rsidR="002B0B9B" w:rsidRPr="003A4011">
        <w:rPr>
          <w:rFonts w:ascii="Times New Roman" w:hAnsi="Times New Roman" w:cs="Times New Roman"/>
        </w:rPr>
        <w:t xml:space="preserve"> as a community, and buil</w:t>
      </w:r>
      <w:r w:rsidRPr="003A4011">
        <w:rPr>
          <w:rFonts w:ascii="Times New Roman" w:hAnsi="Times New Roman" w:cs="Times New Roman"/>
        </w:rPr>
        <w:t>t</w:t>
      </w:r>
      <w:r w:rsidR="002B0B9B" w:rsidRPr="003A4011">
        <w:rPr>
          <w:rFonts w:ascii="Times New Roman" w:hAnsi="Times New Roman" w:cs="Times New Roman"/>
        </w:rPr>
        <w:t xml:space="preserve"> to </w:t>
      </w:r>
      <w:r w:rsidR="00CF7967">
        <w:rPr>
          <w:rFonts w:ascii="Times New Roman" w:hAnsi="Times New Roman" w:cs="Times New Roman"/>
        </w:rPr>
        <w:t>what they recognised as</w:t>
      </w:r>
      <w:r w:rsidR="002B0B9B" w:rsidRPr="003A4011">
        <w:rPr>
          <w:rFonts w:ascii="Times New Roman" w:hAnsi="Times New Roman" w:cs="Times New Roman"/>
        </w:rPr>
        <w:t xml:space="preserve"> ‘flow’ (</w:t>
      </w:r>
      <w:r w:rsidR="004A3192">
        <w:rPr>
          <w:rFonts w:ascii="Times New Roman" w:hAnsi="Times New Roman" w:cs="Times New Roman"/>
        </w:rPr>
        <w:t>Ensemble 2020</w:t>
      </w:r>
      <w:r w:rsidR="002B0B9B" w:rsidRPr="003A4011">
        <w:rPr>
          <w:rFonts w:ascii="Times New Roman" w:hAnsi="Times New Roman" w:cs="Times New Roman"/>
        </w:rPr>
        <w:t>). Participant C</w:t>
      </w:r>
      <w:r w:rsidRPr="003A4011">
        <w:rPr>
          <w:rFonts w:ascii="Times New Roman" w:hAnsi="Times New Roman" w:cs="Times New Roman"/>
        </w:rPr>
        <w:t xml:space="preserve"> helped shape the framework by leading the rhythm of the piece as a ‘symphony in three parts’</w:t>
      </w:r>
      <w:r w:rsidR="0098095C">
        <w:rPr>
          <w:rFonts w:ascii="Times New Roman" w:hAnsi="Times New Roman" w:cs="Times New Roman"/>
        </w:rPr>
        <w:t xml:space="preserve"> (2020)</w:t>
      </w:r>
      <w:r w:rsidRPr="003A4011">
        <w:rPr>
          <w:rFonts w:ascii="Times New Roman" w:hAnsi="Times New Roman" w:cs="Times New Roman"/>
        </w:rPr>
        <w:t xml:space="preserve">. They did this through physical and verbal provocations with </w:t>
      </w:r>
      <w:r w:rsidR="000A5FDF">
        <w:rPr>
          <w:rFonts w:ascii="Times New Roman" w:hAnsi="Times New Roman" w:cs="Times New Roman"/>
        </w:rPr>
        <w:t xml:space="preserve">the </w:t>
      </w:r>
      <w:r w:rsidRPr="003A4011">
        <w:rPr>
          <w:rFonts w:ascii="Times New Roman" w:hAnsi="Times New Roman" w:cs="Times New Roman"/>
        </w:rPr>
        <w:t>varied pace</w:t>
      </w:r>
      <w:r w:rsidR="000A5FDF">
        <w:rPr>
          <w:rFonts w:ascii="Times New Roman" w:hAnsi="Times New Roman" w:cs="Times New Roman"/>
        </w:rPr>
        <w:t xml:space="preserve">s of this symphony and </w:t>
      </w:r>
      <w:r w:rsidRPr="003A4011">
        <w:rPr>
          <w:rFonts w:ascii="Times New Roman" w:hAnsi="Times New Roman" w:cs="Times New Roman"/>
        </w:rPr>
        <w:t xml:space="preserve">lending </w:t>
      </w:r>
      <w:r w:rsidR="002B0B9B" w:rsidRPr="003A4011">
        <w:rPr>
          <w:rFonts w:ascii="Times New Roman" w:hAnsi="Times New Roman" w:cs="Times New Roman"/>
        </w:rPr>
        <w:t>‘musicality’ by</w:t>
      </w:r>
      <w:r w:rsidRPr="003A4011">
        <w:rPr>
          <w:rFonts w:ascii="Times New Roman" w:hAnsi="Times New Roman" w:cs="Times New Roman"/>
        </w:rPr>
        <w:t xml:space="preserve"> </w:t>
      </w:r>
      <w:r w:rsidR="002B0B9B" w:rsidRPr="003A4011">
        <w:rPr>
          <w:rFonts w:ascii="Times New Roman" w:hAnsi="Times New Roman" w:cs="Times New Roman"/>
        </w:rPr>
        <w:t>reading the definition of and synonyms for metamorphosis</w:t>
      </w:r>
      <w:r w:rsidRPr="003A4011">
        <w:rPr>
          <w:rFonts w:ascii="Times New Roman" w:hAnsi="Times New Roman" w:cs="Times New Roman"/>
        </w:rPr>
        <w:t>.</w:t>
      </w:r>
      <w:r w:rsidR="002B0B9B" w:rsidRPr="003A4011">
        <w:rPr>
          <w:rFonts w:ascii="Times New Roman" w:hAnsi="Times New Roman" w:cs="Times New Roman"/>
        </w:rPr>
        <w:t xml:space="preserve"> </w:t>
      </w:r>
      <w:r w:rsidRPr="003A4011">
        <w:rPr>
          <w:rFonts w:ascii="Times New Roman" w:hAnsi="Times New Roman" w:cs="Times New Roman"/>
        </w:rPr>
        <w:t>Saying ‘</w:t>
      </w:r>
      <w:r w:rsidR="00D47F71">
        <w:rPr>
          <w:rFonts w:ascii="Times New Roman" w:hAnsi="Times New Roman" w:cs="Times New Roman"/>
        </w:rPr>
        <w:t>y</w:t>
      </w:r>
      <w:r w:rsidRPr="003A4011">
        <w:rPr>
          <w:rFonts w:ascii="Times New Roman" w:hAnsi="Times New Roman" w:cs="Times New Roman"/>
        </w:rPr>
        <w:t>es, and’ to Participant</w:t>
      </w:r>
      <w:r w:rsidR="008E2F9A">
        <w:rPr>
          <w:rFonts w:ascii="Times New Roman" w:hAnsi="Times New Roman" w:cs="Times New Roman"/>
        </w:rPr>
        <w:t>s</w:t>
      </w:r>
      <w:r w:rsidRPr="003A4011">
        <w:rPr>
          <w:rFonts w:ascii="Times New Roman" w:hAnsi="Times New Roman" w:cs="Times New Roman"/>
        </w:rPr>
        <w:t xml:space="preserve"> B and C’s differentiated roles; the</w:t>
      </w:r>
      <w:r w:rsidR="002B0B9B" w:rsidRPr="003A4011">
        <w:rPr>
          <w:rFonts w:ascii="Times New Roman" w:hAnsi="Times New Roman" w:cs="Times New Roman"/>
        </w:rPr>
        <w:t xml:space="preserve"> group slid into devising</w:t>
      </w:r>
      <w:r w:rsidRPr="003A4011">
        <w:rPr>
          <w:rFonts w:ascii="Times New Roman" w:hAnsi="Times New Roman" w:cs="Times New Roman"/>
        </w:rPr>
        <w:t xml:space="preserve"> </w:t>
      </w:r>
      <w:r w:rsidR="002B0B9B" w:rsidRPr="003A4011">
        <w:rPr>
          <w:rFonts w:ascii="Times New Roman" w:hAnsi="Times New Roman" w:cs="Times New Roman"/>
        </w:rPr>
        <w:t>‘organically</w:t>
      </w:r>
      <w:r w:rsidR="00CF44BF" w:rsidRPr="003A4011">
        <w:rPr>
          <w:rStyle w:val="FootnoteReference"/>
          <w:rFonts w:ascii="Times New Roman" w:hAnsi="Times New Roman" w:cs="Times New Roman"/>
        </w:rPr>
        <w:footnoteReference w:id="19"/>
      </w:r>
      <w:r w:rsidR="002B0B9B" w:rsidRPr="003A4011">
        <w:rPr>
          <w:rFonts w:ascii="Times New Roman" w:hAnsi="Times New Roman" w:cs="Times New Roman"/>
        </w:rPr>
        <w:t>’, easily and without apparent obstruction, as several participants stated</w:t>
      </w:r>
      <w:r w:rsidRPr="003A4011">
        <w:rPr>
          <w:rFonts w:ascii="Times New Roman" w:hAnsi="Times New Roman" w:cs="Times New Roman"/>
        </w:rPr>
        <w:t xml:space="preserve"> </w:t>
      </w:r>
      <w:r w:rsidR="002B0B9B" w:rsidRPr="003A4011">
        <w:rPr>
          <w:rFonts w:ascii="Times New Roman" w:hAnsi="Times New Roman" w:cs="Times New Roman"/>
        </w:rPr>
        <w:t>(</w:t>
      </w:r>
      <w:r w:rsidR="004A3192">
        <w:rPr>
          <w:rFonts w:ascii="Times New Roman" w:hAnsi="Times New Roman" w:cs="Times New Roman"/>
        </w:rPr>
        <w:t>Ensemble 2020</w:t>
      </w:r>
      <w:r w:rsidR="002B0B9B" w:rsidRPr="003A4011">
        <w:rPr>
          <w:rFonts w:ascii="Times New Roman" w:hAnsi="Times New Roman" w:cs="Times New Roman"/>
        </w:rPr>
        <w:t xml:space="preserve">). </w:t>
      </w:r>
    </w:p>
    <w:p w:rsidR="00570346" w:rsidRPr="00570346" w:rsidRDefault="00570346" w:rsidP="00A46A23">
      <w:pPr>
        <w:autoSpaceDE w:val="0"/>
        <w:autoSpaceDN w:val="0"/>
        <w:adjustRightInd w:val="0"/>
        <w:spacing w:line="480" w:lineRule="auto"/>
        <w:rPr>
          <w:rFonts w:ascii="Times New Roman" w:hAnsi="Times New Roman" w:cs="Times New Roman"/>
        </w:rPr>
      </w:pPr>
    </w:p>
    <w:p w:rsidR="00C90794" w:rsidRDefault="00C90794" w:rsidP="00A46A23">
      <w:pPr>
        <w:autoSpaceDE w:val="0"/>
        <w:autoSpaceDN w:val="0"/>
        <w:adjustRightInd w:val="0"/>
        <w:spacing w:line="480" w:lineRule="auto"/>
        <w:rPr>
          <w:rFonts w:ascii="Times New Roman" w:hAnsi="Times New Roman" w:cs="Times New Roman"/>
          <w:i/>
          <w:iCs/>
        </w:rPr>
      </w:pPr>
    </w:p>
    <w:p w:rsidR="00C90794" w:rsidRDefault="00C90794" w:rsidP="00A46A23">
      <w:pPr>
        <w:autoSpaceDE w:val="0"/>
        <w:autoSpaceDN w:val="0"/>
        <w:adjustRightInd w:val="0"/>
        <w:spacing w:line="480" w:lineRule="auto"/>
        <w:rPr>
          <w:rFonts w:ascii="Times New Roman" w:hAnsi="Times New Roman" w:cs="Times New Roman"/>
          <w:i/>
          <w:iCs/>
        </w:rPr>
      </w:pPr>
    </w:p>
    <w:p w:rsidR="002B0B9B" w:rsidRPr="005D75F9" w:rsidRDefault="002B0B9B" w:rsidP="00A46A23">
      <w:pPr>
        <w:autoSpaceDE w:val="0"/>
        <w:autoSpaceDN w:val="0"/>
        <w:adjustRightInd w:val="0"/>
        <w:spacing w:line="480" w:lineRule="auto"/>
        <w:rPr>
          <w:rFonts w:ascii="Times New Roman" w:hAnsi="Times New Roman" w:cs="Times New Roman"/>
          <w:i/>
          <w:iCs/>
        </w:rPr>
      </w:pPr>
      <w:r w:rsidRPr="005D75F9">
        <w:rPr>
          <w:rFonts w:ascii="Times New Roman" w:hAnsi="Times New Roman" w:cs="Times New Roman"/>
          <w:i/>
          <w:iCs/>
        </w:rPr>
        <w:t xml:space="preserve">Creating </w:t>
      </w:r>
      <w:r w:rsidR="005A722D" w:rsidRPr="005D75F9">
        <w:rPr>
          <w:rFonts w:ascii="Times New Roman" w:hAnsi="Times New Roman" w:cs="Times New Roman"/>
          <w:i/>
          <w:iCs/>
        </w:rPr>
        <w:t xml:space="preserve">the diversity in unity/unity in diversity </w:t>
      </w:r>
      <w:r w:rsidRPr="005D75F9">
        <w:rPr>
          <w:rFonts w:ascii="Times New Roman" w:hAnsi="Times New Roman" w:cs="Times New Roman"/>
          <w:i/>
          <w:iCs/>
        </w:rPr>
        <w:t>through difference</w:t>
      </w:r>
    </w:p>
    <w:p w:rsidR="000A5FDF" w:rsidRDefault="005A722D"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 xml:space="preserve">The </w:t>
      </w:r>
      <w:r w:rsidR="002B0B9B" w:rsidRPr="003A4011">
        <w:rPr>
          <w:rFonts w:ascii="Times New Roman" w:hAnsi="Times New Roman" w:cs="Times New Roman"/>
        </w:rPr>
        <w:t>participants used their differences to</w:t>
      </w:r>
      <w:r w:rsidR="00FC2A8A" w:rsidRPr="003A4011">
        <w:rPr>
          <w:rFonts w:ascii="Times New Roman" w:hAnsi="Times New Roman" w:cs="Times New Roman"/>
        </w:rPr>
        <w:t xml:space="preserve"> </w:t>
      </w:r>
      <w:r w:rsidR="002B0B9B" w:rsidRPr="003A4011">
        <w:rPr>
          <w:rFonts w:ascii="Times New Roman" w:hAnsi="Times New Roman" w:cs="Times New Roman"/>
        </w:rPr>
        <w:t xml:space="preserve">create, </w:t>
      </w:r>
      <w:r w:rsidR="005D75F9">
        <w:rPr>
          <w:rFonts w:ascii="Times New Roman" w:hAnsi="Times New Roman" w:cs="Times New Roman"/>
        </w:rPr>
        <w:t xml:space="preserve">adapting Participant C’s text </w:t>
      </w:r>
      <w:r w:rsidR="002B0B9B" w:rsidRPr="003A4011">
        <w:rPr>
          <w:rFonts w:ascii="Times New Roman" w:hAnsi="Times New Roman" w:cs="Times New Roman"/>
        </w:rPr>
        <w:t>in their native languages (Lorde 2017, 14). I heard yo and</w:t>
      </w:r>
      <w:r w:rsidR="00FC2A8A" w:rsidRPr="003A4011">
        <w:rPr>
          <w:rFonts w:ascii="Times New Roman" w:hAnsi="Times New Roman" w:cs="Times New Roman"/>
        </w:rPr>
        <w:t xml:space="preserve"> </w:t>
      </w:r>
      <w:r w:rsidR="002B0B9B" w:rsidRPr="003A4011">
        <w:rPr>
          <w:rFonts w:ascii="Times New Roman" w:hAnsi="Times New Roman" w:cs="Times New Roman"/>
        </w:rPr>
        <w:t xml:space="preserve">tu (Spanish for the English concepts of 'I' and </w:t>
      </w:r>
    </w:p>
    <w:p w:rsidR="002B0B9B" w:rsidRDefault="002B0B9B" w:rsidP="00A46A23">
      <w:pPr>
        <w:autoSpaceDE w:val="0"/>
        <w:autoSpaceDN w:val="0"/>
        <w:adjustRightInd w:val="0"/>
        <w:spacing w:line="480" w:lineRule="auto"/>
        <w:rPr>
          <w:rFonts w:ascii="Times New Roman" w:hAnsi="Times New Roman" w:cs="Times New Roman"/>
        </w:rPr>
      </w:pPr>
      <w:r w:rsidRPr="003A4011">
        <w:rPr>
          <w:rFonts w:ascii="Times New Roman" w:hAnsi="Times New Roman" w:cs="Times New Roman"/>
        </w:rPr>
        <w:t>'you'), nosotros (a Spanish word for the English</w:t>
      </w:r>
      <w:r w:rsidR="00FC2A8A" w:rsidRPr="003A4011">
        <w:rPr>
          <w:rFonts w:ascii="Times New Roman" w:hAnsi="Times New Roman" w:cs="Times New Roman"/>
        </w:rPr>
        <w:t xml:space="preserve"> </w:t>
      </w:r>
      <w:r w:rsidRPr="003A4011">
        <w:rPr>
          <w:rFonts w:ascii="Times New Roman" w:hAnsi="Times New Roman" w:cs="Times New Roman"/>
        </w:rPr>
        <w:t>concept of ‘we’), todo (a Spanish word for the English concept of ‘all’), and kāi (a Chinese</w:t>
      </w:r>
      <w:r w:rsidR="00FC2A8A" w:rsidRPr="003A4011">
        <w:rPr>
          <w:rFonts w:ascii="Times New Roman" w:hAnsi="Times New Roman" w:cs="Times New Roman"/>
        </w:rPr>
        <w:t xml:space="preserve"> </w:t>
      </w:r>
      <w:r w:rsidRPr="003A4011">
        <w:rPr>
          <w:rFonts w:ascii="Times New Roman" w:hAnsi="Times New Roman" w:cs="Times New Roman"/>
        </w:rPr>
        <w:t>word for the English concept ‘to open’). Their language differences added vocal texture by reflecting the cultures represented in the room, subverting the dominance of English as the ‘primary’ language. In the context of this piece, the words were imbued with the meaning of ‘together’, and the varying languages used to express this notion were symbolic of difference as part of togetherness</w:t>
      </w:r>
      <w:r w:rsidR="00D47F71">
        <w:rPr>
          <w:rFonts w:ascii="Times New Roman" w:hAnsi="Times New Roman" w:cs="Times New Roman"/>
        </w:rPr>
        <w:t xml:space="preserve">; a </w:t>
      </w:r>
      <w:r w:rsidR="00530649" w:rsidRPr="003A4011">
        <w:rPr>
          <w:rFonts w:ascii="Times New Roman" w:hAnsi="Times New Roman" w:cs="Times New Roman"/>
        </w:rPr>
        <w:t xml:space="preserve">narrative agency </w:t>
      </w:r>
      <w:r w:rsidR="00F73168">
        <w:rPr>
          <w:rFonts w:ascii="Times New Roman" w:hAnsi="Times New Roman" w:cs="Times New Roman"/>
        </w:rPr>
        <w:t xml:space="preserve">and </w:t>
      </w:r>
      <w:r w:rsidRPr="003A4011">
        <w:rPr>
          <w:rFonts w:ascii="Times New Roman" w:hAnsi="Times New Roman" w:cs="Times New Roman"/>
        </w:rPr>
        <w:t>hooks’s notion of the ‘unity within diversity, diversity in unity’ performed (</w:t>
      </w:r>
      <w:r w:rsidR="0098095C">
        <w:rPr>
          <w:rFonts w:ascii="Times New Roman" w:hAnsi="Times New Roman" w:cs="Times New Roman"/>
        </w:rPr>
        <w:t xml:space="preserve">hooks </w:t>
      </w:r>
      <w:r w:rsidRPr="003A4011">
        <w:rPr>
          <w:rFonts w:ascii="Times New Roman" w:hAnsi="Times New Roman" w:cs="Times New Roman"/>
        </w:rPr>
        <w:t>2003</w:t>
      </w:r>
      <w:r w:rsidR="004A3192">
        <w:rPr>
          <w:rFonts w:ascii="Times New Roman" w:hAnsi="Times New Roman" w:cs="Times New Roman"/>
        </w:rPr>
        <w:t xml:space="preserve"> </w:t>
      </w:r>
      <w:r w:rsidRPr="003A4011">
        <w:rPr>
          <w:rFonts w:ascii="Times New Roman" w:hAnsi="Times New Roman" w:cs="Times New Roman"/>
        </w:rPr>
        <w:t>109-110</w:t>
      </w:r>
      <w:r w:rsidR="0098095C">
        <w:rPr>
          <w:rFonts w:ascii="Times New Roman" w:hAnsi="Times New Roman" w:cs="Times New Roman"/>
        </w:rPr>
        <w:t>;</w:t>
      </w:r>
      <w:r w:rsidR="00530649" w:rsidRPr="003A4011">
        <w:rPr>
          <w:rFonts w:ascii="Times New Roman" w:hAnsi="Times New Roman" w:cs="Times New Roman"/>
        </w:rPr>
        <w:t xml:space="preserve"> Lucas 201</w:t>
      </w:r>
      <w:r w:rsidR="004C3031">
        <w:rPr>
          <w:rFonts w:ascii="Times New Roman" w:hAnsi="Times New Roman" w:cs="Times New Roman"/>
        </w:rPr>
        <w:t>6, 16</w:t>
      </w:r>
      <w:r w:rsidRPr="003A4011">
        <w:rPr>
          <w:rFonts w:ascii="Times New Roman" w:hAnsi="Times New Roman" w:cs="Times New Roman"/>
        </w:rPr>
        <w:t>).</w:t>
      </w:r>
    </w:p>
    <w:p w:rsidR="002F66E2" w:rsidRDefault="002F66E2" w:rsidP="00A46A23">
      <w:pPr>
        <w:autoSpaceDE w:val="0"/>
        <w:autoSpaceDN w:val="0"/>
        <w:adjustRightInd w:val="0"/>
        <w:spacing w:line="480" w:lineRule="auto"/>
        <w:rPr>
          <w:rFonts w:ascii="Times New Roman" w:hAnsi="Times New Roman" w:cs="Times New Roman"/>
        </w:rPr>
      </w:pPr>
    </w:p>
    <w:p w:rsidR="002F66E2" w:rsidRPr="002F66E2" w:rsidRDefault="002F66E2" w:rsidP="00A46A23">
      <w:pPr>
        <w:autoSpaceDE w:val="0"/>
        <w:autoSpaceDN w:val="0"/>
        <w:adjustRightInd w:val="0"/>
        <w:spacing w:line="480" w:lineRule="auto"/>
        <w:rPr>
          <w:rFonts w:ascii="Times New Roman" w:hAnsi="Times New Roman" w:cs="Times New Roman"/>
          <w:i/>
          <w:iCs/>
        </w:rPr>
      </w:pPr>
      <w:r w:rsidRPr="002F66E2">
        <w:rPr>
          <w:rFonts w:ascii="Times New Roman" w:hAnsi="Times New Roman" w:cs="Times New Roman"/>
          <w:i/>
          <w:iCs/>
        </w:rPr>
        <w:t>Further practice</w:t>
      </w:r>
    </w:p>
    <w:p w:rsidR="002F66E2" w:rsidRDefault="002F66E2"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While this was a one-off workshop</w:t>
      </w:r>
      <w:r w:rsidR="00CC4DF5">
        <w:rPr>
          <w:rFonts w:ascii="Times New Roman" w:hAnsi="Times New Roman" w:cs="Times New Roman"/>
        </w:rPr>
        <w:t xml:space="preserve"> culminating in a short, devised piece,</w:t>
      </w:r>
      <w:r>
        <w:rPr>
          <w:rFonts w:ascii="Times New Roman" w:hAnsi="Times New Roman" w:cs="Times New Roman"/>
        </w:rPr>
        <w:t xml:space="preserve"> there are implications for use of the ‘yes, and’ and ‘no, although’ framework as part of </w:t>
      </w:r>
      <w:r w:rsidR="00CC4DF5">
        <w:rPr>
          <w:rFonts w:ascii="Times New Roman" w:hAnsi="Times New Roman" w:cs="Times New Roman"/>
        </w:rPr>
        <w:t xml:space="preserve">a </w:t>
      </w:r>
      <w:r>
        <w:rPr>
          <w:rFonts w:ascii="Times New Roman" w:hAnsi="Times New Roman" w:cs="Times New Roman"/>
        </w:rPr>
        <w:t>drama training practice. As consumers of t</w:t>
      </w:r>
      <w:r w:rsidR="00CC4DF5">
        <w:rPr>
          <w:rFonts w:ascii="Times New Roman" w:hAnsi="Times New Roman" w:cs="Times New Roman"/>
        </w:rPr>
        <w:t>his</w:t>
      </w:r>
      <w:r>
        <w:rPr>
          <w:rFonts w:ascii="Times New Roman" w:hAnsi="Times New Roman" w:cs="Times New Roman"/>
        </w:rPr>
        <w:t xml:space="preserve">, students may re-engage their autonomy and agency as active learners through dissent and self- differentiation. In my application of this framework as a pedagogic practice, I have observed an initial and particular hesitance towards dissent in students. Invitations to dissent and self-differentiate may be new for them, especially coming from a teacher, </w:t>
      </w:r>
      <w:r w:rsidR="00CC4DF5">
        <w:rPr>
          <w:rFonts w:ascii="Times New Roman" w:hAnsi="Times New Roman" w:cs="Times New Roman"/>
        </w:rPr>
        <w:t xml:space="preserve">a role that </w:t>
      </w:r>
      <w:r>
        <w:rPr>
          <w:rFonts w:ascii="Times New Roman" w:hAnsi="Times New Roman" w:cs="Times New Roman"/>
        </w:rPr>
        <w:t xml:space="preserve">is often positioned </w:t>
      </w:r>
      <w:r w:rsidR="00CC4DF5">
        <w:rPr>
          <w:rFonts w:ascii="Times New Roman" w:hAnsi="Times New Roman" w:cs="Times New Roman"/>
        </w:rPr>
        <w:t xml:space="preserve">as an </w:t>
      </w:r>
      <w:r>
        <w:rPr>
          <w:rFonts w:ascii="Times New Roman" w:hAnsi="Times New Roman" w:cs="Times New Roman"/>
        </w:rPr>
        <w:t xml:space="preserve">authority. I find that </w:t>
      </w:r>
      <w:r w:rsidR="00BB2666">
        <w:rPr>
          <w:rFonts w:ascii="Times New Roman" w:hAnsi="Times New Roman" w:cs="Times New Roman"/>
        </w:rPr>
        <w:t xml:space="preserve">offering </w:t>
      </w:r>
      <w:r>
        <w:rPr>
          <w:rFonts w:ascii="Times New Roman" w:hAnsi="Times New Roman" w:cs="Times New Roman"/>
        </w:rPr>
        <w:t>consistent invitations to consent and dissent, a</w:t>
      </w:r>
      <w:r w:rsidR="009F14D2">
        <w:rPr>
          <w:rFonts w:ascii="Times New Roman" w:hAnsi="Times New Roman" w:cs="Times New Roman"/>
        </w:rPr>
        <w:t>nd</w:t>
      </w:r>
      <w:r>
        <w:rPr>
          <w:rFonts w:ascii="Times New Roman" w:hAnsi="Times New Roman" w:cs="Times New Roman"/>
        </w:rPr>
        <w:t xml:space="preserve"> </w:t>
      </w:r>
      <w:r w:rsidR="00CC4DF5">
        <w:rPr>
          <w:rFonts w:ascii="Times New Roman" w:hAnsi="Times New Roman" w:cs="Times New Roman"/>
        </w:rPr>
        <w:t xml:space="preserve">my </w:t>
      </w:r>
      <w:r>
        <w:rPr>
          <w:rFonts w:ascii="Times New Roman" w:hAnsi="Times New Roman" w:cs="Times New Roman"/>
        </w:rPr>
        <w:t>positive reception to moments of dissent and self-differentiation help students understand that they can make this choice</w:t>
      </w:r>
      <w:r w:rsidR="009F14D2">
        <w:rPr>
          <w:rFonts w:ascii="Times New Roman" w:hAnsi="Times New Roman" w:cs="Times New Roman"/>
        </w:rPr>
        <w:t>,</w:t>
      </w:r>
      <w:r>
        <w:rPr>
          <w:rFonts w:ascii="Times New Roman" w:hAnsi="Times New Roman" w:cs="Times New Roman"/>
        </w:rPr>
        <w:t xml:space="preserve"> in the same way that they can choose consent. In the understanding of this choice, students start to take ownership of their training experience.</w:t>
      </w:r>
    </w:p>
    <w:p w:rsidR="002F66E2" w:rsidRDefault="002F66E2" w:rsidP="00A46A23">
      <w:pPr>
        <w:autoSpaceDE w:val="0"/>
        <w:autoSpaceDN w:val="0"/>
        <w:adjustRightInd w:val="0"/>
        <w:spacing w:line="480" w:lineRule="auto"/>
        <w:rPr>
          <w:rFonts w:ascii="Times New Roman" w:hAnsi="Times New Roman" w:cs="Times New Roman"/>
        </w:rPr>
      </w:pPr>
    </w:p>
    <w:p w:rsidR="002F66E2" w:rsidRDefault="002F66E2"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In one recent instance, a student dissented to my proposed subject for one of the following weeks’ classes, which I readily accepted (Ensemble 2023). This student was interested in communication processes, and chose to research practices for this </w:t>
      </w:r>
      <w:r w:rsidR="00D235DB">
        <w:rPr>
          <w:rFonts w:ascii="Times New Roman" w:hAnsi="Times New Roman" w:cs="Times New Roman"/>
        </w:rPr>
        <w:t>to</w:t>
      </w:r>
      <w:r>
        <w:rPr>
          <w:rFonts w:ascii="Times New Roman" w:hAnsi="Times New Roman" w:cs="Times New Roman"/>
        </w:rPr>
        <w:t xml:space="preserve"> create a short lesson plan as a counter proposal. This proposal was accepted by myself and the other members of the cohort, a negotiation consistent with collaborative practice. This student then gave a short class around specific practices for communication which proved beneficial and engaging for the cohort. We now have regular, timed self-led sessions during each class, along with my own </w:t>
      </w:r>
      <w:r w:rsidR="00BB2666">
        <w:rPr>
          <w:rFonts w:ascii="Times New Roman" w:hAnsi="Times New Roman" w:cs="Times New Roman"/>
        </w:rPr>
        <w:t xml:space="preserve">pedagogic </w:t>
      </w:r>
      <w:r>
        <w:rPr>
          <w:rFonts w:ascii="Times New Roman" w:hAnsi="Times New Roman" w:cs="Times New Roman"/>
        </w:rPr>
        <w:t xml:space="preserve">provocations. This cohort has described these sessions as ‘empowering’,  ‘full of joy’ and ‘extremely engaging; we were all there!’ (Ensemble 2023). There is a sense of agency in their reported feeling of empowerment and a sense of motivation to ‘be there’, engaging in the lessons with ‘joy’(Ensemble 2023). </w:t>
      </w:r>
    </w:p>
    <w:p w:rsidR="00F73168" w:rsidRPr="003A4011" w:rsidRDefault="00F73168" w:rsidP="00A46A23">
      <w:pPr>
        <w:autoSpaceDE w:val="0"/>
        <w:autoSpaceDN w:val="0"/>
        <w:adjustRightInd w:val="0"/>
        <w:spacing w:line="480" w:lineRule="auto"/>
        <w:rPr>
          <w:rFonts w:ascii="Times New Roman" w:hAnsi="Times New Roman" w:cs="Times New Roman"/>
        </w:rPr>
      </w:pPr>
    </w:p>
    <w:p w:rsidR="002C295C" w:rsidRDefault="0040022D"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t>In th</w:t>
      </w:r>
      <w:r w:rsidR="002F66E2">
        <w:rPr>
          <w:rFonts w:ascii="Times New Roman" w:hAnsi="Times New Roman" w:cs="Times New Roman"/>
        </w:rPr>
        <w:t>e</w:t>
      </w:r>
      <w:r>
        <w:rPr>
          <w:rFonts w:ascii="Times New Roman" w:hAnsi="Times New Roman" w:cs="Times New Roman"/>
        </w:rPr>
        <w:t xml:space="preserve"> workshop, dissent and self-differentiation, or, ‘</w:t>
      </w:r>
      <w:r w:rsidR="009F14D2">
        <w:rPr>
          <w:rFonts w:ascii="Times New Roman" w:hAnsi="Times New Roman" w:cs="Times New Roman"/>
        </w:rPr>
        <w:t>n</w:t>
      </w:r>
      <w:r>
        <w:rPr>
          <w:rFonts w:ascii="Times New Roman" w:hAnsi="Times New Roman" w:cs="Times New Roman"/>
        </w:rPr>
        <w:t>o, although’ worked in conjunction with ‘</w:t>
      </w:r>
      <w:r w:rsidR="009F14D2">
        <w:rPr>
          <w:rFonts w:ascii="Times New Roman" w:hAnsi="Times New Roman" w:cs="Times New Roman"/>
        </w:rPr>
        <w:t>y</w:t>
      </w:r>
      <w:r>
        <w:rPr>
          <w:rFonts w:ascii="Times New Roman" w:hAnsi="Times New Roman" w:cs="Times New Roman"/>
        </w:rPr>
        <w:t>es, and’ to facilitate a narrative agency for participants acting in a community that was intentionally built on similarity and difference</w:t>
      </w:r>
      <w:r w:rsidR="00C411D1">
        <w:rPr>
          <w:rFonts w:ascii="Times New Roman" w:hAnsi="Times New Roman" w:cs="Times New Roman"/>
        </w:rPr>
        <w:t xml:space="preserve"> (Lucas 2016, 3</w:t>
      </w:r>
      <w:r w:rsidR="00A25E07">
        <w:rPr>
          <w:rFonts w:ascii="Times New Roman" w:hAnsi="Times New Roman" w:cs="Times New Roman"/>
        </w:rPr>
        <w:t xml:space="preserve">; </w:t>
      </w:r>
      <w:r w:rsidR="00C411D1">
        <w:rPr>
          <w:rFonts w:ascii="Times New Roman" w:hAnsi="Times New Roman" w:cs="Times New Roman"/>
        </w:rPr>
        <w:t>hooks 2003, 197)</w:t>
      </w:r>
      <w:r>
        <w:rPr>
          <w:rFonts w:ascii="Times New Roman" w:hAnsi="Times New Roman" w:cs="Times New Roman"/>
        </w:rPr>
        <w:t xml:space="preserve">. The </w:t>
      </w:r>
      <w:r w:rsidR="00822397">
        <w:rPr>
          <w:rFonts w:ascii="Times New Roman" w:hAnsi="Times New Roman" w:cs="Times New Roman"/>
        </w:rPr>
        <w:t>m</w:t>
      </w:r>
      <w:r>
        <w:rPr>
          <w:rFonts w:ascii="Times New Roman" w:hAnsi="Times New Roman" w:cs="Times New Roman"/>
        </w:rPr>
        <w:t>anifesto, the ‘I’ exercise</w:t>
      </w:r>
      <w:r w:rsidR="00C411D1">
        <w:rPr>
          <w:rFonts w:ascii="Times New Roman" w:hAnsi="Times New Roman" w:cs="Times New Roman"/>
        </w:rPr>
        <w:t>,</w:t>
      </w:r>
      <w:r>
        <w:rPr>
          <w:rFonts w:ascii="Times New Roman" w:hAnsi="Times New Roman" w:cs="Times New Roman"/>
        </w:rPr>
        <w:t xml:space="preserve"> and the Gauntlet </w:t>
      </w:r>
      <w:r w:rsidR="00655937">
        <w:rPr>
          <w:rFonts w:ascii="Times New Roman" w:hAnsi="Times New Roman" w:cs="Times New Roman"/>
        </w:rPr>
        <w:t xml:space="preserve">served to </w:t>
      </w:r>
      <w:r>
        <w:rPr>
          <w:rFonts w:ascii="Times New Roman" w:hAnsi="Times New Roman" w:cs="Times New Roman"/>
        </w:rPr>
        <w:t xml:space="preserve">directly target self-differentiation </w:t>
      </w:r>
      <w:r w:rsidR="00C411D1">
        <w:rPr>
          <w:rFonts w:ascii="Times New Roman" w:hAnsi="Times New Roman" w:cs="Times New Roman"/>
        </w:rPr>
        <w:t>and</w:t>
      </w:r>
      <w:r>
        <w:rPr>
          <w:rFonts w:ascii="Times New Roman" w:hAnsi="Times New Roman" w:cs="Times New Roman"/>
        </w:rPr>
        <w:t xml:space="preserve"> mainta</w:t>
      </w:r>
      <w:r w:rsidR="00C411D1">
        <w:rPr>
          <w:rFonts w:ascii="Times New Roman" w:hAnsi="Times New Roman" w:cs="Times New Roman"/>
        </w:rPr>
        <w:t>in</w:t>
      </w:r>
      <w:r>
        <w:rPr>
          <w:rFonts w:ascii="Times New Roman" w:hAnsi="Times New Roman" w:cs="Times New Roman"/>
        </w:rPr>
        <w:t xml:space="preserve"> relational connection </w:t>
      </w:r>
      <w:r w:rsidR="00822397">
        <w:rPr>
          <w:rFonts w:ascii="Times New Roman" w:hAnsi="Times New Roman" w:cs="Times New Roman"/>
        </w:rPr>
        <w:t>in</w:t>
      </w:r>
      <w:r>
        <w:rPr>
          <w:rFonts w:ascii="Times New Roman" w:hAnsi="Times New Roman" w:cs="Times New Roman"/>
        </w:rPr>
        <w:t xml:space="preserve"> the group. While these were for the express purpose of facilitating multi-representative practice these exercises also fostered narrative agency</w:t>
      </w:r>
      <w:r w:rsidR="005D1ADA">
        <w:rPr>
          <w:rFonts w:ascii="Times New Roman" w:hAnsi="Times New Roman" w:cs="Times New Roman"/>
        </w:rPr>
        <w:t>. This is</w:t>
      </w:r>
      <w:r>
        <w:rPr>
          <w:rFonts w:ascii="Times New Roman" w:hAnsi="Times New Roman" w:cs="Times New Roman"/>
        </w:rPr>
        <w:t xml:space="preserve"> seen in the assertion of ‘I’ as both a function of the exercise</w:t>
      </w:r>
      <w:r w:rsidR="00822397">
        <w:rPr>
          <w:rFonts w:ascii="Times New Roman" w:hAnsi="Times New Roman" w:cs="Times New Roman"/>
        </w:rPr>
        <w:t>s</w:t>
      </w:r>
      <w:r>
        <w:rPr>
          <w:rFonts w:ascii="Times New Roman" w:hAnsi="Times New Roman" w:cs="Times New Roman"/>
        </w:rPr>
        <w:t xml:space="preserve"> and </w:t>
      </w:r>
      <w:r w:rsidR="005D1ADA">
        <w:rPr>
          <w:rFonts w:ascii="Times New Roman" w:hAnsi="Times New Roman" w:cs="Times New Roman"/>
        </w:rPr>
        <w:t xml:space="preserve">a </w:t>
      </w:r>
      <w:r>
        <w:rPr>
          <w:rFonts w:ascii="Times New Roman" w:hAnsi="Times New Roman" w:cs="Times New Roman"/>
        </w:rPr>
        <w:t xml:space="preserve">practice of dissent and differentiation to </w:t>
      </w:r>
      <w:r w:rsidR="00822397">
        <w:rPr>
          <w:rFonts w:ascii="Times New Roman" w:hAnsi="Times New Roman" w:cs="Times New Roman"/>
        </w:rPr>
        <w:t>them</w:t>
      </w:r>
      <w:r>
        <w:rPr>
          <w:rFonts w:ascii="Times New Roman" w:hAnsi="Times New Roman" w:cs="Times New Roman"/>
        </w:rPr>
        <w:t>. Th</w:t>
      </w:r>
      <w:r w:rsidR="00655937">
        <w:rPr>
          <w:rFonts w:ascii="Times New Roman" w:hAnsi="Times New Roman" w:cs="Times New Roman"/>
        </w:rPr>
        <w:t>is embodied n</w:t>
      </w:r>
      <w:r w:rsidR="00DF016E">
        <w:rPr>
          <w:rFonts w:ascii="Times New Roman" w:hAnsi="Times New Roman" w:cs="Times New Roman"/>
        </w:rPr>
        <w:t xml:space="preserve">arrative agency was beneficial to the group’s rehearsal and performance processes as well as the representation of performers in their chosen function. </w:t>
      </w:r>
    </w:p>
    <w:p w:rsidR="003F52D3" w:rsidRDefault="003F52D3" w:rsidP="00A46A23">
      <w:pPr>
        <w:autoSpaceDE w:val="0"/>
        <w:autoSpaceDN w:val="0"/>
        <w:adjustRightInd w:val="0"/>
        <w:spacing w:line="480" w:lineRule="auto"/>
        <w:rPr>
          <w:rFonts w:ascii="Times New Roman" w:hAnsi="Times New Roman" w:cs="Times New Roman"/>
        </w:rPr>
      </w:pPr>
    </w:p>
    <w:p w:rsidR="002B0B9B" w:rsidRPr="003A4011" w:rsidRDefault="00AD2A17" w:rsidP="00A46A23">
      <w:pPr>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 xml:space="preserve">This workshop </w:t>
      </w:r>
      <w:r w:rsidR="009F14D2">
        <w:rPr>
          <w:rFonts w:ascii="Times New Roman" w:hAnsi="Times New Roman" w:cs="Times New Roman"/>
        </w:rPr>
        <w:t xml:space="preserve">also </w:t>
      </w:r>
      <w:r>
        <w:rPr>
          <w:rFonts w:ascii="Times New Roman" w:hAnsi="Times New Roman" w:cs="Times New Roman"/>
        </w:rPr>
        <w:t>shows the impact of the ‘</w:t>
      </w:r>
      <w:r w:rsidR="009F14D2">
        <w:rPr>
          <w:rFonts w:ascii="Times New Roman" w:hAnsi="Times New Roman" w:cs="Times New Roman"/>
        </w:rPr>
        <w:t>y</w:t>
      </w:r>
      <w:r>
        <w:rPr>
          <w:rFonts w:ascii="Times New Roman" w:hAnsi="Times New Roman" w:cs="Times New Roman"/>
        </w:rPr>
        <w:t>es, and’ and ‘</w:t>
      </w:r>
      <w:r w:rsidR="009F14D2">
        <w:rPr>
          <w:rFonts w:ascii="Times New Roman" w:hAnsi="Times New Roman" w:cs="Times New Roman"/>
        </w:rPr>
        <w:t>n</w:t>
      </w:r>
      <w:r>
        <w:rPr>
          <w:rFonts w:ascii="Times New Roman" w:hAnsi="Times New Roman" w:cs="Times New Roman"/>
        </w:rPr>
        <w:t xml:space="preserve">o, </w:t>
      </w:r>
      <w:r w:rsidR="00A051A8">
        <w:rPr>
          <w:rFonts w:ascii="Times New Roman" w:hAnsi="Times New Roman" w:cs="Times New Roman"/>
        </w:rPr>
        <w:t>a</w:t>
      </w:r>
      <w:r>
        <w:rPr>
          <w:rFonts w:ascii="Times New Roman" w:hAnsi="Times New Roman" w:cs="Times New Roman"/>
        </w:rPr>
        <w:t xml:space="preserve">lthough’ framework as one that </w:t>
      </w:r>
      <w:r w:rsidR="009F14D2">
        <w:rPr>
          <w:rFonts w:ascii="Times New Roman" w:hAnsi="Times New Roman" w:cs="Times New Roman"/>
        </w:rPr>
        <w:t xml:space="preserve">fosters </w:t>
      </w:r>
      <w:r>
        <w:rPr>
          <w:rFonts w:ascii="Times New Roman" w:hAnsi="Times New Roman" w:cs="Times New Roman"/>
        </w:rPr>
        <w:t xml:space="preserve">multi-representation; the students were able to co-create as agents, enabling their </w:t>
      </w:r>
      <w:r w:rsidR="00A051A8">
        <w:rPr>
          <w:rFonts w:ascii="Times New Roman" w:hAnsi="Times New Roman" w:cs="Times New Roman"/>
        </w:rPr>
        <w:t xml:space="preserve">own </w:t>
      </w:r>
      <w:r>
        <w:rPr>
          <w:rFonts w:ascii="Times New Roman" w:hAnsi="Times New Roman" w:cs="Times New Roman"/>
        </w:rPr>
        <w:t xml:space="preserve">representation and that of others. </w:t>
      </w:r>
      <w:r w:rsidR="00337C04">
        <w:rPr>
          <w:rFonts w:ascii="Times New Roman" w:hAnsi="Times New Roman" w:cs="Times New Roman"/>
        </w:rPr>
        <w:t>Through this</w:t>
      </w:r>
      <w:r>
        <w:rPr>
          <w:rFonts w:ascii="Times New Roman" w:hAnsi="Times New Roman" w:cs="Times New Roman"/>
        </w:rPr>
        <w:t xml:space="preserve"> framework, both the workshop students and those in training</w:t>
      </w:r>
      <w:r w:rsidR="00337C04">
        <w:rPr>
          <w:rFonts w:ascii="Times New Roman" w:hAnsi="Times New Roman" w:cs="Times New Roman"/>
        </w:rPr>
        <w:t xml:space="preserve"> engage</w:t>
      </w:r>
      <w:r>
        <w:rPr>
          <w:rFonts w:ascii="Times New Roman" w:hAnsi="Times New Roman" w:cs="Times New Roman"/>
        </w:rPr>
        <w:t>d</w:t>
      </w:r>
      <w:r w:rsidR="00337C04">
        <w:rPr>
          <w:rFonts w:ascii="Times New Roman" w:hAnsi="Times New Roman" w:cs="Times New Roman"/>
        </w:rPr>
        <w:t xml:space="preserve"> a self-driven learning in making sense of their chosen as well as rejected functions; a more informed consent/dissent. </w:t>
      </w:r>
      <w:r w:rsidR="009F14D2">
        <w:rPr>
          <w:rFonts w:ascii="Times New Roman" w:hAnsi="Times New Roman" w:cs="Times New Roman"/>
        </w:rPr>
        <w:t xml:space="preserve">A </w:t>
      </w:r>
      <w:r w:rsidR="005358CD">
        <w:rPr>
          <w:rFonts w:ascii="Times New Roman" w:hAnsi="Times New Roman" w:cs="Times New Roman"/>
        </w:rPr>
        <w:t>‘</w:t>
      </w:r>
      <w:r w:rsidR="005D1ADA">
        <w:rPr>
          <w:rFonts w:ascii="Times New Roman" w:hAnsi="Times New Roman" w:cs="Times New Roman"/>
        </w:rPr>
        <w:t>y</w:t>
      </w:r>
      <w:r w:rsidR="005358CD">
        <w:rPr>
          <w:rFonts w:ascii="Times New Roman" w:hAnsi="Times New Roman" w:cs="Times New Roman"/>
        </w:rPr>
        <w:t>es, and’ and ‘</w:t>
      </w:r>
      <w:r w:rsidR="009F14D2">
        <w:rPr>
          <w:rFonts w:ascii="Times New Roman" w:hAnsi="Times New Roman" w:cs="Times New Roman"/>
        </w:rPr>
        <w:t>n</w:t>
      </w:r>
      <w:r w:rsidR="005358CD">
        <w:rPr>
          <w:rFonts w:ascii="Times New Roman" w:hAnsi="Times New Roman" w:cs="Times New Roman"/>
        </w:rPr>
        <w:t>o, although’</w:t>
      </w:r>
      <w:r w:rsidR="009F14D2">
        <w:rPr>
          <w:rFonts w:ascii="Times New Roman" w:hAnsi="Times New Roman" w:cs="Times New Roman"/>
        </w:rPr>
        <w:t xml:space="preserve"> framework</w:t>
      </w:r>
      <w:r w:rsidR="005358CD">
        <w:rPr>
          <w:rFonts w:ascii="Times New Roman" w:hAnsi="Times New Roman" w:cs="Times New Roman"/>
        </w:rPr>
        <w:t xml:space="preserve"> </w:t>
      </w:r>
      <w:r w:rsidR="00775540">
        <w:rPr>
          <w:rFonts w:ascii="Times New Roman" w:hAnsi="Times New Roman" w:cs="Times New Roman"/>
        </w:rPr>
        <w:t xml:space="preserve">is </w:t>
      </w:r>
      <w:r w:rsidR="009718E3">
        <w:rPr>
          <w:rFonts w:ascii="Times New Roman" w:hAnsi="Times New Roman" w:cs="Times New Roman"/>
        </w:rPr>
        <w:t>one</w:t>
      </w:r>
      <w:r w:rsidR="00C07C7D">
        <w:rPr>
          <w:rFonts w:ascii="Times New Roman" w:hAnsi="Times New Roman" w:cs="Times New Roman"/>
        </w:rPr>
        <w:t xml:space="preserve"> potential</w:t>
      </w:r>
      <w:r w:rsidR="005358CD">
        <w:rPr>
          <w:rFonts w:ascii="Times New Roman" w:hAnsi="Times New Roman" w:cs="Times New Roman"/>
        </w:rPr>
        <w:t xml:space="preserve"> way forward</w:t>
      </w:r>
      <w:r w:rsidR="00560FC3">
        <w:rPr>
          <w:rFonts w:ascii="Times New Roman" w:hAnsi="Times New Roman" w:cs="Times New Roman"/>
        </w:rPr>
        <w:t>,</w:t>
      </w:r>
      <w:r w:rsidR="005358CD">
        <w:rPr>
          <w:rFonts w:ascii="Times New Roman" w:hAnsi="Times New Roman" w:cs="Times New Roman"/>
        </w:rPr>
        <w:t xml:space="preserve"> towards the agency our students are seeking</w:t>
      </w:r>
      <w:r>
        <w:rPr>
          <w:rFonts w:ascii="Times New Roman" w:hAnsi="Times New Roman" w:cs="Times New Roman"/>
        </w:rPr>
        <w:t>, and the multi-representation</w:t>
      </w:r>
      <w:r w:rsidR="00775540">
        <w:rPr>
          <w:rFonts w:ascii="Times New Roman" w:hAnsi="Times New Roman" w:cs="Times New Roman"/>
        </w:rPr>
        <w:t xml:space="preserve"> our academic communities </w:t>
      </w:r>
      <w:r w:rsidR="009F14D2">
        <w:rPr>
          <w:rFonts w:ascii="Times New Roman" w:hAnsi="Times New Roman" w:cs="Times New Roman"/>
        </w:rPr>
        <w:t>require</w:t>
      </w:r>
      <w:r w:rsidR="00775540">
        <w:rPr>
          <w:rFonts w:ascii="Times New Roman" w:hAnsi="Times New Roman" w:cs="Times New Roman"/>
        </w:rPr>
        <w:t>.</w:t>
      </w:r>
    </w:p>
    <w:p w:rsidR="002B0B9B" w:rsidRPr="003A4011" w:rsidRDefault="002B0B9B" w:rsidP="003A4011">
      <w:pPr>
        <w:autoSpaceDE w:val="0"/>
        <w:autoSpaceDN w:val="0"/>
        <w:adjustRightInd w:val="0"/>
        <w:spacing w:line="360" w:lineRule="auto"/>
        <w:rPr>
          <w:rFonts w:ascii="Times New Roman" w:hAnsi="Times New Roman" w:cs="Times New Roman"/>
        </w:rPr>
      </w:pPr>
    </w:p>
    <w:p w:rsidR="002B0B9B" w:rsidRDefault="002B0B9B" w:rsidP="003A4011">
      <w:pPr>
        <w:autoSpaceDE w:val="0"/>
        <w:autoSpaceDN w:val="0"/>
        <w:adjustRightInd w:val="0"/>
        <w:spacing w:line="360" w:lineRule="auto"/>
        <w:rPr>
          <w:rFonts w:ascii="Times New Roman" w:hAnsi="Times New Roman" w:cs="Times New Roman"/>
        </w:rPr>
      </w:pPr>
    </w:p>
    <w:p w:rsidR="00F61FF2" w:rsidRDefault="00F61FF2" w:rsidP="003A4011">
      <w:pPr>
        <w:autoSpaceDE w:val="0"/>
        <w:autoSpaceDN w:val="0"/>
        <w:adjustRightInd w:val="0"/>
        <w:spacing w:line="360" w:lineRule="auto"/>
        <w:rPr>
          <w:rFonts w:ascii="Times New Roman" w:hAnsi="Times New Roman" w:cs="Times New Roman"/>
        </w:rPr>
      </w:pPr>
    </w:p>
    <w:p w:rsidR="00F61FF2" w:rsidRDefault="00F61FF2"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A46A23" w:rsidRDefault="00A46A23" w:rsidP="003A4011">
      <w:pPr>
        <w:autoSpaceDE w:val="0"/>
        <w:autoSpaceDN w:val="0"/>
        <w:adjustRightInd w:val="0"/>
        <w:spacing w:line="360" w:lineRule="auto"/>
        <w:rPr>
          <w:rFonts w:ascii="Times New Roman" w:hAnsi="Times New Roman" w:cs="Times New Roman"/>
        </w:rPr>
      </w:pPr>
    </w:p>
    <w:p w:rsidR="00570346" w:rsidRDefault="00570346" w:rsidP="003A4011">
      <w:pPr>
        <w:autoSpaceDE w:val="0"/>
        <w:autoSpaceDN w:val="0"/>
        <w:adjustRightInd w:val="0"/>
        <w:spacing w:line="360" w:lineRule="auto"/>
        <w:rPr>
          <w:rFonts w:ascii="Times New Roman" w:hAnsi="Times New Roman" w:cs="Times New Roman"/>
        </w:rPr>
      </w:pPr>
    </w:p>
    <w:p w:rsidR="00C90794" w:rsidRDefault="00C90794" w:rsidP="003A4011">
      <w:pPr>
        <w:autoSpaceDE w:val="0"/>
        <w:autoSpaceDN w:val="0"/>
        <w:adjustRightInd w:val="0"/>
        <w:spacing w:line="360" w:lineRule="auto"/>
        <w:rPr>
          <w:rFonts w:ascii="Times New Roman" w:hAnsi="Times New Roman" w:cs="Times New Roman"/>
          <w:b/>
          <w:bCs/>
        </w:rPr>
      </w:pPr>
    </w:p>
    <w:p w:rsidR="006A3988" w:rsidRDefault="00F61FF2" w:rsidP="003A4011">
      <w:pPr>
        <w:autoSpaceDE w:val="0"/>
        <w:autoSpaceDN w:val="0"/>
        <w:adjustRightInd w:val="0"/>
        <w:spacing w:line="360" w:lineRule="auto"/>
        <w:rPr>
          <w:rFonts w:ascii="Times New Roman" w:hAnsi="Times New Roman" w:cs="Times New Roman"/>
          <w:b/>
          <w:bCs/>
        </w:rPr>
      </w:pPr>
      <w:r w:rsidRPr="00F61FF2">
        <w:rPr>
          <w:rFonts w:ascii="Times New Roman" w:hAnsi="Times New Roman" w:cs="Times New Roman"/>
          <w:b/>
          <w:bCs/>
        </w:rPr>
        <w:t>Bibliography</w:t>
      </w:r>
    </w:p>
    <w:p w:rsidR="006A3988" w:rsidRDefault="006A3988" w:rsidP="006A3988">
      <w:pPr>
        <w:autoSpaceDE w:val="0"/>
        <w:autoSpaceDN w:val="0"/>
        <w:adjustRightInd w:val="0"/>
        <w:rPr>
          <w:rFonts w:ascii="Times New Roman" w:hAnsi="Times New Roman" w:cs="Times New Roman"/>
        </w:rPr>
      </w:pPr>
      <w:proofErr w:type="spellStart"/>
      <w:r w:rsidRPr="006A3988">
        <w:rPr>
          <w:rFonts w:ascii="Times New Roman" w:hAnsi="Times New Roman" w:cs="Times New Roman"/>
        </w:rPr>
        <w:t>Abdelnour</w:t>
      </w:r>
      <w:proofErr w:type="spellEnd"/>
      <w:r w:rsidRPr="006A3988">
        <w:rPr>
          <w:rFonts w:ascii="Times New Roman" w:hAnsi="Times New Roman" w:cs="Times New Roman"/>
        </w:rPr>
        <w:t xml:space="preserve">, S., </w:t>
      </w:r>
      <w:proofErr w:type="spellStart"/>
      <w:r w:rsidRPr="006A3988">
        <w:rPr>
          <w:rFonts w:ascii="Times New Roman" w:hAnsi="Times New Roman" w:cs="Times New Roman"/>
        </w:rPr>
        <w:t>Hasselbladh</w:t>
      </w:r>
      <w:proofErr w:type="spellEnd"/>
      <w:r w:rsidRPr="006A3988">
        <w:rPr>
          <w:rFonts w:ascii="Times New Roman" w:hAnsi="Times New Roman" w:cs="Times New Roman"/>
        </w:rPr>
        <w:t xml:space="preserve">, H., &amp; </w:t>
      </w:r>
      <w:proofErr w:type="spellStart"/>
      <w:r w:rsidRPr="006A3988">
        <w:rPr>
          <w:rFonts w:ascii="Times New Roman" w:hAnsi="Times New Roman" w:cs="Times New Roman"/>
        </w:rPr>
        <w:t>Kallinikos</w:t>
      </w:r>
      <w:proofErr w:type="spellEnd"/>
      <w:r w:rsidRPr="006A3988">
        <w:rPr>
          <w:rFonts w:ascii="Times New Roman" w:hAnsi="Times New Roman" w:cs="Times New Roman"/>
        </w:rPr>
        <w:t xml:space="preserve">, J. 2017. </w:t>
      </w:r>
      <w:r w:rsidR="00AC060C">
        <w:rPr>
          <w:rFonts w:ascii="Times New Roman" w:hAnsi="Times New Roman" w:cs="Times New Roman"/>
        </w:rPr>
        <w:t>‘</w:t>
      </w:r>
      <w:r w:rsidRPr="006A3988">
        <w:rPr>
          <w:rFonts w:ascii="Times New Roman" w:hAnsi="Times New Roman" w:cs="Times New Roman"/>
        </w:rPr>
        <w:t>Agency and Institutions in Organization Studies.</w:t>
      </w:r>
      <w:r w:rsidR="00AC060C">
        <w:rPr>
          <w:rFonts w:ascii="Times New Roman" w:hAnsi="Times New Roman" w:cs="Times New Roman"/>
        </w:rPr>
        <w:t>’</w:t>
      </w:r>
      <w:r w:rsidRPr="006A3988">
        <w:rPr>
          <w:rFonts w:ascii="Times New Roman" w:hAnsi="Times New Roman" w:cs="Times New Roman"/>
        </w:rPr>
        <w:t xml:space="preserve"> </w:t>
      </w:r>
      <w:r w:rsidRPr="002A3EF2">
        <w:rPr>
          <w:rFonts w:ascii="Times New Roman" w:hAnsi="Times New Roman" w:cs="Times New Roman"/>
          <w:i/>
          <w:iCs/>
        </w:rPr>
        <w:t>Organization Studies</w:t>
      </w:r>
      <w:r w:rsidRPr="006A3988">
        <w:rPr>
          <w:rFonts w:ascii="Times New Roman" w:hAnsi="Times New Roman" w:cs="Times New Roman"/>
        </w:rPr>
        <w:t>, 38(12), 1775–1792.</w:t>
      </w:r>
      <w:r w:rsidR="00AC060C">
        <w:rPr>
          <w:rFonts w:ascii="Times New Roman" w:hAnsi="Times New Roman" w:cs="Times New Roman"/>
        </w:rPr>
        <w:t xml:space="preserve"> </w:t>
      </w:r>
      <w:hyperlink r:id="rId8" w:history="1">
        <w:r w:rsidR="004C6C8D" w:rsidRPr="00FF1469">
          <w:rPr>
            <w:rStyle w:val="Hyperlink"/>
            <w:rFonts w:ascii="Times New Roman" w:hAnsi="Times New Roman" w:cs="Times New Roman"/>
          </w:rPr>
          <w:t>https://doi.org/10.1177/0170840617708007</w:t>
        </w:r>
      </w:hyperlink>
      <w:r>
        <w:rPr>
          <w:rFonts w:ascii="Times New Roman" w:hAnsi="Times New Roman" w:cs="Times New Roman"/>
        </w:rPr>
        <w:t>. (Accessed 7 July</w:t>
      </w:r>
      <w:r w:rsidR="006C7790">
        <w:rPr>
          <w:rFonts w:ascii="Times New Roman" w:hAnsi="Times New Roman" w:cs="Times New Roman"/>
        </w:rPr>
        <w:t>, 2023</w:t>
      </w:r>
      <w:r>
        <w:rPr>
          <w:rFonts w:ascii="Times New Roman" w:hAnsi="Times New Roman" w:cs="Times New Roman"/>
        </w:rPr>
        <w:t>)</w:t>
      </w:r>
    </w:p>
    <w:p w:rsidR="008E44E2" w:rsidRDefault="008E44E2" w:rsidP="004C6C8D">
      <w:pPr>
        <w:autoSpaceDE w:val="0"/>
        <w:autoSpaceDN w:val="0"/>
        <w:adjustRightInd w:val="0"/>
        <w:rPr>
          <w:rFonts w:ascii="Times New Roman" w:hAnsi="Times New Roman" w:cs="Times New Roman"/>
        </w:rPr>
      </w:pPr>
    </w:p>
    <w:p w:rsidR="008E44E2" w:rsidRDefault="008E44E2" w:rsidP="008E44E2">
      <w:pPr>
        <w:autoSpaceDE w:val="0"/>
        <w:autoSpaceDN w:val="0"/>
        <w:adjustRightInd w:val="0"/>
        <w:rPr>
          <w:rFonts w:ascii="Times New Roman" w:hAnsi="Times New Roman" w:cs="Times New Roman"/>
        </w:rPr>
      </w:pPr>
      <w:r>
        <w:rPr>
          <w:rFonts w:ascii="Times New Roman" w:hAnsi="Times New Roman" w:cs="Times New Roman"/>
        </w:rPr>
        <w:t>Ahmed, S. 2012</w:t>
      </w:r>
      <w:r w:rsidR="00AC060C">
        <w:rPr>
          <w:rFonts w:ascii="Times New Roman" w:hAnsi="Times New Roman" w:cs="Times New Roman"/>
        </w:rPr>
        <w:t>.</w:t>
      </w:r>
      <w:r>
        <w:rPr>
          <w:rFonts w:ascii="Times New Roman" w:hAnsi="Times New Roman" w:cs="Times New Roman"/>
        </w:rPr>
        <w:t xml:space="preserve"> On Being Included; Racism and Diversity in Institutional Life. London:</w:t>
      </w:r>
    </w:p>
    <w:p w:rsidR="008E44E2" w:rsidRDefault="008E44E2" w:rsidP="008E44E2">
      <w:pPr>
        <w:autoSpaceDE w:val="0"/>
        <w:autoSpaceDN w:val="0"/>
        <w:adjustRightInd w:val="0"/>
        <w:rPr>
          <w:rFonts w:ascii="Times New Roman" w:hAnsi="Times New Roman" w:cs="Times New Roman"/>
        </w:rPr>
      </w:pPr>
      <w:r>
        <w:rPr>
          <w:rFonts w:ascii="Times New Roman" w:hAnsi="Times New Roman" w:cs="Times New Roman"/>
        </w:rPr>
        <w:t>Duke University Press.</w:t>
      </w:r>
    </w:p>
    <w:p w:rsidR="00113BF9" w:rsidRDefault="00113BF9" w:rsidP="004C6C8D">
      <w:pPr>
        <w:autoSpaceDE w:val="0"/>
        <w:autoSpaceDN w:val="0"/>
        <w:adjustRightInd w:val="0"/>
        <w:rPr>
          <w:rFonts w:ascii="Times New Roman" w:hAnsi="Times New Roman" w:cs="Times New Roman"/>
        </w:rPr>
      </w:pPr>
    </w:p>
    <w:p w:rsidR="00113BF9" w:rsidRDefault="00113BF9" w:rsidP="004C6C8D">
      <w:pPr>
        <w:autoSpaceDE w:val="0"/>
        <w:autoSpaceDN w:val="0"/>
        <w:adjustRightInd w:val="0"/>
        <w:rPr>
          <w:rFonts w:ascii="Times New Roman" w:hAnsi="Times New Roman" w:cs="Times New Roman"/>
        </w:rPr>
      </w:pPr>
      <w:r w:rsidRPr="00B558CA">
        <w:rPr>
          <w:rFonts w:ascii="Times New Roman" w:hAnsi="Times New Roman" w:cs="Times New Roman"/>
        </w:rPr>
        <w:t>Atkins, K. and Mackenzie, C.</w:t>
      </w:r>
      <w:r>
        <w:rPr>
          <w:rFonts w:ascii="Times New Roman" w:hAnsi="Times New Roman" w:cs="Times New Roman"/>
        </w:rPr>
        <w:t xml:space="preserve"> Eds</w:t>
      </w:r>
      <w:r w:rsidR="00AC060C">
        <w:rPr>
          <w:rFonts w:ascii="Times New Roman" w:hAnsi="Times New Roman" w:cs="Times New Roman"/>
        </w:rPr>
        <w:t>.</w:t>
      </w:r>
      <w:r w:rsidRPr="00B558CA">
        <w:rPr>
          <w:rFonts w:ascii="Times New Roman" w:hAnsi="Times New Roman" w:cs="Times New Roman"/>
        </w:rPr>
        <w:t xml:space="preserve"> 2008. </w:t>
      </w:r>
      <w:r w:rsidRPr="00B558CA">
        <w:rPr>
          <w:rFonts w:ascii="Times New Roman" w:hAnsi="Times New Roman" w:cs="Times New Roman"/>
          <w:i/>
          <w:iCs/>
        </w:rPr>
        <w:t>Practical identity and narrative agency</w:t>
      </w:r>
      <w:r w:rsidRPr="00B558CA">
        <w:rPr>
          <w:rFonts w:ascii="Times New Roman" w:hAnsi="Times New Roman" w:cs="Times New Roman"/>
        </w:rPr>
        <w:t>.</w:t>
      </w:r>
      <w:r>
        <w:rPr>
          <w:rFonts w:ascii="Times New Roman" w:hAnsi="Times New Roman" w:cs="Times New Roman"/>
        </w:rPr>
        <w:t xml:space="preserve"> London</w:t>
      </w:r>
      <w:r w:rsidR="00353D50">
        <w:rPr>
          <w:rFonts w:ascii="Times New Roman" w:hAnsi="Times New Roman" w:cs="Times New Roman"/>
        </w:rPr>
        <w:t xml:space="preserve">: </w:t>
      </w:r>
      <w:r w:rsidR="00353D50" w:rsidRPr="00C64360">
        <w:rPr>
          <w:rFonts w:ascii="Times New Roman" w:hAnsi="Times New Roman" w:cs="Times New Roman"/>
        </w:rPr>
        <w:t>Routledge</w:t>
      </w:r>
      <w:r w:rsidR="00353D50">
        <w:rPr>
          <w:rFonts w:ascii="Times New Roman" w:hAnsi="Times New Roman" w:cs="Times New Roman"/>
        </w:rPr>
        <w:t>.</w:t>
      </w:r>
    </w:p>
    <w:p w:rsidR="008E44E2" w:rsidRDefault="008E44E2" w:rsidP="004C6C8D">
      <w:pPr>
        <w:autoSpaceDE w:val="0"/>
        <w:autoSpaceDN w:val="0"/>
        <w:adjustRightInd w:val="0"/>
        <w:rPr>
          <w:rFonts w:ascii="Times New Roman" w:hAnsi="Times New Roman" w:cs="Times New Roman"/>
        </w:rPr>
      </w:pPr>
    </w:p>
    <w:p w:rsidR="008E44E2" w:rsidRDefault="008E44E2" w:rsidP="008E44E2">
      <w:pPr>
        <w:autoSpaceDE w:val="0"/>
        <w:autoSpaceDN w:val="0"/>
        <w:adjustRightInd w:val="0"/>
        <w:rPr>
          <w:rFonts w:ascii="Times New Roman" w:hAnsi="Times New Roman" w:cs="Times New Roman"/>
        </w:rPr>
      </w:pPr>
      <w:r>
        <w:rPr>
          <w:rFonts w:ascii="Times New Roman" w:hAnsi="Times New Roman" w:cs="Times New Roman"/>
        </w:rPr>
        <w:t>Bakhtin, M. M. 1981</w:t>
      </w:r>
      <w:r w:rsidR="00AC060C">
        <w:rPr>
          <w:rFonts w:ascii="Times New Roman" w:hAnsi="Times New Roman" w:cs="Times New Roman"/>
        </w:rPr>
        <w:t>.</w:t>
      </w:r>
      <w:r>
        <w:rPr>
          <w:rFonts w:ascii="Times New Roman" w:hAnsi="Times New Roman" w:cs="Times New Roman"/>
        </w:rPr>
        <w:t xml:space="preserve"> </w:t>
      </w:r>
      <w:r w:rsidR="00AC060C">
        <w:rPr>
          <w:rFonts w:ascii="Times New Roman" w:hAnsi="Times New Roman" w:cs="Times New Roman"/>
        </w:rPr>
        <w:t>‘</w:t>
      </w:r>
      <w:r>
        <w:rPr>
          <w:rFonts w:ascii="Times New Roman" w:hAnsi="Times New Roman" w:cs="Times New Roman"/>
        </w:rPr>
        <w:t>The dialogic imagination, four essays</w:t>
      </w:r>
      <w:r w:rsidR="00AC060C">
        <w:rPr>
          <w:rFonts w:ascii="Times New Roman" w:hAnsi="Times New Roman" w:cs="Times New Roman"/>
        </w:rPr>
        <w:t>.’</w:t>
      </w:r>
      <w:r>
        <w:rPr>
          <w:rFonts w:ascii="Times New Roman" w:hAnsi="Times New Roman" w:cs="Times New Roman"/>
        </w:rPr>
        <w:t xml:space="preserve"> Austin: University of Texas</w:t>
      </w:r>
    </w:p>
    <w:p w:rsidR="008E44E2" w:rsidRDefault="008E44E2" w:rsidP="008E44E2">
      <w:pPr>
        <w:autoSpaceDE w:val="0"/>
        <w:autoSpaceDN w:val="0"/>
        <w:adjustRightInd w:val="0"/>
        <w:rPr>
          <w:rFonts w:ascii="Times New Roman" w:hAnsi="Times New Roman" w:cs="Times New Roman"/>
        </w:rPr>
      </w:pPr>
      <w:r>
        <w:rPr>
          <w:rFonts w:ascii="Times New Roman" w:hAnsi="Times New Roman" w:cs="Times New Roman"/>
        </w:rPr>
        <w:t>Press.</w:t>
      </w:r>
    </w:p>
    <w:p w:rsidR="00897093" w:rsidRDefault="00897093" w:rsidP="004C6C8D">
      <w:pPr>
        <w:autoSpaceDE w:val="0"/>
        <w:autoSpaceDN w:val="0"/>
        <w:adjustRightInd w:val="0"/>
        <w:rPr>
          <w:rFonts w:ascii="Times New Roman" w:hAnsi="Times New Roman" w:cs="Times New Roman"/>
        </w:rPr>
      </w:pPr>
    </w:p>
    <w:p w:rsidR="00897093" w:rsidRDefault="00897093" w:rsidP="00897093">
      <w:pPr>
        <w:autoSpaceDE w:val="0"/>
        <w:autoSpaceDN w:val="0"/>
        <w:adjustRightInd w:val="0"/>
        <w:rPr>
          <w:rFonts w:ascii="Times New Roman" w:hAnsi="Times New Roman" w:cs="Times New Roman"/>
        </w:rPr>
      </w:pPr>
      <w:r>
        <w:rPr>
          <w:rFonts w:ascii="Times New Roman" w:hAnsi="Times New Roman" w:cs="Times New Roman"/>
        </w:rPr>
        <w:t>Blackstone, D. 2021</w:t>
      </w:r>
      <w:r w:rsidR="00962367">
        <w:rPr>
          <w:rFonts w:ascii="Times New Roman" w:hAnsi="Times New Roman" w:cs="Times New Roman"/>
        </w:rPr>
        <w:t>.</w:t>
      </w:r>
      <w:r>
        <w:rPr>
          <w:rFonts w:ascii="Times New Roman" w:hAnsi="Times New Roman" w:cs="Times New Roman"/>
        </w:rPr>
        <w:t xml:space="preserve"> ‘Through “the Gauntlet”, creating multi-representative practices of community and “dialogic gaze” through the use of compassion-based exercises in a feminist actor training’ [Doctoral dissertation] Canterbury Christ Church University.</w:t>
      </w:r>
    </w:p>
    <w:p w:rsidR="00897093" w:rsidRDefault="00897093" w:rsidP="004C6C8D">
      <w:pPr>
        <w:autoSpaceDE w:val="0"/>
        <w:autoSpaceDN w:val="0"/>
        <w:adjustRightInd w:val="0"/>
        <w:rPr>
          <w:rFonts w:ascii="Times New Roman" w:hAnsi="Times New Roman" w:cs="Times New Roman"/>
        </w:rPr>
      </w:pPr>
    </w:p>
    <w:p w:rsidR="00897093" w:rsidRDefault="00897093" w:rsidP="00897093">
      <w:pPr>
        <w:autoSpaceDE w:val="0"/>
        <w:autoSpaceDN w:val="0"/>
        <w:adjustRightInd w:val="0"/>
        <w:rPr>
          <w:rFonts w:ascii="Times New Roman" w:hAnsi="Times New Roman" w:cs="Times New Roman"/>
          <w:color w:val="000000"/>
        </w:rPr>
      </w:pPr>
      <w:r>
        <w:rPr>
          <w:rFonts w:ascii="Times New Roman" w:hAnsi="Times New Roman" w:cs="Times New Roman"/>
          <w:color w:val="000000"/>
        </w:rPr>
        <w:t>Britton, J. 2010</w:t>
      </w:r>
      <w:r w:rsidR="00962367">
        <w:rPr>
          <w:rFonts w:ascii="Times New Roman" w:hAnsi="Times New Roman" w:cs="Times New Roman"/>
          <w:color w:val="000000"/>
        </w:rPr>
        <w:t>.</w:t>
      </w:r>
      <w:r>
        <w:rPr>
          <w:rFonts w:ascii="Times New Roman" w:hAnsi="Times New Roman" w:cs="Times New Roman"/>
          <w:color w:val="000000"/>
        </w:rPr>
        <w:t xml:space="preserve"> ‘What is it? The 'it'-ness of ensemble’. </w:t>
      </w:r>
      <w:r w:rsidRPr="00962367">
        <w:rPr>
          <w:rFonts w:ascii="Times New Roman" w:hAnsi="Times New Roman" w:cs="Times New Roman"/>
          <w:color w:val="000000"/>
        </w:rPr>
        <w:t>Encountering Ensemble</w:t>
      </w:r>
      <w:r>
        <w:rPr>
          <w:rFonts w:ascii="Times New Roman" w:hAnsi="Times New Roman" w:cs="Times New Roman"/>
          <w:color w:val="000000"/>
        </w:rPr>
        <w:t>, University</w:t>
      </w:r>
    </w:p>
    <w:p w:rsidR="00897093" w:rsidRDefault="00897093" w:rsidP="00897093">
      <w:pPr>
        <w:autoSpaceDE w:val="0"/>
        <w:autoSpaceDN w:val="0"/>
        <w:adjustRightInd w:val="0"/>
        <w:rPr>
          <w:rFonts w:ascii="Times New Roman" w:hAnsi="Times New Roman" w:cs="Times New Roman"/>
          <w:color w:val="000000"/>
        </w:rPr>
      </w:pPr>
      <w:r>
        <w:rPr>
          <w:rFonts w:ascii="Times New Roman" w:hAnsi="Times New Roman" w:cs="Times New Roman"/>
          <w:color w:val="000000"/>
        </w:rPr>
        <w:t>of Huddersfield, 16 September 2010. (Unpublished)</w:t>
      </w:r>
      <w:r>
        <w:rPr>
          <w:rFonts w:ascii="Times New Roman" w:hAnsi="Times New Roman" w:cs="Times New Roman"/>
          <w:color w:val="0563C2"/>
        </w:rPr>
        <w:t xml:space="preserve">http://eprints.hud.ac.uk/8616 </w:t>
      </w:r>
      <w:r>
        <w:rPr>
          <w:rFonts w:ascii="Times New Roman" w:hAnsi="Times New Roman" w:cs="Times New Roman"/>
          <w:color w:val="000000"/>
        </w:rPr>
        <w:t>(Accessed: 14 June</w:t>
      </w:r>
      <w:r w:rsidR="006C7790">
        <w:rPr>
          <w:rFonts w:ascii="Times New Roman" w:hAnsi="Times New Roman" w:cs="Times New Roman"/>
          <w:color w:val="000000"/>
        </w:rPr>
        <w:t>,</w:t>
      </w:r>
      <w:r>
        <w:rPr>
          <w:rFonts w:ascii="Times New Roman" w:hAnsi="Times New Roman" w:cs="Times New Roman"/>
          <w:color w:val="000000"/>
        </w:rPr>
        <w:t xml:space="preserve"> 2021).</w:t>
      </w:r>
    </w:p>
    <w:p w:rsidR="00897093" w:rsidRDefault="00897093" w:rsidP="00897093">
      <w:pPr>
        <w:autoSpaceDE w:val="0"/>
        <w:autoSpaceDN w:val="0"/>
        <w:adjustRightInd w:val="0"/>
        <w:rPr>
          <w:rFonts w:ascii="Times New Roman" w:hAnsi="Times New Roman" w:cs="Times New Roman"/>
          <w:color w:val="000000"/>
        </w:rPr>
      </w:pPr>
    </w:p>
    <w:p w:rsidR="00897093" w:rsidRDefault="00897093" w:rsidP="00897093">
      <w:pPr>
        <w:autoSpaceDE w:val="0"/>
        <w:autoSpaceDN w:val="0"/>
        <w:adjustRightInd w:val="0"/>
        <w:rPr>
          <w:rFonts w:ascii="Times New Roman" w:hAnsi="Times New Roman" w:cs="Times New Roman"/>
          <w:color w:val="000000"/>
        </w:rPr>
      </w:pPr>
      <w:r>
        <w:rPr>
          <w:rFonts w:ascii="Times New Roman" w:hAnsi="Times New Roman" w:cs="Times New Roman"/>
          <w:color w:val="000000"/>
        </w:rPr>
        <w:t>Britton, J. 2013</w:t>
      </w:r>
      <w:r w:rsidR="00962367">
        <w:rPr>
          <w:rFonts w:ascii="Times New Roman" w:hAnsi="Times New Roman" w:cs="Times New Roman"/>
          <w:color w:val="000000"/>
        </w:rPr>
        <w:t>.</w:t>
      </w:r>
      <w:r>
        <w:rPr>
          <w:rFonts w:ascii="Times New Roman" w:hAnsi="Times New Roman" w:cs="Times New Roman"/>
          <w:color w:val="000000"/>
        </w:rPr>
        <w:t>‘Self with Other’s: a psychophysical approach to actor training’, in Britton,</w:t>
      </w:r>
    </w:p>
    <w:p w:rsidR="00897093" w:rsidRDefault="00897093" w:rsidP="00897093">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 (ed). </w:t>
      </w:r>
      <w:r w:rsidRPr="00EC1F23">
        <w:rPr>
          <w:rFonts w:ascii="Times New Roman" w:hAnsi="Times New Roman" w:cs="Times New Roman"/>
          <w:i/>
          <w:iCs/>
          <w:color w:val="000000"/>
        </w:rPr>
        <w:t xml:space="preserve">Encountering Ensemble. </w:t>
      </w:r>
      <w:r>
        <w:rPr>
          <w:rFonts w:ascii="Times New Roman" w:hAnsi="Times New Roman" w:cs="Times New Roman"/>
          <w:color w:val="000000"/>
        </w:rPr>
        <w:t>London: Bloomsbury, pp. 313-362.</w:t>
      </w:r>
    </w:p>
    <w:p w:rsidR="00897093" w:rsidRDefault="00897093" w:rsidP="00897093">
      <w:pPr>
        <w:autoSpaceDE w:val="0"/>
        <w:autoSpaceDN w:val="0"/>
        <w:adjustRightInd w:val="0"/>
        <w:rPr>
          <w:rFonts w:ascii="Times New Roman" w:hAnsi="Times New Roman" w:cs="Times New Roman"/>
          <w:color w:val="000000"/>
        </w:rPr>
      </w:pPr>
    </w:p>
    <w:p w:rsidR="00897093" w:rsidRDefault="00897093" w:rsidP="00897093">
      <w:pPr>
        <w:autoSpaceDE w:val="0"/>
        <w:autoSpaceDN w:val="0"/>
        <w:adjustRightInd w:val="0"/>
        <w:rPr>
          <w:rFonts w:ascii="Times New Roman" w:hAnsi="Times New Roman" w:cs="Times New Roman"/>
        </w:rPr>
      </w:pPr>
      <w:r w:rsidRPr="004D1301">
        <w:rPr>
          <w:rFonts w:ascii="Times New Roman" w:hAnsi="Times New Roman" w:cs="Times New Roman"/>
        </w:rPr>
        <w:t xml:space="preserve">Brooks, R. , &amp; Abrahams, J. 2018. </w:t>
      </w:r>
      <w:r>
        <w:rPr>
          <w:rFonts w:ascii="Times New Roman" w:hAnsi="Times New Roman" w:cs="Times New Roman"/>
        </w:rPr>
        <w:t>‘</w:t>
      </w:r>
      <w:r w:rsidRPr="004D1301">
        <w:rPr>
          <w:rFonts w:ascii="Times New Roman" w:hAnsi="Times New Roman" w:cs="Times New Roman"/>
        </w:rPr>
        <w:t>Higher education students as consumers? Evidence from England</w:t>
      </w:r>
      <w:r>
        <w:rPr>
          <w:rFonts w:ascii="Times New Roman" w:hAnsi="Times New Roman" w:cs="Times New Roman"/>
        </w:rPr>
        <w:t>’.</w:t>
      </w:r>
      <w:r w:rsidRPr="004D1301">
        <w:rPr>
          <w:rFonts w:ascii="Times New Roman" w:hAnsi="Times New Roman" w:cs="Times New Roman"/>
        </w:rPr>
        <w:t xml:space="preserve"> In A. </w:t>
      </w:r>
      <w:proofErr w:type="spellStart"/>
      <w:r w:rsidRPr="004D1301">
        <w:rPr>
          <w:rFonts w:ascii="Times New Roman" w:hAnsi="Times New Roman" w:cs="Times New Roman"/>
        </w:rPr>
        <w:t>Tarabini</w:t>
      </w:r>
      <w:proofErr w:type="spellEnd"/>
      <w:r w:rsidRPr="004D1301">
        <w:rPr>
          <w:rFonts w:ascii="Times New Roman" w:hAnsi="Times New Roman" w:cs="Times New Roman"/>
        </w:rPr>
        <w:t xml:space="preserve">, &amp; N. Ingram (Eds.), </w:t>
      </w:r>
      <w:r w:rsidRPr="004D1301">
        <w:rPr>
          <w:rFonts w:ascii="Times New Roman" w:hAnsi="Times New Roman" w:cs="Times New Roman"/>
          <w:i/>
          <w:iCs/>
        </w:rPr>
        <w:t>Educational choices, transitions and aspirations in Europe: systematic, institutional and subjective challenges</w:t>
      </w:r>
      <w:r w:rsidRPr="004D1301">
        <w:rPr>
          <w:rFonts w:ascii="Times New Roman" w:hAnsi="Times New Roman" w:cs="Times New Roman"/>
        </w:rPr>
        <w:t xml:space="preserve"> (pp. 185- 193). (Routledge Research in International and Comparative Education).</w:t>
      </w:r>
      <w:r>
        <w:rPr>
          <w:rFonts w:ascii="Times New Roman" w:hAnsi="Times New Roman" w:cs="Times New Roman"/>
        </w:rPr>
        <w:t xml:space="preserve"> London:</w:t>
      </w:r>
      <w:r w:rsidRPr="004D1301">
        <w:rPr>
          <w:rFonts w:ascii="Times New Roman" w:hAnsi="Times New Roman" w:cs="Times New Roman"/>
        </w:rPr>
        <w:t xml:space="preserve"> Routledge.https://doi.org/10.4324/9781315102368</w:t>
      </w:r>
      <w:hyperlink r:id="rId9" w:history="1">
        <w:r w:rsidRPr="004D1301">
          <w:rPr>
            <w:rStyle w:val="Hyperlink"/>
            <w:rFonts w:ascii="Times New Roman" w:hAnsi="Times New Roman" w:cs="Times New Roman"/>
          </w:rPr>
          <w:t>https://research-information.bris.ac.uk/ws/portalfiles/portal/187499863/HE_students_as_consumers_evidence_from_England.pdf</w:t>
        </w:r>
      </w:hyperlink>
      <w:r>
        <w:rPr>
          <w:rFonts w:ascii="Times New Roman" w:hAnsi="Times New Roman" w:cs="Times New Roman"/>
        </w:rPr>
        <w:t xml:space="preserve"> (Accessed 7 July</w:t>
      </w:r>
      <w:r w:rsidR="006C7790">
        <w:rPr>
          <w:rFonts w:ascii="Times New Roman" w:hAnsi="Times New Roman" w:cs="Times New Roman"/>
        </w:rPr>
        <w:t>, 2023</w:t>
      </w:r>
      <w:r>
        <w:rPr>
          <w:rFonts w:ascii="Times New Roman" w:hAnsi="Times New Roman" w:cs="Times New Roman"/>
        </w:rPr>
        <w:t>).</w:t>
      </w:r>
    </w:p>
    <w:p w:rsidR="008228D0" w:rsidRDefault="008228D0" w:rsidP="004C6C8D">
      <w:pPr>
        <w:autoSpaceDE w:val="0"/>
        <w:autoSpaceDN w:val="0"/>
        <w:adjustRightInd w:val="0"/>
        <w:rPr>
          <w:rFonts w:ascii="Times New Roman" w:hAnsi="Times New Roman" w:cs="Times New Roman"/>
        </w:rPr>
      </w:pPr>
    </w:p>
    <w:p w:rsidR="008228D0" w:rsidRPr="004C6C8D" w:rsidRDefault="008228D0" w:rsidP="004C6C8D">
      <w:pPr>
        <w:autoSpaceDE w:val="0"/>
        <w:autoSpaceDN w:val="0"/>
        <w:adjustRightInd w:val="0"/>
        <w:rPr>
          <w:rFonts w:ascii="Times New Roman" w:hAnsi="Times New Roman" w:cs="Times New Roman"/>
        </w:rPr>
      </w:pPr>
      <w:r w:rsidRPr="004C6C8D">
        <w:rPr>
          <w:rFonts w:ascii="Times New Roman" w:hAnsi="Times New Roman" w:cs="Times New Roman"/>
        </w:rPr>
        <w:t xml:space="preserve">Bunce, </w:t>
      </w:r>
      <w:r>
        <w:rPr>
          <w:rFonts w:ascii="Times New Roman" w:hAnsi="Times New Roman" w:cs="Times New Roman"/>
        </w:rPr>
        <w:t xml:space="preserve">L, </w:t>
      </w:r>
      <w:r w:rsidRPr="004C6C8D">
        <w:rPr>
          <w:rFonts w:ascii="Times New Roman" w:hAnsi="Times New Roman" w:cs="Times New Roman"/>
        </w:rPr>
        <w:t>Baird</w:t>
      </w:r>
      <w:r>
        <w:rPr>
          <w:rFonts w:ascii="Times New Roman" w:hAnsi="Times New Roman" w:cs="Times New Roman"/>
        </w:rPr>
        <w:t xml:space="preserve">, A, </w:t>
      </w:r>
      <w:r w:rsidRPr="004C6C8D">
        <w:rPr>
          <w:rFonts w:ascii="Times New Roman" w:hAnsi="Times New Roman" w:cs="Times New Roman"/>
        </w:rPr>
        <w:t>&amp; Jones</w:t>
      </w:r>
      <w:r>
        <w:rPr>
          <w:rFonts w:ascii="Times New Roman" w:hAnsi="Times New Roman" w:cs="Times New Roman"/>
        </w:rPr>
        <w:t>, S.E.</w:t>
      </w:r>
      <w:r w:rsidRPr="004C6C8D">
        <w:rPr>
          <w:rFonts w:ascii="Times New Roman" w:hAnsi="Times New Roman" w:cs="Times New Roman"/>
        </w:rPr>
        <w:t> 2017</w:t>
      </w:r>
      <w:r w:rsidR="006C7790">
        <w:rPr>
          <w:rFonts w:ascii="Times New Roman" w:hAnsi="Times New Roman" w:cs="Times New Roman"/>
        </w:rPr>
        <w:t>.</w:t>
      </w:r>
      <w:r w:rsidRPr="004C6C8D">
        <w:rPr>
          <w:rFonts w:ascii="Times New Roman" w:hAnsi="Times New Roman" w:cs="Times New Roman"/>
        </w:rPr>
        <w:t> </w:t>
      </w:r>
      <w:r>
        <w:rPr>
          <w:rFonts w:ascii="Times New Roman" w:hAnsi="Times New Roman" w:cs="Times New Roman"/>
        </w:rPr>
        <w:t>‘</w:t>
      </w:r>
      <w:r w:rsidRPr="004C6C8D">
        <w:rPr>
          <w:rFonts w:ascii="Times New Roman" w:hAnsi="Times New Roman" w:cs="Times New Roman"/>
        </w:rPr>
        <w:t>The student-as-consumer approach in higher education and its effects on academic performance</w:t>
      </w:r>
      <w:r>
        <w:rPr>
          <w:rFonts w:ascii="Times New Roman" w:hAnsi="Times New Roman" w:cs="Times New Roman"/>
        </w:rPr>
        <w:t xml:space="preserve">’ </w:t>
      </w:r>
      <w:r w:rsidRPr="004C6C8D">
        <w:rPr>
          <w:rFonts w:ascii="Times New Roman" w:hAnsi="Times New Roman" w:cs="Times New Roman"/>
          <w:i/>
          <w:iCs/>
        </w:rPr>
        <w:t>Studies in Higher Education,</w:t>
      </w:r>
      <w:r w:rsidRPr="004C6C8D">
        <w:rPr>
          <w:rFonts w:ascii="Times New Roman" w:hAnsi="Times New Roman" w:cs="Times New Roman"/>
        </w:rPr>
        <w:t> 42:11, 1958-1978, DOI: </w:t>
      </w:r>
      <w:hyperlink r:id="rId10" w:history="1">
        <w:r w:rsidRPr="004C6C8D">
          <w:rPr>
            <w:rStyle w:val="Hyperlink"/>
            <w:rFonts w:ascii="Times New Roman" w:hAnsi="Times New Roman" w:cs="Times New Roman"/>
          </w:rPr>
          <w:t>10.1080/03075079.2015.1127908</w:t>
        </w:r>
      </w:hyperlink>
      <w:r>
        <w:rPr>
          <w:rFonts w:ascii="Times New Roman" w:hAnsi="Times New Roman" w:cs="Times New Roman"/>
        </w:rPr>
        <w:t xml:space="preserve"> (Accessed 13 July</w:t>
      </w:r>
      <w:r w:rsidR="006C7790">
        <w:rPr>
          <w:rFonts w:ascii="Times New Roman" w:hAnsi="Times New Roman" w:cs="Times New Roman"/>
        </w:rPr>
        <w:t>, 2023</w:t>
      </w:r>
      <w:r>
        <w:rPr>
          <w:rFonts w:ascii="Times New Roman" w:hAnsi="Times New Roman" w:cs="Times New Roman"/>
        </w:rPr>
        <w:t>).</w:t>
      </w:r>
    </w:p>
    <w:p w:rsidR="00B558CA" w:rsidRPr="00B558CA" w:rsidRDefault="00B558CA" w:rsidP="00B558CA">
      <w:pPr>
        <w:autoSpaceDE w:val="0"/>
        <w:autoSpaceDN w:val="0"/>
        <w:adjustRightInd w:val="0"/>
        <w:rPr>
          <w:rFonts w:ascii="Times New Roman" w:hAnsi="Times New Roman" w:cs="Times New Roman"/>
        </w:rPr>
      </w:pPr>
    </w:p>
    <w:p w:rsidR="006B3950" w:rsidRDefault="00B558CA" w:rsidP="00897093">
      <w:pPr>
        <w:autoSpaceDE w:val="0"/>
        <w:autoSpaceDN w:val="0"/>
        <w:adjustRightInd w:val="0"/>
        <w:rPr>
          <w:rFonts w:ascii="Times New Roman" w:hAnsi="Times New Roman" w:cs="Times New Roman"/>
        </w:rPr>
      </w:pPr>
      <w:r w:rsidRPr="00B558CA">
        <w:rPr>
          <w:rFonts w:ascii="Times New Roman" w:hAnsi="Times New Roman" w:cs="Times New Roman"/>
        </w:rPr>
        <w:t>Butler, J. 1997. </w:t>
      </w:r>
      <w:r w:rsidRPr="00B558CA">
        <w:rPr>
          <w:rFonts w:ascii="Times New Roman" w:hAnsi="Times New Roman" w:cs="Times New Roman"/>
          <w:i/>
          <w:iCs/>
        </w:rPr>
        <w:t>The psychic life of power: Theories in subjection.</w:t>
      </w:r>
      <w:r w:rsidRPr="00B558CA">
        <w:rPr>
          <w:rFonts w:ascii="Times New Roman" w:hAnsi="Times New Roman" w:cs="Times New Roman"/>
        </w:rPr>
        <w:t> </w:t>
      </w:r>
      <w:r w:rsidR="00EC1F23">
        <w:rPr>
          <w:rFonts w:ascii="Times New Roman" w:hAnsi="Times New Roman" w:cs="Times New Roman"/>
        </w:rPr>
        <w:t xml:space="preserve">Stanford: </w:t>
      </w:r>
      <w:r w:rsidRPr="00B558CA">
        <w:rPr>
          <w:rFonts w:ascii="Times New Roman" w:hAnsi="Times New Roman" w:cs="Times New Roman"/>
        </w:rPr>
        <w:t>Stanford University Press</w:t>
      </w:r>
      <w:r w:rsidR="00EC1F23">
        <w:rPr>
          <w:rFonts w:ascii="Times New Roman" w:hAnsi="Times New Roman" w:cs="Times New Roman"/>
        </w:rPr>
        <w:t>.</w:t>
      </w:r>
    </w:p>
    <w:p w:rsidR="00897093" w:rsidRDefault="00897093" w:rsidP="006B3950">
      <w:pPr>
        <w:autoSpaceDE w:val="0"/>
        <w:autoSpaceDN w:val="0"/>
        <w:adjustRightInd w:val="0"/>
        <w:rPr>
          <w:rFonts w:ascii="Times New Roman" w:hAnsi="Times New Roman" w:cs="Times New Roman"/>
        </w:rPr>
      </w:pPr>
    </w:p>
    <w:p w:rsidR="00897093" w:rsidRDefault="00897093" w:rsidP="006B3950">
      <w:pPr>
        <w:autoSpaceDE w:val="0"/>
        <w:autoSpaceDN w:val="0"/>
        <w:adjustRightInd w:val="0"/>
        <w:rPr>
          <w:rFonts w:ascii="Times New Roman" w:hAnsi="Times New Roman" w:cs="Times New Roman"/>
        </w:rPr>
      </w:pPr>
      <w:r>
        <w:rPr>
          <w:rFonts w:ascii="Times New Roman" w:hAnsi="Times New Roman" w:cs="Times New Roman"/>
        </w:rPr>
        <w:t>Crenshaw, K. 1989</w:t>
      </w:r>
      <w:r w:rsidR="006C7790">
        <w:rPr>
          <w:rFonts w:ascii="Times New Roman" w:hAnsi="Times New Roman" w:cs="Times New Roman"/>
        </w:rPr>
        <w:t>.</w:t>
      </w:r>
      <w:r>
        <w:rPr>
          <w:rFonts w:ascii="Times New Roman" w:hAnsi="Times New Roman" w:cs="Times New Roman"/>
        </w:rPr>
        <w:t xml:space="preserve"> ‘Demarginalizing the intersection of race and sex: a Black feminist</w:t>
      </w:r>
    </w:p>
    <w:p w:rsidR="00897093" w:rsidRPr="006C7790" w:rsidRDefault="00897093" w:rsidP="00897093">
      <w:pPr>
        <w:autoSpaceDE w:val="0"/>
        <w:autoSpaceDN w:val="0"/>
        <w:adjustRightInd w:val="0"/>
        <w:rPr>
          <w:rFonts w:ascii="Times New Roman" w:hAnsi="Times New Roman" w:cs="Times New Roman"/>
          <w:i/>
          <w:iCs/>
        </w:rPr>
      </w:pPr>
      <w:r>
        <w:rPr>
          <w:rFonts w:ascii="Times New Roman" w:hAnsi="Times New Roman" w:cs="Times New Roman"/>
        </w:rPr>
        <w:t>critique of antidiscrimination doctrine, feminist theory and antiracist politics’</w:t>
      </w:r>
      <w:r w:rsidRPr="006C7790">
        <w:rPr>
          <w:rFonts w:ascii="Times New Roman" w:hAnsi="Times New Roman" w:cs="Times New Roman"/>
          <w:i/>
          <w:iCs/>
        </w:rPr>
        <w:t>, University of</w:t>
      </w:r>
    </w:p>
    <w:p w:rsidR="00897093" w:rsidRDefault="00897093" w:rsidP="00897093">
      <w:pPr>
        <w:autoSpaceDE w:val="0"/>
        <w:autoSpaceDN w:val="0"/>
        <w:adjustRightInd w:val="0"/>
        <w:rPr>
          <w:rFonts w:ascii="Times New Roman" w:hAnsi="Times New Roman" w:cs="Times New Roman"/>
        </w:rPr>
      </w:pPr>
      <w:r w:rsidRPr="006C7790">
        <w:rPr>
          <w:rFonts w:ascii="Times New Roman" w:hAnsi="Times New Roman" w:cs="Times New Roman"/>
          <w:i/>
          <w:iCs/>
        </w:rPr>
        <w:t>Chicago Legal Forum</w:t>
      </w:r>
      <w:r>
        <w:rPr>
          <w:rFonts w:ascii="Times New Roman" w:hAnsi="Times New Roman" w:cs="Times New Roman"/>
        </w:rPr>
        <w:t>, 1(8), pp. 139 – 167.</w:t>
      </w:r>
      <w:r w:rsidR="006C7790">
        <w:rPr>
          <w:rFonts w:ascii="Times New Roman" w:hAnsi="Times New Roman" w:cs="Times New Roman"/>
        </w:rPr>
        <w:t xml:space="preserve"> </w:t>
      </w:r>
      <w:r>
        <w:rPr>
          <w:rFonts w:ascii="Times New Roman" w:hAnsi="Times New Roman" w:cs="Times New Roman"/>
        </w:rPr>
        <w:t>https://chicagounbound.uchicago.edu/uclf/vol1989/iss1/8 (Accessed: 16 April</w:t>
      </w:r>
      <w:r w:rsidR="006C7790">
        <w:rPr>
          <w:rFonts w:ascii="Times New Roman" w:hAnsi="Times New Roman" w:cs="Times New Roman"/>
        </w:rPr>
        <w:t>,</w:t>
      </w:r>
      <w:r>
        <w:rPr>
          <w:rFonts w:ascii="Times New Roman" w:hAnsi="Times New Roman" w:cs="Times New Roman"/>
        </w:rPr>
        <w:t xml:space="preserve"> 2023).</w:t>
      </w:r>
    </w:p>
    <w:p w:rsidR="001B5865" w:rsidRDefault="001B5865" w:rsidP="001B5865">
      <w:pPr>
        <w:autoSpaceDE w:val="0"/>
        <w:autoSpaceDN w:val="0"/>
        <w:adjustRightInd w:val="0"/>
        <w:rPr>
          <w:rFonts w:ascii="Times New Roman" w:hAnsi="Times New Roman" w:cs="Times New Roman"/>
          <w:color w:val="000000"/>
        </w:rPr>
      </w:pPr>
    </w:p>
    <w:p w:rsidR="001B5865" w:rsidRDefault="001B5865" w:rsidP="001B5865">
      <w:pPr>
        <w:rPr>
          <w:rFonts w:ascii="Times New Roman" w:hAnsi="Times New Roman" w:cs="Times New Roman"/>
        </w:rPr>
      </w:pPr>
      <w:r w:rsidRPr="00FE233B">
        <w:rPr>
          <w:rFonts w:ascii="Times New Roman" w:hAnsi="Times New Roman" w:cs="Times New Roman"/>
        </w:rPr>
        <w:t>Dryden, J</w:t>
      </w:r>
      <w:r w:rsidR="006C7790">
        <w:rPr>
          <w:rFonts w:ascii="Times New Roman" w:hAnsi="Times New Roman" w:cs="Times New Roman"/>
        </w:rPr>
        <w:t>.</w:t>
      </w:r>
      <w:r w:rsidRPr="00FE233B">
        <w:rPr>
          <w:rFonts w:ascii="Times New Roman" w:hAnsi="Times New Roman" w:cs="Times New Roman"/>
        </w:rPr>
        <w:t xml:space="preserve"> (</w:t>
      </w:r>
      <w:proofErr w:type="spellStart"/>
      <w:r w:rsidRPr="00FE233B">
        <w:rPr>
          <w:rFonts w:ascii="Times New Roman" w:hAnsi="Times New Roman" w:cs="Times New Roman"/>
        </w:rPr>
        <w:t>n.d</w:t>
      </w:r>
      <w:proofErr w:type="spellEnd"/>
      <w:r w:rsidRPr="00FE233B">
        <w:rPr>
          <w:rFonts w:ascii="Times New Roman" w:hAnsi="Times New Roman" w:cs="Times New Roman"/>
        </w:rPr>
        <w:t xml:space="preserve">) </w:t>
      </w:r>
      <w:r>
        <w:rPr>
          <w:rFonts w:ascii="Times New Roman" w:hAnsi="Times New Roman" w:cs="Times New Roman"/>
        </w:rPr>
        <w:t>‘</w:t>
      </w:r>
      <w:r w:rsidRPr="00FE233B">
        <w:rPr>
          <w:rFonts w:ascii="Times New Roman" w:hAnsi="Times New Roman" w:cs="Times New Roman"/>
        </w:rPr>
        <w:t>Autonomy</w:t>
      </w:r>
      <w:r>
        <w:rPr>
          <w:rFonts w:ascii="Times New Roman" w:hAnsi="Times New Roman" w:cs="Times New Roman"/>
        </w:rPr>
        <w:t xml:space="preserve">’ </w:t>
      </w:r>
      <w:r w:rsidRPr="00605661">
        <w:rPr>
          <w:rFonts w:ascii="Times New Roman" w:hAnsi="Times New Roman" w:cs="Times New Roman"/>
          <w:i/>
          <w:iCs/>
        </w:rPr>
        <w:t xml:space="preserve">Internet </w:t>
      </w:r>
      <w:proofErr w:type="spellStart"/>
      <w:r w:rsidRPr="00605661">
        <w:rPr>
          <w:rFonts w:ascii="Times New Roman" w:hAnsi="Times New Roman" w:cs="Times New Roman"/>
          <w:i/>
          <w:iCs/>
        </w:rPr>
        <w:t>Encyclopedia</w:t>
      </w:r>
      <w:proofErr w:type="spellEnd"/>
      <w:r w:rsidRPr="00605661">
        <w:rPr>
          <w:rFonts w:ascii="Times New Roman" w:hAnsi="Times New Roman" w:cs="Times New Roman"/>
          <w:i/>
          <w:iCs/>
        </w:rPr>
        <w:t xml:space="preserve"> of Philosophy</w:t>
      </w:r>
      <w:r>
        <w:rPr>
          <w:rFonts w:ascii="Times New Roman" w:hAnsi="Times New Roman" w:cs="Times New Roman"/>
        </w:rPr>
        <w:t xml:space="preserve">. [Online] Available at: </w:t>
      </w:r>
      <w:hyperlink r:id="rId11" w:anchor="SH1b" w:history="1">
        <w:r w:rsidRPr="00FF1469">
          <w:rPr>
            <w:rStyle w:val="Hyperlink"/>
            <w:rFonts w:ascii="Times New Roman" w:hAnsi="Times New Roman" w:cs="Times New Roman"/>
          </w:rPr>
          <w:t>https://iep.utm.edu/autonomy/#SH1b</w:t>
        </w:r>
      </w:hyperlink>
      <w:r w:rsidRPr="00FE233B">
        <w:rPr>
          <w:rFonts w:ascii="Times New Roman" w:hAnsi="Times New Roman" w:cs="Times New Roman"/>
        </w:rPr>
        <w:t xml:space="preserve"> </w:t>
      </w:r>
      <w:r>
        <w:rPr>
          <w:rFonts w:ascii="Times New Roman" w:hAnsi="Times New Roman" w:cs="Times New Roman"/>
        </w:rPr>
        <w:t>(Accessed 15 July, 2023).</w:t>
      </w:r>
    </w:p>
    <w:p w:rsidR="00696D19" w:rsidRDefault="00696D19" w:rsidP="00113BF9">
      <w:pPr>
        <w:rPr>
          <w:rFonts w:ascii="Times New Roman" w:hAnsi="Times New Roman" w:cs="Times New Roman"/>
        </w:rPr>
      </w:pPr>
    </w:p>
    <w:p w:rsidR="00696D19" w:rsidRDefault="00696D19" w:rsidP="00696D19">
      <w:pPr>
        <w:autoSpaceDE w:val="0"/>
        <w:autoSpaceDN w:val="0"/>
        <w:adjustRightInd w:val="0"/>
        <w:rPr>
          <w:rFonts w:ascii="Times New Roman" w:hAnsi="Times New Roman" w:cs="Times New Roman"/>
        </w:rPr>
      </w:pPr>
      <w:r>
        <w:rPr>
          <w:rFonts w:ascii="Times New Roman" w:hAnsi="Times New Roman" w:cs="Times New Roman"/>
        </w:rPr>
        <w:t>Ensemble. 2020</w:t>
      </w:r>
      <w:r w:rsidR="006C7790">
        <w:rPr>
          <w:rFonts w:ascii="Times New Roman" w:hAnsi="Times New Roman" w:cs="Times New Roman"/>
        </w:rPr>
        <w:t>.</w:t>
      </w:r>
      <w:r>
        <w:rPr>
          <w:rFonts w:ascii="Times New Roman" w:hAnsi="Times New Roman" w:cs="Times New Roman"/>
        </w:rPr>
        <w:t xml:space="preserve"> Informal group interview. Interview with Dana Blackstone. Old Diorama</w:t>
      </w:r>
    </w:p>
    <w:p w:rsidR="004C6C8D" w:rsidRDefault="00696D19" w:rsidP="006B3950">
      <w:pPr>
        <w:rPr>
          <w:rFonts w:ascii="Times New Roman" w:hAnsi="Times New Roman" w:cs="Times New Roman"/>
        </w:rPr>
      </w:pPr>
      <w:r>
        <w:rPr>
          <w:rFonts w:ascii="Times New Roman" w:hAnsi="Times New Roman" w:cs="Times New Roman"/>
        </w:rPr>
        <w:t>Studios, London, 19 January</w:t>
      </w:r>
      <w:r w:rsidR="00E83F4F">
        <w:rPr>
          <w:rFonts w:ascii="Times New Roman" w:hAnsi="Times New Roman" w:cs="Times New Roman"/>
        </w:rPr>
        <w:t>.</w:t>
      </w:r>
    </w:p>
    <w:p w:rsidR="00E83F4F" w:rsidRDefault="00E83F4F" w:rsidP="006B3950">
      <w:pPr>
        <w:rPr>
          <w:rFonts w:ascii="Times New Roman" w:hAnsi="Times New Roman" w:cs="Times New Roman"/>
        </w:rPr>
      </w:pPr>
    </w:p>
    <w:p w:rsidR="00E83F4F" w:rsidRDefault="00E83F4F" w:rsidP="006B3950">
      <w:pPr>
        <w:rPr>
          <w:rFonts w:ascii="Times New Roman" w:hAnsi="Times New Roman" w:cs="Times New Roman"/>
        </w:rPr>
      </w:pPr>
      <w:r>
        <w:rPr>
          <w:rFonts w:ascii="Times New Roman" w:hAnsi="Times New Roman" w:cs="Times New Roman"/>
        </w:rPr>
        <w:t>Ensemble. 2023</w:t>
      </w:r>
      <w:r w:rsidR="006C7790">
        <w:rPr>
          <w:rFonts w:ascii="Times New Roman" w:hAnsi="Times New Roman" w:cs="Times New Roman"/>
        </w:rPr>
        <w:t>.</w:t>
      </w:r>
      <w:r>
        <w:rPr>
          <w:rFonts w:ascii="Times New Roman" w:hAnsi="Times New Roman" w:cs="Times New Roman"/>
        </w:rPr>
        <w:t xml:space="preserve"> Informal group interview. Interview with Dana Blackstone. Rose Bruford College, Sidcup, 15 November.</w:t>
      </w:r>
    </w:p>
    <w:p w:rsidR="006B3950" w:rsidRDefault="006B3950" w:rsidP="006B3950">
      <w:pPr>
        <w:rPr>
          <w:rFonts w:ascii="Times New Roman" w:hAnsi="Times New Roman" w:cs="Times New Roman"/>
        </w:rPr>
      </w:pPr>
    </w:p>
    <w:p w:rsidR="00113BF9" w:rsidRDefault="00113BF9" w:rsidP="00113BF9">
      <w:pPr>
        <w:rPr>
          <w:rFonts w:ascii="Times New Roman" w:hAnsi="Times New Roman" w:cs="Times New Roman"/>
        </w:rPr>
      </w:pPr>
      <w:r w:rsidRPr="00FE233B">
        <w:rPr>
          <w:rFonts w:ascii="Times New Roman" w:hAnsi="Times New Roman" w:cs="Times New Roman"/>
        </w:rPr>
        <w:t>Greatrix, P. 2011</w:t>
      </w:r>
      <w:r>
        <w:rPr>
          <w:rFonts w:ascii="Times New Roman" w:hAnsi="Times New Roman" w:cs="Times New Roman"/>
        </w:rPr>
        <w:t>.</w:t>
      </w:r>
      <w:r w:rsidRPr="00FE233B">
        <w:rPr>
          <w:rFonts w:ascii="Times New Roman" w:hAnsi="Times New Roman" w:cs="Times New Roman"/>
        </w:rPr>
        <w:t xml:space="preserve"> ‘University isn’t just a business- and the student isn’t always right’ </w:t>
      </w:r>
      <w:r>
        <w:rPr>
          <w:rFonts w:ascii="Times New Roman" w:hAnsi="Times New Roman" w:cs="Times New Roman"/>
        </w:rPr>
        <w:t>The Guardian [Online]</w:t>
      </w:r>
      <w:r w:rsidRPr="007A68FC">
        <w:rPr>
          <w:rFonts w:ascii="Times New Roman" w:hAnsi="Times New Roman" w:cs="Times New Roman"/>
        </w:rPr>
        <w:t xml:space="preserve"> </w:t>
      </w:r>
      <w:hyperlink r:id="rId12" w:history="1">
        <w:r w:rsidRPr="00FF1469">
          <w:rPr>
            <w:rStyle w:val="Hyperlink"/>
            <w:rFonts w:ascii="Times New Roman" w:hAnsi="Times New Roman" w:cs="Times New Roman"/>
          </w:rPr>
          <w:t>https://www.theguardian.com/higher-education-network/higher-education-network-blog/2011/mar/14/students-as-consumers</w:t>
        </w:r>
      </w:hyperlink>
      <w:r>
        <w:rPr>
          <w:rFonts w:ascii="Times New Roman" w:hAnsi="Times New Roman" w:cs="Times New Roman"/>
        </w:rPr>
        <w:t xml:space="preserve"> (Accessed 7 June</w:t>
      </w:r>
      <w:r w:rsidR="006C7790">
        <w:rPr>
          <w:rFonts w:ascii="Times New Roman" w:hAnsi="Times New Roman" w:cs="Times New Roman"/>
        </w:rPr>
        <w:t>, 2023</w:t>
      </w:r>
      <w:r>
        <w:rPr>
          <w:rFonts w:ascii="Times New Roman" w:hAnsi="Times New Roman" w:cs="Times New Roman"/>
        </w:rPr>
        <w:t>).</w:t>
      </w:r>
    </w:p>
    <w:p w:rsidR="002B1230" w:rsidRDefault="002B1230" w:rsidP="002B1230">
      <w:pPr>
        <w:autoSpaceDE w:val="0"/>
        <w:autoSpaceDN w:val="0"/>
        <w:adjustRightInd w:val="0"/>
        <w:rPr>
          <w:rFonts w:ascii="Times New Roman" w:hAnsi="Times New Roman" w:cs="Times New Roman"/>
        </w:rPr>
      </w:pPr>
    </w:p>
    <w:p w:rsidR="002B1230" w:rsidRDefault="002B1230" w:rsidP="002B1230">
      <w:pPr>
        <w:rPr>
          <w:rFonts w:ascii="Times New Roman" w:hAnsi="Times New Roman" w:cs="Times New Roman"/>
        </w:rPr>
      </w:pPr>
      <w:r>
        <w:rPr>
          <w:rFonts w:ascii="Times New Roman" w:hAnsi="Times New Roman" w:cs="Times New Roman"/>
        </w:rPr>
        <w:t>Hosler, B. 2020</w:t>
      </w:r>
      <w:r w:rsidR="006C7790">
        <w:rPr>
          <w:rFonts w:ascii="Times New Roman" w:hAnsi="Times New Roman" w:cs="Times New Roman"/>
        </w:rPr>
        <w:t>.</w:t>
      </w:r>
      <w:r>
        <w:rPr>
          <w:rFonts w:ascii="Times New Roman" w:hAnsi="Times New Roman" w:cs="Times New Roman"/>
        </w:rPr>
        <w:t xml:space="preserve"> Informal Interview. Interviewed by Dana Blackstone. 11 August.</w:t>
      </w:r>
    </w:p>
    <w:p w:rsidR="004B0E8F" w:rsidRDefault="004B0E8F" w:rsidP="002B1230">
      <w:pPr>
        <w:rPr>
          <w:rFonts w:ascii="Times New Roman" w:hAnsi="Times New Roman" w:cs="Times New Roman"/>
        </w:rPr>
      </w:pPr>
    </w:p>
    <w:p w:rsidR="004B0E8F" w:rsidRPr="001B41FB" w:rsidRDefault="004B0E8F" w:rsidP="004B0E8F">
      <w:pPr>
        <w:autoSpaceDE w:val="0"/>
        <w:autoSpaceDN w:val="0"/>
        <w:adjustRightInd w:val="0"/>
        <w:rPr>
          <w:rFonts w:ascii="Times New Roman" w:hAnsi="Times New Roman" w:cs="Times New Roman"/>
          <w:i/>
          <w:iCs/>
          <w:color w:val="000000"/>
        </w:rPr>
      </w:pPr>
      <w:r>
        <w:rPr>
          <w:rFonts w:ascii="Times New Roman" w:hAnsi="Times New Roman" w:cs="Times New Roman"/>
          <w:color w:val="000000"/>
        </w:rPr>
        <w:t>hooks, b. 1999</w:t>
      </w:r>
      <w:r w:rsidR="006C7790">
        <w:rPr>
          <w:rFonts w:ascii="Times New Roman" w:hAnsi="Times New Roman" w:cs="Times New Roman"/>
          <w:color w:val="000000"/>
        </w:rPr>
        <w:t>.</w:t>
      </w:r>
      <w:r>
        <w:rPr>
          <w:rFonts w:ascii="Times New Roman" w:hAnsi="Times New Roman" w:cs="Times New Roman"/>
          <w:color w:val="000000"/>
        </w:rPr>
        <w:t xml:space="preserve"> ‘The oppositional gaze: Black female spectators’, in Thornham, S. </w:t>
      </w:r>
      <w:r w:rsidRPr="001B41FB">
        <w:rPr>
          <w:rFonts w:ascii="Times New Roman" w:hAnsi="Times New Roman" w:cs="Times New Roman"/>
          <w:i/>
          <w:iCs/>
          <w:color w:val="000000"/>
        </w:rPr>
        <w:t>Feminist</w:t>
      </w:r>
    </w:p>
    <w:p w:rsidR="004B0E8F" w:rsidRDefault="004B0E8F" w:rsidP="004B0E8F">
      <w:pPr>
        <w:autoSpaceDE w:val="0"/>
        <w:autoSpaceDN w:val="0"/>
        <w:adjustRightInd w:val="0"/>
        <w:rPr>
          <w:rFonts w:ascii="Times New Roman" w:hAnsi="Times New Roman" w:cs="Times New Roman"/>
          <w:color w:val="000000"/>
        </w:rPr>
      </w:pPr>
      <w:r w:rsidRPr="001B41FB">
        <w:rPr>
          <w:rFonts w:ascii="Times New Roman" w:hAnsi="Times New Roman" w:cs="Times New Roman"/>
          <w:i/>
          <w:iCs/>
          <w:color w:val="000000"/>
        </w:rPr>
        <w:t>Film Theory: a reader.</w:t>
      </w:r>
      <w:r>
        <w:rPr>
          <w:rFonts w:ascii="Times New Roman" w:hAnsi="Times New Roman" w:cs="Times New Roman"/>
          <w:color w:val="000000"/>
        </w:rPr>
        <w:t xml:space="preserve"> Edinburgh: Edinburgh University Press, pp. 115- 131.</w:t>
      </w:r>
    </w:p>
    <w:p w:rsidR="004B0E8F" w:rsidRDefault="004B0E8F" w:rsidP="004B0E8F">
      <w:pPr>
        <w:autoSpaceDE w:val="0"/>
        <w:autoSpaceDN w:val="0"/>
        <w:adjustRightInd w:val="0"/>
        <w:rPr>
          <w:rFonts w:ascii="Times New Roman" w:hAnsi="Times New Roman" w:cs="Times New Roman"/>
          <w:color w:val="000000"/>
        </w:rPr>
      </w:pPr>
    </w:p>
    <w:p w:rsidR="004B0E8F" w:rsidRDefault="004B0E8F" w:rsidP="004B0E8F">
      <w:pPr>
        <w:autoSpaceDE w:val="0"/>
        <w:autoSpaceDN w:val="0"/>
        <w:adjustRightInd w:val="0"/>
        <w:rPr>
          <w:rFonts w:ascii="Times New Roman" w:hAnsi="Times New Roman" w:cs="Times New Roman"/>
          <w:color w:val="000000"/>
        </w:rPr>
      </w:pPr>
      <w:r>
        <w:rPr>
          <w:rFonts w:ascii="Times New Roman" w:hAnsi="Times New Roman" w:cs="Times New Roman"/>
          <w:color w:val="000000"/>
        </w:rPr>
        <w:t>hooks, b. 2003</w:t>
      </w:r>
      <w:r w:rsidR="006C7790">
        <w:rPr>
          <w:rFonts w:ascii="Times New Roman" w:hAnsi="Times New Roman" w:cs="Times New Roman"/>
          <w:color w:val="000000"/>
        </w:rPr>
        <w:t>.</w:t>
      </w:r>
      <w:r>
        <w:rPr>
          <w:rFonts w:ascii="Times New Roman" w:hAnsi="Times New Roman" w:cs="Times New Roman"/>
          <w:color w:val="000000"/>
        </w:rPr>
        <w:t xml:space="preserve"> </w:t>
      </w:r>
      <w:r w:rsidRPr="006C7790">
        <w:rPr>
          <w:rFonts w:ascii="Times New Roman" w:hAnsi="Times New Roman" w:cs="Times New Roman"/>
          <w:i/>
          <w:iCs/>
          <w:color w:val="000000"/>
        </w:rPr>
        <w:t xml:space="preserve">Teaching Community: </w:t>
      </w:r>
      <w:r w:rsidR="006C7790">
        <w:rPr>
          <w:rFonts w:ascii="Times New Roman" w:hAnsi="Times New Roman" w:cs="Times New Roman"/>
          <w:i/>
          <w:iCs/>
          <w:color w:val="000000"/>
        </w:rPr>
        <w:t>A</w:t>
      </w:r>
      <w:r w:rsidRPr="006C7790">
        <w:rPr>
          <w:rFonts w:ascii="Times New Roman" w:hAnsi="Times New Roman" w:cs="Times New Roman"/>
          <w:i/>
          <w:iCs/>
          <w:color w:val="000000"/>
        </w:rPr>
        <w:t xml:space="preserve"> </w:t>
      </w:r>
      <w:r w:rsidR="006C7790">
        <w:rPr>
          <w:rFonts w:ascii="Times New Roman" w:hAnsi="Times New Roman" w:cs="Times New Roman"/>
          <w:i/>
          <w:iCs/>
          <w:color w:val="000000"/>
        </w:rPr>
        <w:t>P</w:t>
      </w:r>
      <w:r w:rsidRPr="006C7790">
        <w:rPr>
          <w:rFonts w:ascii="Times New Roman" w:hAnsi="Times New Roman" w:cs="Times New Roman"/>
          <w:i/>
          <w:iCs/>
          <w:color w:val="000000"/>
        </w:rPr>
        <w:t xml:space="preserve">edagogy of </w:t>
      </w:r>
      <w:r w:rsidR="006C7790">
        <w:rPr>
          <w:rFonts w:ascii="Times New Roman" w:hAnsi="Times New Roman" w:cs="Times New Roman"/>
          <w:i/>
          <w:iCs/>
          <w:color w:val="000000"/>
        </w:rPr>
        <w:t>H</w:t>
      </w:r>
      <w:r w:rsidRPr="006C7790">
        <w:rPr>
          <w:rFonts w:ascii="Times New Roman" w:hAnsi="Times New Roman" w:cs="Times New Roman"/>
          <w:i/>
          <w:iCs/>
          <w:color w:val="000000"/>
        </w:rPr>
        <w:t>ope</w:t>
      </w:r>
      <w:r>
        <w:rPr>
          <w:rFonts w:ascii="Times New Roman" w:hAnsi="Times New Roman" w:cs="Times New Roman"/>
          <w:color w:val="000000"/>
        </w:rPr>
        <w:t>. London: Routledge.</w:t>
      </w:r>
    </w:p>
    <w:p w:rsidR="008056EB" w:rsidRDefault="008056EB" w:rsidP="00113BF9">
      <w:pPr>
        <w:rPr>
          <w:rFonts w:ascii="Times New Roman" w:hAnsi="Times New Roman" w:cs="Times New Roman"/>
        </w:rPr>
      </w:pPr>
    </w:p>
    <w:p w:rsidR="00384731" w:rsidRDefault="008056EB" w:rsidP="00922763">
      <w:pPr>
        <w:autoSpaceDE w:val="0"/>
        <w:autoSpaceDN w:val="0"/>
        <w:adjustRightInd w:val="0"/>
        <w:rPr>
          <w:rFonts w:ascii="Times New Roman" w:hAnsi="Times New Roman" w:cs="Times New Roman"/>
        </w:rPr>
      </w:pPr>
      <w:r>
        <w:rPr>
          <w:rFonts w:ascii="Times New Roman" w:hAnsi="Times New Roman" w:cs="Times New Roman"/>
        </w:rPr>
        <w:t>Kanu, S. 2019</w:t>
      </w:r>
      <w:r w:rsidR="006C7790">
        <w:rPr>
          <w:rFonts w:ascii="Times New Roman" w:hAnsi="Times New Roman" w:cs="Times New Roman"/>
        </w:rPr>
        <w:t>.</w:t>
      </w:r>
      <w:r>
        <w:rPr>
          <w:rFonts w:ascii="Times New Roman" w:hAnsi="Times New Roman" w:cs="Times New Roman"/>
        </w:rPr>
        <w:t xml:space="preserve"> </w:t>
      </w:r>
      <w:r w:rsidR="00922763">
        <w:rPr>
          <w:rFonts w:ascii="Times New Roman" w:hAnsi="Times New Roman" w:cs="Times New Roman"/>
        </w:rPr>
        <w:t>“</w:t>
      </w:r>
      <w:r>
        <w:rPr>
          <w:rFonts w:ascii="Times New Roman" w:hAnsi="Times New Roman" w:cs="Times New Roman"/>
        </w:rPr>
        <w:t>Seeing the actor: casting consciously in the professional theatre.</w:t>
      </w:r>
      <w:r w:rsidR="00922763">
        <w:rPr>
          <w:rFonts w:ascii="Times New Roman" w:hAnsi="Times New Roman" w:cs="Times New Roman"/>
        </w:rPr>
        <w:t xml:space="preserve">” Paper presented at The </w:t>
      </w:r>
      <w:r>
        <w:rPr>
          <w:rFonts w:ascii="Times New Roman" w:hAnsi="Times New Roman" w:cs="Times New Roman"/>
        </w:rPr>
        <w:t>Royal Central School of Speech and Drama &amp; Shakespeare’s Globe. 21</w:t>
      </w:r>
      <w:r>
        <w:rPr>
          <w:rFonts w:ascii="Times New Roman" w:hAnsi="Times New Roman" w:cs="Times New Roman"/>
          <w:sz w:val="16"/>
          <w:szCs w:val="16"/>
        </w:rPr>
        <w:t xml:space="preserve">st </w:t>
      </w:r>
      <w:r>
        <w:rPr>
          <w:rFonts w:ascii="Times New Roman" w:hAnsi="Times New Roman" w:cs="Times New Roman"/>
        </w:rPr>
        <w:t>Century Acting:</w:t>
      </w:r>
      <w:r w:rsidR="00922763">
        <w:rPr>
          <w:rFonts w:ascii="Times New Roman" w:hAnsi="Times New Roman" w:cs="Times New Roman"/>
        </w:rPr>
        <w:t xml:space="preserve"> </w:t>
      </w:r>
      <w:r>
        <w:rPr>
          <w:rFonts w:ascii="Times New Roman" w:hAnsi="Times New Roman" w:cs="Times New Roman"/>
        </w:rPr>
        <w:t>Race and Inclusive Practice- What Next? The Globe Theatre, London, 13 September.</w:t>
      </w:r>
    </w:p>
    <w:p w:rsidR="008056EB" w:rsidRPr="00FE233B" w:rsidRDefault="008056EB" w:rsidP="00113BF9">
      <w:pPr>
        <w:rPr>
          <w:rFonts w:ascii="Times New Roman" w:hAnsi="Times New Roman" w:cs="Times New Roman"/>
        </w:rPr>
      </w:pPr>
    </w:p>
    <w:p w:rsidR="00384731" w:rsidRPr="001B41FB" w:rsidRDefault="00384731" w:rsidP="00384731">
      <w:pPr>
        <w:autoSpaceDE w:val="0"/>
        <w:autoSpaceDN w:val="0"/>
        <w:adjustRightInd w:val="0"/>
        <w:rPr>
          <w:rFonts w:ascii="Times New Roman" w:hAnsi="Times New Roman" w:cs="Times New Roman"/>
          <w:i/>
          <w:iCs/>
        </w:rPr>
      </w:pPr>
      <w:r>
        <w:rPr>
          <w:rFonts w:ascii="Times New Roman" w:hAnsi="Times New Roman" w:cs="Times New Roman"/>
        </w:rPr>
        <w:t>Knebel, M. 2016</w:t>
      </w:r>
      <w:r w:rsidR="00922763">
        <w:rPr>
          <w:rFonts w:ascii="Times New Roman" w:hAnsi="Times New Roman" w:cs="Times New Roman"/>
        </w:rPr>
        <w:t>.</w:t>
      </w:r>
      <w:r>
        <w:rPr>
          <w:rFonts w:ascii="Times New Roman" w:hAnsi="Times New Roman" w:cs="Times New Roman"/>
        </w:rPr>
        <w:t xml:space="preserve"> ‘Active Analysis of the play and the role’, in Thomas, J. </w:t>
      </w:r>
      <w:r w:rsidRPr="001B41FB">
        <w:rPr>
          <w:rFonts w:ascii="Times New Roman" w:hAnsi="Times New Roman" w:cs="Times New Roman"/>
          <w:i/>
          <w:iCs/>
        </w:rPr>
        <w:t xml:space="preserve">A </w:t>
      </w:r>
      <w:r w:rsidR="00B54556">
        <w:rPr>
          <w:rFonts w:ascii="Times New Roman" w:hAnsi="Times New Roman" w:cs="Times New Roman"/>
          <w:i/>
          <w:iCs/>
        </w:rPr>
        <w:t>D</w:t>
      </w:r>
      <w:r w:rsidRPr="001B41FB">
        <w:rPr>
          <w:rFonts w:ascii="Times New Roman" w:hAnsi="Times New Roman" w:cs="Times New Roman"/>
          <w:i/>
          <w:iCs/>
        </w:rPr>
        <w:t>irector’s</w:t>
      </w:r>
    </w:p>
    <w:p w:rsidR="00FE233B" w:rsidRDefault="00B54556" w:rsidP="00384731">
      <w:pPr>
        <w:rPr>
          <w:rFonts w:ascii="Times New Roman" w:hAnsi="Times New Roman" w:cs="Times New Roman"/>
        </w:rPr>
      </w:pPr>
      <w:r>
        <w:rPr>
          <w:rFonts w:ascii="Times New Roman" w:hAnsi="Times New Roman" w:cs="Times New Roman"/>
          <w:i/>
          <w:iCs/>
        </w:rPr>
        <w:t>G</w:t>
      </w:r>
      <w:r w:rsidR="00384731" w:rsidRPr="001B41FB">
        <w:rPr>
          <w:rFonts w:ascii="Times New Roman" w:hAnsi="Times New Roman" w:cs="Times New Roman"/>
          <w:i/>
          <w:iCs/>
        </w:rPr>
        <w:t>uide to Stanislavsky’s Active Analysis.</w:t>
      </w:r>
      <w:r w:rsidR="00384731">
        <w:rPr>
          <w:rFonts w:ascii="Times New Roman" w:hAnsi="Times New Roman" w:cs="Times New Roman"/>
        </w:rPr>
        <w:t xml:space="preserve"> London: Bloomsbury.</w:t>
      </w:r>
    </w:p>
    <w:p w:rsidR="004A3192" w:rsidRDefault="004A3192" w:rsidP="00384731">
      <w:pPr>
        <w:rPr>
          <w:rFonts w:ascii="Times New Roman" w:hAnsi="Times New Roman" w:cs="Times New Roman"/>
        </w:rPr>
      </w:pPr>
    </w:p>
    <w:p w:rsidR="009D0079" w:rsidRPr="009D0079" w:rsidRDefault="004A3192" w:rsidP="009D0079">
      <w:pPr>
        <w:rPr>
          <w:rFonts w:ascii="Times New Roman" w:hAnsi="Times New Roman" w:cs="Times New Roman"/>
        </w:rPr>
      </w:pPr>
      <w:proofErr w:type="spellStart"/>
      <w:r>
        <w:rPr>
          <w:rFonts w:ascii="Times New Roman" w:hAnsi="Times New Roman" w:cs="Times New Roman"/>
        </w:rPr>
        <w:t>Leornard</w:t>
      </w:r>
      <w:proofErr w:type="spellEnd"/>
      <w:r>
        <w:rPr>
          <w:rFonts w:ascii="Times New Roman" w:hAnsi="Times New Roman" w:cs="Times New Roman"/>
        </w:rPr>
        <w:t>,</w:t>
      </w:r>
      <w:r w:rsidR="009D0079">
        <w:rPr>
          <w:rFonts w:ascii="Times New Roman" w:hAnsi="Times New Roman" w:cs="Times New Roman"/>
        </w:rPr>
        <w:t xml:space="preserve"> K.</w:t>
      </w:r>
      <w:r>
        <w:rPr>
          <w:rFonts w:ascii="Times New Roman" w:hAnsi="Times New Roman" w:cs="Times New Roman"/>
        </w:rPr>
        <w:t xml:space="preserve"> and Yorton, </w:t>
      </w:r>
      <w:r w:rsidR="009D0079">
        <w:rPr>
          <w:rFonts w:ascii="Times New Roman" w:hAnsi="Times New Roman" w:cs="Times New Roman"/>
        </w:rPr>
        <w:t xml:space="preserve">T. </w:t>
      </w:r>
      <w:r>
        <w:rPr>
          <w:rFonts w:ascii="Times New Roman" w:hAnsi="Times New Roman" w:cs="Times New Roman"/>
        </w:rPr>
        <w:t xml:space="preserve">2015. </w:t>
      </w:r>
      <w:r w:rsidR="009D0079" w:rsidRPr="009D0079">
        <w:rPr>
          <w:rFonts w:ascii="Times New Roman" w:hAnsi="Times New Roman" w:cs="Times New Roman"/>
          <w:i/>
          <w:iCs/>
        </w:rPr>
        <w:t>Yes, And: How Improvisation Reverses "No, But" Thinking and Improves Creativity and Collaboration--Lessons from The Second City</w:t>
      </w:r>
      <w:r w:rsidR="009D0079">
        <w:rPr>
          <w:rFonts w:ascii="Times New Roman" w:hAnsi="Times New Roman" w:cs="Times New Roman"/>
          <w:i/>
          <w:iCs/>
        </w:rPr>
        <w:t>.</w:t>
      </w:r>
      <w:r w:rsidR="009D0079">
        <w:rPr>
          <w:rFonts w:ascii="Times New Roman" w:hAnsi="Times New Roman" w:cs="Times New Roman"/>
        </w:rPr>
        <w:t xml:space="preserve"> New York: Harper Business.</w:t>
      </w:r>
    </w:p>
    <w:p w:rsidR="00384731" w:rsidRDefault="00384731" w:rsidP="00384731">
      <w:pPr>
        <w:autoSpaceDE w:val="0"/>
        <w:autoSpaceDN w:val="0"/>
        <w:adjustRightInd w:val="0"/>
        <w:rPr>
          <w:rFonts w:ascii="Times New Roman" w:hAnsi="Times New Roman" w:cs="Times New Roman"/>
        </w:rPr>
      </w:pPr>
    </w:p>
    <w:p w:rsidR="00384731" w:rsidRDefault="00384731" w:rsidP="00384731">
      <w:pPr>
        <w:autoSpaceDE w:val="0"/>
        <w:autoSpaceDN w:val="0"/>
        <w:adjustRightInd w:val="0"/>
        <w:rPr>
          <w:rFonts w:ascii="Times New Roman" w:hAnsi="Times New Roman" w:cs="Times New Roman"/>
        </w:rPr>
      </w:pPr>
      <w:r>
        <w:rPr>
          <w:rFonts w:ascii="Times New Roman" w:hAnsi="Times New Roman" w:cs="Times New Roman"/>
        </w:rPr>
        <w:t>Lorde, A. 2017</w:t>
      </w:r>
      <w:r w:rsidR="00922763">
        <w:rPr>
          <w:rFonts w:ascii="Times New Roman" w:hAnsi="Times New Roman" w:cs="Times New Roman"/>
        </w:rPr>
        <w:t>.</w:t>
      </w:r>
      <w:r>
        <w:rPr>
          <w:rFonts w:ascii="Times New Roman" w:hAnsi="Times New Roman" w:cs="Times New Roman"/>
        </w:rPr>
        <w:t xml:space="preserve"> </w:t>
      </w:r>
      <w:r w:rsidRPr="009D0079">
        <w:rPr>
          <w:rFonts w:ascii="Times New Roman" w:hAnsi="Times New Roman" w:cs="Times New Roman"/>
          <w:i/>
          <w:iCs/>
        </w:rPr>
        <w:t>The master’s tools will never dismantle the master’s house</w:t>
      </w:r>
      <w:r>
        <w:rPr>
          <w:rFonts w:ascii="Times New Roman" w:hAnsi="Times New Roman" w:cs="Times New Roman"/>
        </w:rPr>
        <w:t>. London:</w:t>
      </w:r>
    </w:p>
    <w:p w:rsidR="00384731" w:rsidRDefault="00384731" w:rsidP="00384731">
      <w:pPr>
        <w:rPr>
          <w:rFonts w:ascii="Times New Roman" w:hAnsi="Times New Roman" w:cs="Times New Roman"/>
        </w:rPr>
      </w:pPr>
      <w:r>
        <w:rPr>
          <w:rFonts w:ascii="Times New Roman" w:hAnsi="Times New Roman" w:cs="Times New Roman"/>
        </w:rPr>
        <w:t>Penguin Random Books.</w:t>
      </w:r>
    </w:p>
    <w:p w:rsidR="004A3192" w:rsidRDefault="004A3192" w:rsidP="00384731">
      <w:pPr>
        <w:rPr>
          <w:rFonts w:ascii="Times New Roman" w:hAnsi="Times New Roman" w:cs="Times New Roman"/>
        </w:rPr>
      </w:pPr>
    </w:p>
    <w:p w:rsidR="004A3192" w:rsidRPr="006A3988" w:rsidRDefault="004A3192" w:rsidP="00384731">
      <w:pPr>
        <w:rPr>
          <w:rFonts w:ascii="Times New Roman" w:hAnsi="Times New Roman" w:cs="Times New Roman"/>
        </w:rPr>
      </w:pPr>
      <w:r w:rsidRPr="006A3988">
        <w:rPr>
          <w:rFonts w:ascii="Times New Roman" w:hAnsi="Times New Roman" w:cs="Times New Roman"/>
        </w:rPr>
        <w:t>Lucas, S.</w:t>
      </w:r>
      <w:r w:rsidR="00922763">
        <w:rPr>
          <w:rFonts w:ascii="Times New Roman" w:hAnsi="Times New Roman" w:cs="Times New Roman"/>
        </w:rPr>
        <w:t xml:space="preserve"> </w:t>
      </w:r>
      <w:r w:rsidRPr="006A3988">
        <w:rPr>
          <w:rFonts w:ascii="Times New Roman" w:hAnsi="Times New Roman" w:cs="Times New Roman"/>
        </w:rPr>
        <w:t>2016.</w:t>
      </w:r>
      <w:r w:rsidRPr="006A3988">
        <w:rPr>
          <w:rFonts w:ascii="Times New Roman" w:hAnsi="Times New Roman" w:cs="Times New Roman"/>
          <w:i/>
          <w:iCs/>
        </w:rPr>
        <w:t xml:space="preserve"> The Primacy of Narrative Agency</w:t>
      </w:r>
      <w:r>
        <w:rPr>
          <w:rFonts w:ascii="Times New Roman" w:hAnsi="Times New Roman" w:cs="Times New Roman"/>
          <w:i/>
          <w:iCs/>
        </w:rPr>
        <w:t xml:space="preserve">. </w:t>
      </w:r>
      <w:r>
        <w:rPr>
          <w:rFonts w:ascii="Times New Roman" w:hAnsi="Times New Roman" w:cs="Times New Roman"/>
        </w:rPr>
        <w:t>[Doctoral dissertation], University of Sydney: Sydney Australia.</w:t>
      </w:r>
      <w:r w:rsidR="00922763">
        <w:rPr>
          <w:rFonts w:ascii="Times New Roman" w:hAnsi="Times New Roman" w:cs="Times New Roman"/>
        </w:rPr>
        <w:t xml:space="preserve"> </w:t>
      </w:r>
      <w:hyperlink r:id="rId13" w:history="1">
        <w:r w:rsidR="00922763" w:rsidRPr="00A947E8">
          <w:rPr>
            <w:rStyle w:val="Hyperlink"/>
            <w:rFonts w:ascii="Times New Roman" w:hAnsi="Times New Roman" w:cs="Times New Roman"/>
          </w:rPr>
          <w:t>https://ses.library.usyd.edu.au/bitstream/handle/2123/15896/2016_Sarah_Lucas_Thesis.pdf?sequence=2</w:t>
        </w:r>
      </w:hyperlink>
      <w:r>
        <w:rPr>
          <w:rFonts w:ascii="Times New Roman" w:hAnsi="Times New Roman" w:cs="Times New Roman"/>
        </w:rPr>
        <w:t xml:space="preserve"> (Accessed 8 March</w:t>
      </w:r>
      <w:r w:rsidR="00922763">
        <w:rPr>
          <w:rFonts w:ascii="Times New Roman" w:hAnsi="Times New Roman" w:cs="Times New Roman"/>
        </w:rPr>
        <w:t>, 2023</w:t>
      </w:r>
      <w:r>
        <w:rPr>
          <w:rFonts w:ascii="Times New Roman" w:hAnsi="Times New Roman" w:cs="Times New Roman"/>
        </w:rPr>
        <w:t>).</w:t>
      </w:r>
    </w:p>
    <w:p w:rsidR="00204555" w:rsidRPr="006A3988" w:rsidRDefault="00204555" w:rsidP="00FE233B">
      <w:pPr>
        <w:rPr>
          <w:rFonts w:ascii="Times New Roman" w:hAnsi="Times New Roman" w:cs="Times New Roman"/>
        </w:rPr>
      </w:pPr>
    </w:p>
    <w:p w:rsidR="00605661" w:rsidRPr="00605661" w:rsidRDefault="00204555" w:rsidP="00605661">
      <w:pPr>
        <w:rPr>
          <w:rFonts w:ascii="Times New Roman" w:eastAsia="Times New Roman" w:hAnsi="Times New Roman" w:cs="Times New Roman"/>
          <w:b/>
          <w:bCs/>
          <w:i/>
          <w:iCs/>
          <w:lang w:eastAsia="en-GB"/>
        </w:rPr>
      </w:pPr>
      <w:r w:rsidRPr="006A3988">
        <w:rPr>
          <w:rFonts w:ascii="Times New Roman" w:eastAsia="Times New Roman" w:hAnsi="Times New Roman" w:cs="Times New Roman"/>
          <w:lang w:eastAsia="en-GB"/>
        </w:rPr>
        <w:t>Mackenzie</w:t>
      </w:r>
      <w:r w:rsidR="00605661">
        <w:rPr>
          <w:rFonts w:ascii="Times New Roman" w:eastAsia="Times New Roman" w:hAnsi="Times New Roman" w:cs="Times New Roman"/>
          <w:lang w:eastAsia="en-GB"/>
        </w:rPr>
        <w:t xml:space="preserve">, C. </w:t>
      </w:r>
      <w:r w:rsidRPr="006A3988">
        <w:rPr>
          <w:rFonts w:ascii="Times New Roman" w:eastAsia="Times New Roman" w:hAnsi="Times New Roman" w:cs="Times New Roman"/>
          <w:lang w:eastAsia="en-GB"/>
        </w:rPr>
        <w:t>and Stoljar</w:t>
      </w:r>
      <w:r w:rsidR="00605661">
        <w:rPr>
          <w:rFonts w:ascii="Times New Roman" w:eastAsia="Times New Roman" w:hAnsi="Times New Roman" w:cs="Times New Roman"/>
          <w:lang w:eastAsia="en-GB"/>
        </w:rPr>
        <w:t>, N.</w:t>
      </w:r>
      <w:r w:rsidRPr="006A3988">
        <w:rPr>
          <w:rFonts w:ascii="Times New Roman" w:eastAsia="Times New Roman" w:hAnsi="Times New Roman" w:cs="Times New Roman"/>
          <w:lang w:eastAsia="en-GB"/>
        </w:rPr>
        <w:t xml:space="preserve"> </w:t>
      </w:r>
      <w:r w:rsidR="00605661">
        <w:rPr>
          <w:rFonts w:ascii="Times New Roman" w:eastAsia="Times New Roman" w:hAnsi="Times New Roman" w:cs="Times New Roman"/>
          <w:lang w:eastAsia="en-GB"/>
        </w:rPr>
        <w:t xml:space="preserve">Eds. </w:t>
      </w:r>
      <w:r w:rsidRPr="006A3988">
        <w:rPr>
          <w:rFonts w:ascii="Times New Roman" w:eastAsia="Times New Roman" w:hAnsi="Times New Roman" w:cs="Times New Roman"/>
          <w:lang w:eastAsia="en-GB"/>
        </w:rPr>
        <w:t>2000.</w:t>
      </w:r>
      <w:r w:rsidR="00605661">
        <w:rPr>
          <w:rFonts w:ascii="Times New Roman" w:eastAsia="Times New Roman" w:hAnsi="Times New Roman" w:cs="Times New Roman"/>
          <w:lang w:eastAsia="en-GB"/>
        </w:rPr>
        <w:t xml:space="preserve"> </w:t>
      </w:r>
      <w:r w:rsidR="00605661" w:rsidRPr="00605661">
        <w:rPr>
          <w:rFonts w:ascii="Times New Roman" w:eastAsia="Times New Roman" w:hAnsi="Times New Roman" w:cs="Times New Roman"/>
          <w:i/>
          <w:iCs/>
          <w:lang w:eastAsia="en-GB"/>
        </w:rPr>
        <w:t>Relational Autonomy:</w:t>
      </w:r>
      <w:r w:rsidR="00605661" w:rsidRPr="00605661">
        <w:rPr>
          <w:rFonts w:ascii="Times New Roman" w:eastAsia="Times New Roman" w:hAnsi="Times New Roman" w:cs="Times New Roman"/>
          <w:b/>
          <w:bCs/>
          <w:i/>
          <w:iCs/>
          <w:lang w:eastAsia="en-GB"/>
        </w:rPr>
        <w:t> </w:t>
      </w:r>
      <w:r w:rsidR="00605661" w:rsidRPr="00605661">
        <w:rPr>
          <w:rFonts w:ascii="Times New Roman" w:eastAsia="Times New Roman" w:hAnsi="Times New Roman" w:cs="Times New Roman"/>
          <w:i/>
          <w:iCs/>
          <w:lang w:eastAsia="en-GB"/>
        </w:rPr>
        <w:t>Feminist Perspectives on Autonomy, Agency, and the Social Self</w:t>
      </w:r>
      <w:r w:rsidR="00605661" w:rsidRPr="00605661">
        <w:rPr>
          <w:rFonts w:ascii="Times New Roman" w:eastAsia="Times New Roman" w:hAnsi="Times New Roman" w:cs="Times New Roman"/>
          <w:lang w:eastAsia="en-GB"/>
        </w:rPr>
        <w:t>. Oxford</w:t>
      </w:r>
      <w:r w:rsidR="009D0079">
        <w:rPr>
          <w:rFonts w:ascii="Times New Roman" w:eastAsia="Times New Roman" w:hAnsi="Times New Roman" w:cs="Times New Roman"/>
          <w:lang w:eastAsia="en-GB"/>
        </w:rPr>
        <w:t>:</w:t>
      </w:r>
      <w:r w:rsidR="00605661" w:rsidRPr="00605661">
        <w:rPr>
          <w:rFonts w:ascii="Times New Roman" w:eastAsia="Times New Roman" w:hAnsi="Times New Roman" w:cs="Times New Roman"/>
          <w:lang w:eastAsia="en-GB"/>
        </w:rPr>
        <w:t xml:space="preserve"> Oxford</w:t>
      </w:r>
      <w:r w:rsidR="009D0079">
        <w:rPr>
          <w:rFonts w:ascii="Times New Roman" w:eastAsia="Times New Roman" w:hAnsi="Times New Roman" w:cs="Times New Roman"/>
          <w:lang w:eastAsia="en-GB"/>
        </w:rPr>
        <w:t xml:space="preserve"> </w:t>
      </w:r>
      <w:r w:rsidR="009D0079" w:rsidRPr="00605661">
        <w:rPr>
          <w:rFonts w:ascii="Times New Roman" w:eastAsia="Times New Roman" w:hAnsi="Times New Roman" w:cs="Times New Roman"/>
          <w:lang w:eastAsia="en-GB"/>
        </w:rPr>
        <w:t>University Press</w:t>
      </w:r>
      <w:r w:rsidR="009D0079">
        <w:rPr>
          <w:rFonts w:ascii="Times New Roman" w:eastAsia="Times New Roman" w:hAnsi="Times New Roman" w:cs="Times New Roman"/>
          <w:lang w:eastAsia="en-GB"/>
        </w:rPr>
        <w:t>.</w:t>
      </w:r>
    </w:p>
    <w:p w:rsidR="00204555" w:rsidRDefault="00204555" w:rsidP="00FE233B">
      <w:pPr>
        <w:rPr>
          <w:rFonts w:ascii="Times New Roman" w:eastAsia="Times New Roman" w:hAnsi="Times New Roman" w:cs="Times New Roman"/>
          <w:lang w:eastAsia="en-GB"/>
        </w:rPr>
      </w:pPr>
    </w:p>
    <w:p w:rsidR="008228D0" w:rsidRDefault="00204555" w:rsidP="008228D0">
      <w:pPr>
        <w:rPr>
          <w:rFonts w:ascii="Times New Roman" w:eastAsia="Times New Roman" w:hAnsi="Times New Roman" w:cs="Times New Roman"/>
          <w:b/>
          <w:bCs/>
          <w:lang w:eastAsia="en-GB"/>
        </w:rPr>
      </w:pPr>
      <w:r>
        <w:rPr>
          <w:rFonts w:ascii="Times New Roman" w:eastAsia="Times New Roman" w:hAnsi="Times New Roman" w:cs="Times New Roman"/>
          <w:lang w:eastAsia="en-GB"/>
        </w:rPr>
        <w:t>McGettigan,</w:t>
      </w:r>
      <w:r w:rsidR="002A3EF2">
        <w:rPr>
          <w:rFonts w:ascii="Times New Roman" w:eastAsia="Times New Roman" w:hAnsi="Times New Roman" w:cs="Times New Roman"/>
          <w:lang w:eastAsia="en-GB"/>
        </w:rPr>
        <w:t xml:space="preserve"> A. 2013</w:t>
      </w:r>
      <w:r w:rsidR="00922763">
        <w:rPr>
          <w:rFonts w:ascii="Times New Roman" w:eastAsia="Times New Roman" w:hAnsi="Times New Roman" w:cs="Times New Roman"/>
          <w:lang w:eastAsia="en-GB"/>
        </w:rPr>
        <w:t>.</w:t>
      </w:r>
      <w:r w:rsidR="008228D0" w:rsidRPr="008228D0">
        <w:rPr>
          <w:rFonts w:ascii="inherit" w:eastAsia="Times New Roman" w:hAnsi="inherit" w:cs="Noto Sans"/>
          <w:b/>
          <w:bCs/>
          <w:i/>
          <w:iCs/>
          <w:color w:val="333333"/>
          <w:kern w:val="36"/>
          <w:sz w:val="42"/>
          <w:szCs w:val="42"/>
          <w:bdr w:val="none" w:sz="0" w:space="0" w:color="auto" w:frame="1"/>
          <w:lang w:eastAsia="en-GB"/>
        </w:rPr>
        <w:t xml:space="preserve"> </w:t>
      </w:r>
      <w:r w:rsidR="008228D0" w:rsidRPr="008228D0">
        <w:rPr>
          <w:rFonts w:ascii="Times New Roman" w:eastAsia="Times New Roman" w:hAnsi="Times New Roman" w:cs="Times New Roman"/>
          <w:i/>
          <w:iCs/>
          <w:color w:val="333333"/>
          <w:kern w:val="36"/>
          <w:bdr w:val="none" w:sz="0" w:space="0" w:color="auto" w:frame="1"/>
          <w:lang w:eastAsia="en-GB"/>
        </w:rPr>
        <w:t>T</w:t>
      </w:r>
      <w:r w:rsidR="008228D0" w:rsidRPr="008228D0">
        <w:rPr>
          <w:rFonts w:ascii="Times New Roman" w:eastAsia="Times New Roman" w:hAnsi="Times New Roman" w:cs="Times New Roman"/>
          <w:i/>
          <w:iCs/>
          <w:lang w:eastAsia="en-GB"/>
        </w:rPr>
        <w:t>he Great University Gamble: Money, Markets and the Future of Higher Education</w:t>
      </w:r>
      <w:r w:rsidR="008228D0">
        <w:rPr>
          <w:rFonts w:ascii="Times New Roman" w:eastAsia="Times New Roman" w:hAnsi="Times New Roman" w:cs="Times New Roman"/>
          <w:lang w:eastAsia="en-GB"/>
        </w:rPr>
        <w:t>.</w:t>
      </w:r>
      <w:r w:rsidR="008228D0" w:rsidRPr="008228D0">
        <w:rPr>
          <w:rFonts w:ascii="Times New Roman" w:eastAsia="Times New Roman" w:hAnsi="Times New Roman" w:cs="Times New Roman"/>
          <w:lang w:eastAsia="en-GB"/>
        </w:rPr>
        <w:t xml:space="preserve"> London: Pluto Press</w:t>
      </w:r>
      <w:r w:rsidR="008228D0" w:rsidRPr="008228D0">
        <w:rPr>
          <w:rFonts w:ascii="Times New Roman" w:eastAsia="Times New Roman" w:hAnsi="Times New Roman" w:cs="Times New Roman"/>
          <w:b/>
          <w:bCs/>
          <w:lang w:eastAsia="en-GB"/>
        </w:rPr>
        <w:t>. </w:t>
      </w:r>
    </w:p>
    <w:p w:rsidR="00990028" w:rsidRDefault="00990028" w:rsidP="008228D0">
      <w:pPr>
        <w:rPr>
          <w:rFonts w:ascii="Times New Roman" w:eastAsia="Times New Roman" w:hAnsi="Times New Roman" w:cs="Times New Roman"/>
          <w:b/>
          <w:bCs/>
          <w:lang w:eastAsia="en-GB"/>
        </w:rPr>
      </w:pPr>
    </w:p>
    <w:p w:rsidR="00696D19" w:rsidRDefault="00990028" w:rsidP="00922763">
      <w:pPr>
        <w:autoSpaceDE w:val="0"/>
        <w:autoSpaceDN w:val="0"/>
        <w:adjustRightInd w:val="0"/>
        <w:rPr>
          <w:rFonts w:ascii="Times New Roman" w:hAnsi="Times New Roman" w:cs="Times New Roman"/>
          <w:color w:val="000000"/>
        </w:rPr>
      </w:pPr>
      <w:r>
        <w:rPr>
          <w:rFonts w:ascii="Times New Roman" w:hAnsi="Times New Roman" w:cs="Times New Roman"/>
          <w:color w:val="000000"/>
        </w:rPr>
        <w:t>Mulvey, L. 1975</w:t>
      </w:r>
      <w:r w:rsidR="00922763">
        <w:rPr>
          <w:rFonts w:ascii="Times New Roman" w:hAnsi="Times New Roman" w:cs="Times New Roman"/>
          <w:color w:val="000000"/>
        </w:rPr>
        <w:t>.</w:t>
      </w:r>
      <w:r>
        <w:rPr>
          <w:rFonts w:ascii="Times New Roman" w:hAnsi="Times New Roman" w:cs="Times New Roman"/>
          <w:color w:val="000000"/>
        </w:rPr>
        <w:t xml:space="preserve"> ‘Visual Pleasure and Narrative Cinema’, Screen, 16(3) pp. 6-18. </w:t>
      </w:r>
      <w:r>
        <w:rPr>
          <w:rFonts w:ascii="Times New Roman" w:hAnsi="Times New Roman" w:cs="Times New Roman"/>
          <w:color w:val="964F72"/>
        </w:rPr>
        <w:t xml:space="preserve">https://doi.org/10.1093%2Fscreen%2F16.3.6 </w:t>
      </w:r>
      <w:r>
        <w:rPr>
          <w:rFonts w:ascii="Times New Roman" w:hAnsi="Times New Roman" w:cs="Times New Roman"/>
          <w:color w:val="000000"/>
        </w:rPr>
        <w:t>(Accessed: 4 April 2018).</w:t>
      </w:r>
    </w:p>
    <w:p w:rsidR="005B3988" w:rsidRDefault="005B3988" w:rsidP="00384731">
      <w:pPr>
        <w:rPr>
          <w:rFonts w:ascii="Times New Roman" w:hAnsi="Times New Roman" w:cs="Times New Roman"/>
          <w:color w:val="000000"/>
        </w:rPr>
      </w:pPr>
    </w:p>
    <w:p w:rsidR="00696D19" w:rsidRDefault="00696D19" w:rsidP="00696D19">
      <w:pPr>
        <w:autoSpaceDE w:val="0"/>
        <w:autoSpaceDN w:val="0"/>
        <w:adjustRightInd w:val="0"/>
        <w:rPr>
          <w:rFonts w:ascii="Times New Roman" w:hAnsi="Times New Roman" w:cs="Times New Roman"/>
        </w:rPr>
      </w:pPr>
      <w:r>
        <w:rPr>
          <w:rFonts w:ascii="Times New Roman" w:hAnsi="Times New Roman" w:cs="Times New Roman"/>
        </w:rPr>
        <w:t>Participant B</w:t>
      </w:r>
      <w:r w:rsidR="00922763">
        <w:rPr>
          <w:rFonts w:ascii="Times New Roman" w:hAnsi="Times New Roman" w:cs="Times New Roman"/>
        </w:rPr>
        <w:t xml:space="preserve">. </w:t>
      </w:r>
      <w:r>
        <w:rPr>
          <w:rFonts w:ascii="Times New Roman" w:hAnsi="Times New Roman" w:cs="Times New Roman"/>
        </w:rPr>
        <w:t>2020. Informal group interview. Interview with Dana Blackstone. Old Diorama Studios, London, 19 January</w:t>
      </w:r>
      <w:r w:rsidR="00E83F4F">
        <w:rPr>
          <w:rFonts w:ascii="Times New Roman" w:hAnsi="Times New Roman" w:cs="Times New Roman"/>
        </w:rPr>
        <w:t>.</w:t>
      </w:r>
    </w:p>
    <w:p w:rsidR="00696D19" w:rsidRDefault="00696D19" w:rsidP="00384731">
      <w:pPr>
        <w:rPr>
          <w:rFonts w:ascii="Times New Roman" w:hAnsi="Times New Roman" w:cs="Times New Roman"/>
          <w:color w:val="000000"/>
        </w:rPr>
      </w:pPr>
    </w:p>
    <w:p w:rsidR="00696D19" w:rsidRPr="00696D19" w:rsidRDefault="00696D19" w:rsidP="00696D19">
      <w:pPr>
        <w:autoSpaceDE w:val="0"/>
        <w:autoSpaceDN w:val="0"/>
        <w:adjustRightInd w:val="0"/>
        <w:rPr>
          <w:rFonts w:ascii="Times New Roman" w:hAnsi="Times New Roman" w:cs="Times New Roman"/>
        </w:rPr>
      </w:pPr>
      <w:r>
        <w:rPr>
          <w:rFonts w:ascii="Times New Roman" w:hAnsi="Times New Roman" w:cs="Times New Roman"/>
          <w:color w:val="000000"/>
        </w:rPr>
        <w:lastRenderedPageBreak/>
        <w:t>Participant C</w:t>
      </w:r>
      <w:r w:rsidR="00922763">
        <w:rPr>
          <w:rFonts w:ascii="Times New Roman" w:hAnsi="Times New Roman" w:cs="Times New Roman"/>
          <w:color w:val="000000"/>
        </w:rPr>
        <w:t xml:space="preserve">. </w:t>
      </w:r>
      <w:r>
        <w:rPr>
          <w:rFonts w:ascii="Times New Roman" w:hAnsi="Times New Roman" w:cs="Times New Roman"/>
        </w:rPr>
        <w:t>2020. Informal group interview. Interview with Dana Blackstone. Old Diorama Studios, London, 19 January</w:t>
      </w:r>
      <w:r w:rsidR="00E83F4F">
        <w:rPr>
          <w:rFonts w:ascii="Times New Roman" w:hAnsi="Times New Roman" w:cs="Times New Roman"/>
        </w:rPr>
        <w:t>.</w:t>
      </w:r>
    </w:p>
    <w:p w:rsidR="006A59E3" w:rsidRDefault="006A59E3" w:rsidP="008228D0">
      <w:pPr>
        <w:rPr>
          <w:rFonts w:ascii="Times New Roman" w:eastAsia="Times New Roman" w:hAnsi="Times New Roman" w:cs="Times New Roman"/>
          <w:b/>
          <w:bCs/>
          <w:lang w:eastAsia="en-GB"/>
        </w:rPr>
      </w:pPr>
    </w:p>
    <w:p w:rsidR="006A59E3" w:rsidRDefault="006A59E3" w:rsidP="006B3950">
      <w:pPr>
        <w:autoSpaceDE w:val="0"/>
        <w:autoSpaceDN w:val="0"/>
        <w:adjustRightInd w:val="0"/>
        <w:rPr>
          <w:rFonts w:ascii="Times New Roman" w:hAnsi="Times New Roman" w:cs="Times New Roman"/>
        </w:rPr>
      </w:pPr>
      <w:r>
        <w:rPr>
          <w:rFonts w:ascii="Times New Roman" w:hAnsi="Times New Roman" w:cs="Times New Roman"/>
        </w:rPr>
        <w:t>Peeren, E. 2008</w:t>
      </w:r>
      <w:r w:rsidR="00922763">
        <w:rPr>
          <w:rFonts w:ascii="Times New Roman" w:hAnsi="Times New Roman" w:cs="Times New Roman"/>
        </w:rPr>
        <w:t>.</w:t>
      </w:r>
      <w:r>
        <w:rPr>
          <w:rFonts w:ascii="Times New Roman" w:hAnsi="Times New Roman" w:cs="Times New Roman"/>
        </w:rPr>
        <w:t xml:space="preserve"> </w:t>
      </w:r>
      <w:r w:rsidRPr="006A59E3">
        <w:rPr>
          <w:rFonts w:ascii="Times New Roman" w:hAnsi="Times New Roman" w:cs="Times New Roman"/>
          <w:i/>
          <w:iCs/>
        </w:rPr>
        <w:t>Intersubjectivities and popular culture, Bakhtin and beyond</w:t>
      </w:r>
      <w:r>
        <w:rPr>
          <w:rFonts w:ascii="Times New Roman" w:hAnsi="Times New Roman" w:cs="Times New Roman"/>
        </w:rPr>
        <w:t>. Stanford:</w:t>
      </w:r>
    </w:p>
    <w:p w:rsidR="00113BF9" w:rsidRDefault="006A59E3" w:rsidP="006B3950">
      <w:pPr>
        <w:rPr>
          <w:rFonts w:ascii="Times New Roman" w:eastAsia="Times New Roman" w:hAnsi="Times New Roman" w:cs="Times New Roman"/>
          <w:b/>
          <w:bCs/>
          <w:lang w:eastAsia="en-GB"/>
        </w:rPr>
      </w:pPr>
      <w:r>
        <w:rPr>
          <w:rFonts w:ascii="Times New Roman" w:hAnsi="Times New Roman" w:cs="Times New Roman"/>
        </w:rPr>
        <w:t>Stanford University Press.</w:t>
      </w:r>
    </w:p>
    <w:p w:rsidR="006B3950" w:rsidRPr="006B3950" w:rsidRDefault="006B3950" w:rsidP="006B3950">
      <w:pPr>
        <w:rPr>
          <w:rFonts w:ascii="Times New Roman" w:eastAsia="Times New Roman" w:hAnsi="Times New Roman" w:cs="Times New Roman"/>
          <w:b/>
          <w:bCs/>
          <w:lang w:eastAsia="en-GB"/>
        </w:rPr>
      </w:pPr>
    </w:p>
    <w:p w:rsidR="00113BF9" w:rsidRPr="00B558CA" w:rsidRDefault="00113BF9" w:rsidP="006B3950">
      <w:pPr>
        <w:autoSpaceDE w:val="0"/>
        <w:autoSpaceDN w:val="0"/>
        <w:adjustRightInd w:val="0"/>
        <w:rPr>
          <w:rFonts w:ascii="Times New Roman" w:hAnsi="Times New Roman" w:cs="Times New Roman"/>
        </w:rPr>
      </w:pPr>
      <w:r w:rsidRPr="00B558CA">
        <w:rPr>
          <w:rFonts w:ascii="Times New Roman" w:hAnsi="Times New Roman" w:cs="Times New Roman"/>
        </w:rPr>
        <w:t>Somers, M</w:t>
      </w:r>
      <w:r w:rsidR="00922763">
        <w:rPr>
          <w:rFonts w:ascii="Times New Roman" w:hAnsi="Times New Roman" w:cs="Times New Roman"/>
        </w:rPr>
        <w:t xml:space="preserve">. </w:t>
      </w:r>
      <w:r w:rsidRPr="00B558CA">
        <w:rPr>
          <w:rFonts w:ascii="Times New Roman" w:hAnsi="Times New Roman" w:cs="Times New Roman"/>
        </w:rPr>
        <w:t xml:space="preserve">1994. ‘The narrative constitution of identity: A relational and network approach’ </w:t>
      </w:r>
      <w:r w:rsidRPr="00B558CA">
        <w:rPr>
          <w:rFonts w:ascii="Times New Roman" w:hAnsi="Times New Roman" w:cs="Times New Roman"/>
          <w:i/>
          <w:iCs/>
        </w:rPr>
        <w:t>Theory and Society</w:t>
      </w:r>
      <w:r w:rsidRPr="00B558CA">
        <w:rPr>
          <w:rFonts w:ascii="Times New Roman" w:hAnsi="Times New Roman" w:cs="Times New Roman"/>
        </w:rPr>
        <w:t xml:space="preserve"> </w:t>
      </w:r>
      <w:r w:rsidR="00922763">
        <w:rPr>
          <w:rFonts w:ascii="Times New Roman" w:hAnsi="Times New Roman" w:cs="Times New Roman"/>
        </w:rPr>
        <w:t>(</w:t>
      </w:r>
      <w:r w:rsidRPr="00B558CA">
        <w:rPr>
          <w:rFonts w:ascii="Times New Roman" w:hAnsi="Times New Roman" w:cs="Times New Roman"/>
        </w:rPr>
        <w:t>23</w:t>
      </w:r>
      <w:r w:rsidR="00922763">
        <w:rPr>
          <w:rFonts w:ascii="Times New Roman" w:hAnsi="Times New Roman" w:cs="Times New Roman"/>
        </w:rPr>
        <w:t>)</w:t>
      </w:r>
      <w:r w:rsidRPr="00B558CA">
        <w:rPr>
          <w:rFonts w:ascii="Times New Roman" w:hAnsi="Times New Roman" w:cs="Times New Roman"/>
        </w:rPr>
        <w:t xml:space="preserve"> pp. 605-649, Kluwer Academic Publishers, Netherlands</w:t>
      </w:r>
      <w:r w:rsidR="00922763">
        <w:rPr>
          <w:rFonts w:ascii="Times New Roman" w:hAnsi="Times New Roman" w:cs="Times New Roman"/>
        </w:rPr>
        <w:t xml:space="preserve">. </w:t>
      </w:r>
      <w:hyperlink r:id="rId14" w:history="1">
        <w:r w:rsidR="00922763" w:rsidRPr="00A947E8">
          <w:rPr>
            <w:rStyle w:val="Hyperlink"/>
            <w:rFonts w:ascii="Times New Roman" w:hAnsi="Times New Roman" w:cs="Times New Roman"/>
          </w:rPr>
          <w:t>https://deepblue.lib.umich.edu/bitstream/handle/2027.42/43649/11186_2004_Article_BF00992905.pdf;sequence=1</w:t>
        </w:r>
      </w:hyperlink>
      <w:r w:rsidRPr="00B558CA">
        <w:rPr>
          <w:rFonts w:ascii="Times New Roman" w:hAnsi="Times New Roman" w:cs="Times New Roman"/>
        </w:rPr>
        <w:t xml:space="preserve"> (Accessed 17 July</w:t>
      </w:r>
      <w:r w:rsidR="00922763">
        <w:rPr>
          <w:rFonts w:ascii="Times New Roman" w:hAnsi="Times New Roman" w:cs="Times New Roman"/>
        </w:rPr>
        <w:t>, 2023).</w:t>
      </w:r>
    </w:p>
    <w:p w:rsidR="00204555" w:rsidRDefault="00204555" w:rsidP="006B3950">
      <w:pPr>
        <w:rPr>
          <w:rFonts w:ascii="Times New Roman" w:eastAsia="Times New Roman" w:hAnsi="Times New Roman" w:cs="Times New Roman"/>
          <w:lang w:eastAsia="en-GB"/>
        </w:rPr>
      </w:pPr>
    </w:p>
    <w:p w:rsidR="00113BF9" w:rsidRDefault="00113BF9" w:rsidP="00113BF9">
      <w:pPr>
        <w:rPr>
          <w:rFonts w:ascii="Times New Roman" w:hAnsi="Times New Roman" w:cs="Times New Roman"/>
        </w:rPr>
      </w:pPr>
      <w:r w:rsidRPr="00FE233B">
        <w:rPr>
          <w:rFonts w:ascii="Times New Roman" w:hAnsi="Times New Roman" w:cs="Times New Roman"/>
        </w:rPr>
        <w:t>Thrasher, J. 2019</w:t>
      </w:r>
      <w:r>
        <w:rPr>
          <w:rFonts w:ascii="Times New Roman" w:hAnsi="Times New Roman" w:cs="Times New Roman"/>
        </w:rPr>
        <w:t xml:space="preserve">. </w:t>
      </w:r>
      <w:r w:rsidRPr="00605661">
        <w:rPr>
          <w:rFonts w:ascii="Times New Roman" w:hAnsi="Times New Roman" w:cs="Times New Roman"/>
          <w:i/>
          <w:iCs/>
        </w:rPr>
        <w:t>Self-Ownership as Personal Sovereignty</w:t>
      </w:r>
      <w:r>
        <w:rPr>
          <w:rFonts w:ascii="Times New Roman" w:hAnsi="Times New Roman" w:cs="Times New Roman"/>
        </w:rPr>
        <w:t>. Chapman University Digital Commons</w:t>
      </w:r>
      <w:r w:rsidR="00922763">
        <w:rPr>
          <w:rFonts w:ascii="Times New Roman" w:hAnsi="Times New Roman" w:cs="Times New Roman"/>
        </w:rPr>
        <w:t>.</w:t>
      </w:r>
      <w:r>
        <w:rPr>
          <w:rFonts w:ascii="Times New Roman" w:hAnsi="Times New Roman" w:cs="Times New Roman"/>
        </w:rPr>
        <w:t xml:space="preserve"> </w:t>
      </w:r>
      <w:hyperlink r:id="rId15" w:anchor=":~:text=The%20basic%20idea%20of%20thinking,is%20sovereign%20over%20its%20territory" w:history="1">
        <w:r w:rsidRPr="00FF1469">
          <w:rPr>
            <w:rStyle w:val="Hyperlink"/>
            <w:rFonts w:ascii="Times New Roman" w:hAnsi="Times New Roman" w:cs="Times New Roman"/>
          </w:rPr>
          <w:t>https://digitalcommons.chapman.edu/cgi/viewcontent.cgi?article=1044&amp;context=philosophy_articles#:~:text=The%20basic%20idea%20of%20thinking,is%20sovereign%20over%20its%20territory</w:t>
        </w:r>
      </w:hyperlink>
      <w:r w:rsidRPr="00605661">
        <w:rPr>
          <w:rFonts w:ascii="Times New Roman" w:hAnsi="Times New Roman" w:cs="Times New Roman"/>
        </w:rPr>
        <w:t>.</w:t>
      </w:r>
      <w:r>
        <w:rPr>
          <w:rFonts w:ascii="Times New Roman" w:hAnsi="Times New Roman" w:cs="Times New Roman"/>
        </w:rPr>
        <w:t xml:space="preserve"> (Accessed 9 May</w:t>
      </w:r>
      <w:r w:rsidR="00922763">
        <w:rPr>
          <w:rFonts w:ascii="Times New Roman" w:hAnsi="Times New Roman" w:cs="Times New Roman"/>
        </w:rPr>
        <w:t>, 2023</w:t>
      </w:r>
      <w:r>
        <w:rPr>
          <w:rFonts w:ascii="Times New Roman" w:hAnsi="Times New Roman" w:cs="Times New Roman"/>
        </w:rPr>
        <w:t>).</w:t>
      </w:r>
    </w:p>
    <w:p w:rsidR="006A59E3" w:rsidRDefault="006A59E3" w:rsidP="00113BF9">
      <w:pPr>
        <w:rPr>
          <w:rFonts w:ascii="Times New Roman" w:hAnsi="Times New Roman" w:cs="Times New Roman"/>
        </w:rPr>
      </w:pPr>
    </w:p>
    <w:p w:rsidR="006A59E3" w:rsidRDefault="006A59E3" w:rsidP="006A59E3">
      <w:pPr>
        <w:autoSpaceDE w:val="0"/>
        <w:autoSpaceDN w:val="0"/>
        <w:adjustRightInd w:val="0"/>
        <w:rPr>
          <w:rFonts w:ascii="Times New Roman" w:hAnsi="Times New Roman" w:cs="Times New Roman"/>
        </w:rPr>
      </w:pPr>
      <w:r>
        <w:rPr>
          <w:rFonts w:ascii="Times New Roman" w:hAnsi="Times New Roman" w:cs="Times New Roman"/>
        </w:rPr>
        <w:t>Veltmand, A. and Piper, M. 2014</w:t>
      </w:r>
      <w:r w:rsidR="00922763">
        <w:rPr>
          <w:rFonts w:ascii="Times New Roman" w:hAnsi="Times New Roman" w:cs="Times New Roman"/>
        </w:rPr>
        <w:t>.</w:t>
      </w:r>
      <w:r>
        <w:rPr>
          <w:rFonts w:ascii="Times New Roman" w:hAnsi="Times New Roman" w:cs="Times New Roman"/>
        </w:rPr>
        <w:t xml:space="preserve"> </w:t>
      </w:r>
      <w:r w:rsidRPr="006A59E3">
        <w:rPr>
          <w:rFonts w:ascii="Times New Roman" w:hAnsi="Times New Roman" w:cs="Times New Roman"/>
          <w:i/>
          <w:iCs/>
        </w:rPr>
        <w:t>Autonomy, oppression, and gender</w:t>
      </w:r>
      <w:r>
        <w:rPr>
          <w:rFonts w:ascii="Times New Roman" w:hAnsi="Times New Roman" w:cs="Times New Roman"/>
        </w:rPr>
        <w:t>. Oxford: Oxford</w:t>
      </w:r>
    </w:p>
    <w:p w:rsidR="006A59E3" w:rsidRPr="00FE233B" w:rsidRDefault="006A59E3" w:rsidP="006A59E3">
      <w:pPr>
        <w:rPr>
          <w:rFonts w:ascii="Times New Roman" w:hAnsi="Times New Roman" w:cs="Times New Roman"/>
        </w:rPr>
      </w:pPr>
      <w:r>
        <w:rPr>
          <w:rFonts w:ascii="Times New Roman" w:hAnsi="Times New Roman" w:cs="Times New Roman"/>
        </w:rPr>
        <w:t>University Press.</w:t>
      </w:r>
    </w:p>
    <w:p w:rsidR="00204555" w:rsidRDefault="00204555" w:rsidP="00FE233B">
      <w:pPr>
        <w:rPr>
          <w:rFonts w:ascii="Times New Roman" w:hAnsi="Times New Roman" w:cs="Times New Roman"/>
        </w:rPr>
      </w:pPr>
    </w:p>
    <w:p w:rsidR="007A68FC" w:rsidRPr="00FE233B" w:rsidRDefault="00C06AF2" w:rsidP="00C06AF2">
      <w:pPr>
        <w:autoSpaceDE w:val="0"/>
        <w:autoSpaceDN w:val="0"/>
        <w:adjustRightInd w:val="0"/>
        <w:rPr>
          <w:rFonts w:ascii="Times New Roman" w:hAnsi="Times New Roman" w:cs="Times New Roman"/>
        </w:rPr>
      </w:pPr>
      <w:r w:rsidRPr="00C06AF2">
        <w:rPr>
          <w:rFonts w:ascii="Times New Roman" w:hAnsi="Times New Roman" w:cs="Times New Roman"/>
        </w:rPr>
        <w:t>Watkins, E.</w:t>
      </w:r>
      <w:r w:rsidR="00922763">
        <w:rPr>
          <w:rFonts w:ascii="Times New Roman" w:hAnsi="Times New Roman" w:cs="Times New Roman"/>
        </w:rPr>
        <w:t>,</w:t>
      </w:r>
      <w:r w:rsidRPr="00C06AF2">
        <w:rPr>
          <w:rFonts w:ascii="Times New Roman" w:hAnsi="Times New Roman" w:cs="Times New Roman"/>
        </w:rPr>
        <w:t xml:space="preserve"> </w:t>
      </w:r>
      <w:r w:rsidR="00922763">
        <w:rPr>
          <w:rFonts w:ascii="Times New Roman" w:hAnsi="Times New Roman" w:cs="Times New Roman"/>
        </w:rPr>
        <w:t>e</w:t>
      </w:r>
      <w:r w:rsidRPr="00C06AF2">
        <w:rPr>
          <w:rFonts w:ascii="Times New Roman" w:hAnsi="Times New Roman" w:cs="Times New Roman"/>
        </w:rPr>
        <w:t>d. 2017. </w:t>
      </w:r>
      <w:r w:rsidRPr="00C06AF2">
        <w:rPr>
          <w:rFonts w:ascii="Times New Roman" w:hAnsi="Times New Roman" w:cs="Times New Roman"/>
          <w:i/>
          <w:iCs/>
        </w:rPr>
        <w:t>Kant on Persons and Agency</w:t>
      </w:r>
      <w:r w:rsidRPr="00C06AF2">
        <w:rPr>
          <w:rFonts w:ascii="Times New Roman" w:hAnsi="Times New Roman" w:cs="Times New Roman"/>
        </w:rPr>
        <w:t xml:space="preserve">. Cambridge: Cambridge University Press. </w:t>
      </w:r>
    </w:p>
    <w:p w:rsidR="00FE233B" w:rsidRDefault="00FE233B"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B42CA9" w:rsidRDefault="00B42CA9" w:rsidP="00FE233B">
      <w:pPr>
        <w:rPr>
          <w:rFonts w:ascii="Times New Roman" w:hAnsi="Times New Roman" w:cs="Times New Roman"/>
        </w:rPr>
      </w:pPr>
    </w:p>
    <w:p w:rsidR="00047EF5" w:rsidRDefault="00047EF5" w:rsidP="00B42CA9">
      <w:pPr>
        <w:rPr>
          <w:rFonts w:ascii="Times New Roman" w:hAnsi="Times New Roman" w:cs="Times New Roman"/>
          <w:b/>
          <w:color w:val="000000"/>
          <w:bdr w:val="none" w:sz="0" w:space="0" w:color="auto" w:frame="1"/>
          <w:shd w:val="clear" w:color="auto" w:fill="FFFFFF"/>
          <w:lang w:val="en-US"/>
        </w:rPr>
      </w:pPr>
    </w:p>
    <w:p w:rsidR="00047EF5" w:rsidRDefault="00047EF5" w:rsidP="00B42CA9">
      <w:pPr>
        <w:rPr>
          <w:rFonts w:ascii="Times New Roman" w:hAnsi="Times New Roman" w:cs="Times New Roman"/>
          <w:b/>
          <w:color w:val="000000"/>
          <w:bdr w:val="none" w:sz="0" w:space="0" w:color="auto" w:frame="1"/>
          <w:shd w:val="clear" w:color="auto" w:fill="FFFFFF"/>
          <w:lang w:val="en-US"/>
        </w:rPr>
      </w:pPr>
    </w:p>
    <w:p w:rsidR="00047EF5" w:rsidRDefault="00047EF5" w:rsidP="00B42CA9">
      <w:pPr>
        <w:rPr>
          <w:rFonts w:ascii="Times New Roman" w:hAnsi="Times New Roman" w:cs="Times New Roman"/>
          <w:b/>
          <w:color w:val="000000"/>
          <w:bdr w:val="none" w:sz="0" w:space="0" w:color="auto" w:frame="1"/>
          <w:shd w:val="clear" w:color="auto" w:fill="FFFFFF"/>
          <w:lang w:val="en-US"/>
        </w:rPr>
      </w:pPr>
    </w:p>
    <w:p w:rsidR="00047EF5" w:rsidRDefault="00047EF5" w:rsidP="00B42CA9">
      <w:pPr>
        <w:rPr>
          <w:rFonts w:ascii="Times New Roman" w:hAnsi="Times New Roman" w:cs="Times New Roman"/>
          <w:b/>
          <w:color w:val="000000"/>
          <w:bdr w:val="none" w:sz="0" w:space="0" w:color="auto" w:frame="1"/>
          <w:shd w:val="clear" w:color="auto" w:fill="FFFFFF"/>
          <w:lang w:val="en-US"/>
        </w:rPr>
      </w:pPr>
    </w:p>
    <w:p w:rsidR="00B42CA9" w:rsidRPr="00FE233B" w:rsidRDefault="00B42CA9" w:rsidP="00FE233B">
      <w:pPr>
        <w:rPr>
          <w:rFonts w:ascii="Times New Roman" w:hAnsi="Times New Roman" w:cs="Times New Roman"/>
        </w:rPr>
      </w:pPr>
    </w:p>
    <w:sectPr w:rsidR="00B42CA9" w:rsidRPr="00FE233B" w:rsidSect="00A85D4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3F53" w:rsidRDefault="00733F53" w:rsidP="00D83C85">
      <w:r>
        <w:separator/>
      </w:r>
    </w:p>
  </w:endnote>
  <w:endnote w:type="continuationSeparator" w:id="0">
    <w:p w:rsidR="00733F53" w:rsidRDefault="00733F53" w:rsidP="00D8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3F53" w:rsidRDefault="00733F53" w:rsidP="00D83C85">
      <w:r>
        <w:separator/>
      </w:r>
    </w:p>
  </w:footnote>
  <w:footnote w:type="continuationSeparator" w:id="0">
    <w:p w:rsidR="00733F53" w:rsidRDefault="00733F53" w:rsidP="00D83C85">
      <w:r>
        <w:continuationSeparator/>
      </w:r>
    </w:p>
  </w:footnote>
  <w:footnote w:id="1">
    <w:p w:rsidR="00D83C85" w:rsidRPr="007C58D8" w:rsidRDefault="00D83C85">
      <w:pPr>
        <w:pStyle w:val="FootnoteText"/>
        <w:rPr>
          <w:rFonts w:ascii="Times New Roman" w:hAnsi="Times New Roman" w:cs="Times New Roman"/>
        </w:rPr>
      </w:pPr>
      <w:r w:rsidRPr="007C58D8">
        <w:rPr>
          <w:rStyle w:val="FootnoteReference"/>
          <w:rFonts w:ascii="Times New Roman" w:hAnsi="Times New Roman" w:cs="Times New Roman"/>
        </w:rPr>
        <w:footnoteRef/>
      </w:r>
      <w:r w:rsidRPr="007C58D8">
        <w:rPr>
          <w:rFonts w:ascii="Times New Roman" w:hAnsi="Times New Roman" w:cs="Times New Roman"/>
        </w:rPr>
        <w:t xml:space="preserve"> This is variable according to pay structure and industry</w:t>
      </w:r>
      <w:r w:rsidR="00311257" w:rsidRPr="007C58D8">
        <w:rPr>
          <w:rFonts w:ascii="Times New Roman" w:hAnsi="Times New Roman" w:cs="Times New Roman"/>
        </w:rPr>
        <w:t>, I use this as an example of a generalised capitalist pay structure.</w:t>
      </w:r>
    </w:p>
    <w:p w:rsidR="00CA51D2" w:rsidRPr="007C58D8" w:rsidRDefault="00CA51D2">
      <w:pPr>
        <w:pStyle w:val="FootnoteText"/>
        <w:rPr>
          <w:rFonts w:ascii="Times New Roman" w:hAnsi="Times New Roman" w:cs="Times New Roman"/>
          <w:lang w:val="en-US"/>
        </w:rPr>
      </w:pPr>
    </w:p>
  </w:footnote>
  <w:footnote w:id="2">
    <w:p w:rsidR="00482DDE" w:rsidRDefault="00482DDE" w:rsidP="00482DDE">
      <w:pPr>
        <w:pStyle w:val="FootnoteText"/>
        <w:rPr>
          <w:rFonts w:ascii="Times New Roman" w:hAnsi="Times New Roman" w:cs="Times New Roman"/>
        </w:rPr>
      </w:pPr>
      <w:r w:rsidRPr="007C58D8">
        <w:rPr>
          <w:rStyle w:val="FootnoteReference"/>
          <w:rFonts w:ascii="Times New Roman" w:hAnsi="Times New Roman" w:cs="Times New Roman"/>
        </w:rPr>
        <w:footnoteRef/>
      </w:r>
      <w:r w:rsidRPr="007C58D8">
        <w:rPr>
          <w:rFonts w:ascii="Times New Roman" w:hAnsi="Times New Roman" w:cs="Times New Roman"/>
        </w:rPr>
        <w:t xml:space="preserve"> </w:t>
      </w:r>
      <w:r>
        <w:rPr>
          <w:rFonts w:ascii="Times New Roman" w:hAnsi="Times New Roman" w:cs="Times New Roman"/>
        </w:rPr>
        <w:t xml:space="preserve">Here I reference the </w:t>
      </w:r>
      <w:r w:rsidRPr="007C58D8">
        <w:rPr>
          <w:rFonts w:ascii="Times New Roman" w:hAnsi="Times New Roman" w:cs="Times New Roman"/>
        </w:rPr>
        <w:t>necessity to weigh the costs of leaving the programme without a certificate</w:t>
      </w:r>
      <w:r>
        <w:rPr>
          <w:rFonts w:ascii="Times New Roman" w:hAnsi="Times New Roman" w:cs="Times New Roman"/>
        </w:rPr>
        <w:t>, and the power structures that inhibit change</w:t>
      </w:r>
      <w:r w:rsidRPr="007C58D8">
        <w:rPr>
          <w:rFonts w:ascii="Times New Roman" w:hAnsi="Times New Roman" w:cs="Times New Roman"/>
        </w:rPr>
        <w:t xml:space="preserve"> (Brooks and Abrahams 2008, 199). </w:t>
      </w:r>
    </w:p>
    <w:p w:rsidR="005330A7" w:rsidRPr="00D36D61" w:rsidRDefault="005330A7" w:rsidP="00482DDE">
      <w:pPr>
        <w:pStyle w:val="FootnoteText"/>
        <w:rPr>
          <w:lang w:val="en-US"/>
        </w:rPr>
      </w:pPr>
    </w:p>
  </w:footnote>
  <w:footnote w:id="3">
    <w:p w:rsidR="001B3A5E" w:rsidRPr="00B8691D" w:rsidRDefault="001A436E" w:rsidP="001B3A5E">
      <w:pPr>
        <w:pStyle w:val="FootnoteText"/>
        <w:rPr>
          <w:rFonts w:ascii="Times New Roman" w:hAnsi="Times New Roman" w:cs="Times New Roman"/>
        </w:rPr>
      </w:pPr>
      <w:r w:rsidRPr="00B8691D">
        <w:rPr>
          <w:rStyle w:val="FootnoteReference"/>
          <w:rFonts w:ascii="Times New Roman" w:hAnsi="Times New Roman" w:cs="Times New Roman"/>
        </w:rPr>
        <w:footnoteRef/>
      </w:r>
      <w:r w:rsidRPr="00B8691D">
        <w:rPr>
          <w:rFonts w:ascii="Times New Roman" w:hAnsi="Times New Roman" w:cs="Times New Roman"/>
        </w:rPr>
        <w:t xml:space="preserve"> </w:t>
      </w:r>
      <w:r w:rsidR="001B3A5E" w:rsidRPr="00B8691D">
        <w:rPr>
          <w:rFonts w:ascii="Times New Roman" w:hAnsi="Times New Roman" w:cs="Times New Roman"/>
        </w:rPr>
        <w:t>Defined as, ‘the normalisation of the representation of all identities in performance works made and</w:t>
      </w:r>
    </w:p>
    <w:p w:rsidR="001B3A5E" w:rsidRPr="00B8691D" w:rsidRDefault="001B3A5E" w:rsidP="001B3A5E">
      <w:pPr>
        <w:pStyle w:val="FootnoteText"/>
        <w:rPr>
          <w:rFonts w:ascii="Times New Roman" w:hAnsi="Times New Roman" w:cs="Times New Roman"/>
        </w:rPr>
      </w:pPr>
      <w:r w:rsidRPr="00B8691D">
        <w:rPr>
          <w:rFonts w:ascii="Times New Roman" w:hAnsi="Times New Roman" w:cs="Times New Roman"/>
        </w:rPr>
        <w:t>experienced; rather than a typically cis-het, able-bodied, white male subject and cis-het, able-bodied,</w:t>
      </w:r>
    </w:p>
    <w:p w:rsidR="001A436E" w:rsidRPr="00B8691D" w:rsidRDefault="001B3A5E" w:rsidP="001B3A5E">
      <w:pPr>
        <w:pStyle w:val="FootnoteText"/>
        <w:rPr>
          <w:rFonts w:ascii="Times New Roman" w:hAnsi="Times New Roman" w:cs="Times New Roman"/>
        </w:rPr>
      </w:pPr>
      <w:r w:rsidRPr="00B8691D">
        <w:rPr>
          <w:rFonts w:ascii="Times New Roman" w:hAnsi="Times New Roman" w:cs="Times New Roman"/>
        </w:rPr>
        <w:t>white female object (hooks 1999, 125</w:t>
      </w:r>
      <w:r w:rsidR="005330A7">
        <w:rPr>
          <w:rFonts w:ascii="Times New Roman" w:hAnsi="Times New Roman" w:cs="Times New Roman"/>
        </w:rPr>
        <w:t>;</w:t>
      </w:r>
      <w:r w:rsidRPr="00B8691D">
        <w:rPr>
          <w:rFonts w:ascii="Times New Roman" w:hAnsi="Times New Roman" w:cs="Times New Roman"/>
        </w:rPr>
        <w:t xml:space="preserve"> Blackstone 2021, 11).</w:t>
      </w:r>
    </w:p>
    <w:p w:rsidR="001B3A5E" w:rsidRPr="00B8691D" w:rsidRDefault="001B3A5E" w:rsidP="001B3A5E">
      <w:pPr>
        <w:pStyle w:val="FootnoteText"/>
        <w:rPr>
          <w:rFonts w:ascii="Times New Roman" w:hAnsi="Times New Roman" w:cs="Times New Roman"/>
          <w:lang w:val="en-US"/>
        </w:rPr>
      </w:pPr>
    </w:p>
  </w:footnote>
  <w:footnote w:id="4">
    <w:p w:rsidR="00B66F44" w:rsidRPr="00B8691D" w:rsidRDefault="00B66F44">
      <w:pPr>
        <w:pStyle w:val="FootnoteText"/>
        <w:rPr>
          <w:rFonts w:ascii="Times New Roman" w:hAnsi="Times New Roman" w:cs="Times New Roman"/>
          <w:lang w:val="en-US"/>
        </w:rPr>
      </w:pPr>
      <w:r w:rsidRPr="00B8691D">
        <w:rPr>
          <w:rStyle w:val="FootnoteReference"/>
          <w:rFonts w:ascii="Times New Roman" w:hAnsi="Times New Roman" w:cs="Times New Roman"/>
        </w:rPr>
        <w:footnoteRef/>
      </w:r>
      <w:r w:rsidRPr="00B8691D">
        <w:rPr>
          <w:rFonts w:ascii="Times New Roman" w:hAnsi="Times New Roman" w:cs="Times New Roman"/>
        </w:rPr>
        <w:t xml:space="preserve"> </w:t>
      </w:r>
      <w:r w:rsidRPr="00B8691D">
        <w:rPr>
          <w:rFonts w:ascii="Times New Roman" w:hAnsi="Times New Roman" w:cs="Times New Roman"/>
          <w:lang w:val="en-US"/>
        </w:rPr>
        <w:t>I qualify these as they connote a central node to be ‘diverse’</w:t>
      </w:r>
      <w:r w:rsidR="005330A7">
        <w:rPr>
          <w:rFonts w:ascii="Times New Roman" w:hAnsi="Times New Roman" w:cs="Times New Roman"/>
          <w:lang w:val="en-US"/>
        </w:rPr>
        <w:t xml:space="preserve"> </w:t>
      </w:r>
      <w:r w:rsidR="001926CC">
        <w:rPr>
          <w:rFonts w:ascii="Times New Roman" w:hAnsi="Times New Roman" w:cs="Times New Roman"/>
          <w:lang w:val="en-US"/>
        </w:rPr>
        <w:t xml:space="preserve">from, </w:t>
      </w:r>
      <w:r w:rsidRPr="00B8691D">
        <w:rPr>
          <w:rFonts w:ascii="Times New Roman" w:hAnsi="Times New Roman" w:cs="Times New Roman"/>
          <w:lang w:val="en-US"/>
        </w:rPr>
        <w:t>and which does the ‘including’ (Kanu 2018</w:t>
      </w:r>
      <w:r w:rsidR="005330A7">
        <w:rPr>
          <w:rFonts w:ascii="Times New Roman" w:hAnsi="Times New Roman" w:cs="Times New Roman"/>
          <w:lang w:val="en-US"/>
        </w:rPr>
        <w:t>;</w:t>
      </w:r>
      <w:r w:rsidRPr="00B8691D">
        <w:rPr>
          <w:rFonts w:ascii="Times New Roman" w:hAnsi="Times New Roman" w:cs="Times New Roman"/>
          <w:lang w:val="en-US"/>
        </w:rPr>
        <w:t xml:space="preserve"> Blackstone 2021). These terms arguably perpetuate the standardization of cis-het, able-bodied white active male. </w:t>
      </w:r>
    </w:p>
    <w:p w:rsidR="00B66F44" w:rsidRPr="00B66F44" w:rsidRDefault="00B66F44">
      <w:pPr>
        <w:pStyle w:val="FootnoteText"/>
        <w:rPr>
          <w:lang w:val="en-US"/>
        </w:rPr>
      </w:pPr>
    </w:p>
  </w:footnote>
  <w:footnote w:id="5">
    <w:p w:rsidR="00476CE2" w:rsidRPr="00B8691D" w:rsidRDefault="00476CE2">
      <w:pPr>
        <w:pStyle w:val="FootnoteText"/>
        <w:rPr>
          <w:rFonts w:ascii="Times New Roman" w:hAnsi="Times New Roman" w:cs="Times New Roman"/>
          <w:lang w:val="en-US"/>
        </w:rPr>
      </w:pPr>
      <w:r w:rsidRPr="00B8691D">
        <w:rPr>
          <w:rStyle w:val="FootnoteReference"/>
          <w:rFonts w:ascii="Times New Roman" w:hAnsi="Times New Roman" w:cs="Times New Roman"/>
        </w:rPr>
        <w:footnoteRef/>
      </w:r>
      <w:r w:rsidRPr="00B8691D">
        <w:rPr>
          <w:rFonts w:ascii="Times New Roman" w:hAnsi="Times New Roman" w:cs="Times New Roman"/>
        </w:rPr>
        <w:t xml:space="preserve"> </w:t>
      </w:r>
      <w:r w:rsidR="00D25E08" w:rsidRPr="00B8691D">
        <w:rPr>
          <w:rFonts w:ascii="Times New Roman" w:hAnsi="Times New Roman" w:cs="Times New Roman"/>
          <w:lang w:val="en-US"/>
        </w:rPr>
        <w:t xml:space="preserve">Here </w:t>
      </w:r>
      <w:r w:rsidRPr="00B8691D">
        <w:rPr>
          <w:rFonts w:ascii="Times New Roman" w:hAnsi="Times New Roman" w:cs="Times New Roman"/>
          <w:lang w:val="en-US"/>
        </w:rPr>
        <w:t>I define women as those assigned female at birth, trans-women, and all those who identify as woman.</w:t>
      </w:r>
      <w:r w:rsidR="00D04A7C" w:rsidRPr="00B8691D">
        <w:rPr>
          <w:rFonts w:ascii="Times New Roman" w:hAnsi="Times New Roman" w:cs="Times New Roman"/>
          <w:lang w:val="en-US"/>
        </w:rPr>
        <w:t xml:space="preserve"> I also note that overarching feminist concerns have shifted to that of the intersectional. Rather than a strict focus on women’s freedom of choice, intersectional feminism focuses on the liberation of all</w:t>
      </w:r>
      <w:r w:rsidR="007F55E7">
        <w:rPr>
          <w:rFonts w:ascii="Times New Roman" w:hAnsi="Times New Roman" w:cs="Times New Roman"/>
          <w:lang w:val="en-US"/>
        </w:rPr>
        <w:t xml:space="preserve"> people </w:t>
      </w:r>
      <w:r w:rsidR="00D04A7C" w:rsidRPr="00B8691D">
        <w:rPr>
          <w:rFonts w:ascii="Times New Roman" w:hAnsi="Times New Roman" w:cs="Times New Roman"/>
          <w:lang w:val="en-US"/>
        </w:rPr>
        <w:t xml:space="preserve">marginalised </w:t>
      </w:r>
      <w:r w:rsidR="007F55E7">
        <w:rPr>
          <w:rFonts w:ascii="Times New Roman" w:hAnsi="Times New Roman" w:cs="Times New Roman"/>
          <w:lang w:val="en-US"/>
        </w:rPr>
        <w:t>according to cisgender, heteronormative, white, able-bodied, middle-class, European male</w:t>
      </w:r>
      <w:r w:rsidR="00D04A7C" w:rsidRPr="00B8691D">
        <w:rPr>
          <w:rFonts w:ascii="Times New Roman" w:hAnsi="Times New Roman" w:cs="Times New Roman"/>
          <w:lang w:val="en-US"/>
        </w:rPr>
        <w:t xml:space="preserve"> </w:t>
      </w:r>
      <w:r w:rsidR="00474B63">
        <w:rPr>
          <w:rFonts w:ascii="Times New Roman" w:hAnsi="Times New Roman" w:cs="Times New Roman"/>
          <w:lang w:val="en-US"/>
        </w:rPr>
        <w:t xml:space="preserve">standards </w:t>
      </w:r>
      <w:r w:rsidR="00D04A7C" w:rsidRPr="00B8691D">
        <w:rPr>
          <w:rFonts w:ascii="Times New Roman" w:hAnsi="Times New Roman" w:cs="Times New Roman"/>
          <w:lang w:val="en-US"/>
        </w:rPr>
        <w:t>(hooks 2003).</w:t>
      </w:r>
    </w:p>
    <w:p w:rsidR="00D25E08" w:rsidRPr="00B8691D" w:rsidRDefault="00D25E08">
      <w:pPr>
        <w:pStyle w:val="FootnoteText"/>
        <w:rPr>
          <w:rFonts w:ascii="Times New Roman" w:hAnsi="Times New Roman" w:cs="Times New Roman"/>
          <w:lang w:val="en-US"/>
        </w:rPr>
      </w:pPr>
    </w:p>
  </w:footnote>
  <w:footnote w:id="6">
    <w:p w:rsidR="003F0BE0" w:rsidRPr="00B8691D" w:rsidRDefault="003F0BE0">
      <w:pPr>
        <w:pStyle w:val="FootnoteText"/>
        <w:rPr>
          <w:rFonts w:ascii="Times New Roman" w:hAnsi="Times New Roman" w:cs="Times New Roman"/>
          <w:lang w:val="en-US"/>
        </w:rPr>
      </w:pPr>
      <w:r w:rsidRPr="00B8691D">
        <w:rPr>
          <w:rStyle w:val="FootnoteReference"/>
          <w:rFonts w:ascii="Times New Roman" w:hAnsi="Times New Roman" w:cs="Times New Roman"/>
        </w:rPr>
        <w:footnoteRef/>
      </w:r>
      <w:r w:rsidRPr="00B8691D">
        <w:rPr>
          <w:rFonts w:ascii="Times New Roman" w:hAnsi="Times New Roman" w:cs="Times New Roman"/>
        </w:rPr>
        <w:t xml:space="preserve"> </w:t>
      </w:r>
      <w:r w:rsidRPr="00B8691D">
        <w:rPr>
          <w:rFonts w:ascii="Times New Roman" w:hAnsi="Times New Roman" w:cs="Times New Roman"/>
          <w:lang w:val="en-US"/>
        </w:rPr>
        <w:t xml:space="preserve">Lucas utilises the term ‘subject’, which is a contested word in feminist practice in its use as one that either perpetuates or dismantles the </w:t>
      </w:r>
      <w:r w:rsidR="00E97335">
        <w:rPr>
          <w:rFonts w:ascii="Times New Roman" w:hAnsi="Times New Roman" w:cs="Times New Roman"/>
          <w:lang w:val="en-US"/>
        </w:rPr>
        <w:t xml:space="preserve">primacy of </w:t>
      </w:r>
      <w:r w:rsidRPr="00B8691D">
        <w:rPr>
          <w:rFonts w:ascii="Times New Roman" w:hAnsi="Times New Roman" w:cs="Times New Roman"/>
          <w:lang w:val="en-US"/>
        </w:rPr>
        <w:t>active white male</w:t>
      </w:r>
      <w:r w:rsidR="00D25E08" w:rsidRPr="00B8691D">
        <w:rPr>
          <w:rFonts w:ascii="Times New Roman" w:hAnsi="Times New Roman" w:cs="Times New Roman"/>
          <w:lang w:val="en-US"/>
        </w:rPr>
        <w:t xml:space="preserve"> </w:t>
      </w:r>
      <w:r w:rsidR="002E2CE1" w:rsidRPr="00B8691D">
        <w:rPr>
          <w:rFonts w:ascii="Times New Roman" w:hAnsi="Times New Roman" w:cs="Times New Roman"/>
          <w:lang w:val="en-US"/>
        </w:rPr>
        <w:t>(</w:t>
      </w:r>
      <w:r w:rsidR="005B3988">
        <w:rPr>
          <w:rFonts w:ascii="Times New Roman" w:hAnsi="Times New Roman" w:cs="Times New Roman"/>
          <w:lang w:val="en-US"/>
        </w:rPr>
        <w:t>Mulvey 1975</w:t>
      </w:r>
      <w:r w:rsidR="007C30FF">
        <w:rPr>
          <w:rFonts w:ascii="Times New Roman" w:hAnsi="Times New Roman" w:cs="Times New Roman"/>
          <w:lang w:val="en-US"/>
        </w:rPr>
        <w:t>;</w:t>
      </w:r>
      <w:r w:rsidR="005B3988">
        <w:rPr>
          <w:rFonts w:ascii="Times New Roman" w:hAnsi="Times New Roman" w:cs="Times New Roman"/>
          <w:lang w:val="en-US"/>
        </w:rPr>
        <w:t xml:space="preserve"> </w:t>
      </w:r>
      <w:r w:rsidRPr="00B8691D">
        <w:rPr>
          <w:rFonts w:ascii="Times New Roman" w:hAnsi="Times New Roman" w:cs="Times New Roman"/>
          <w:lang w:val="en-US"/>
        </w:rPr>
        <w:t>hooks</w:t>
      </w:r>
      <w:r w:rsidR="002E2CE1" w:rsidRPr="00B8691D">
        <w:rPr>
          <w:rFonts w:ascii="Times New Roman" w:hAnsi="Times New Roman" w:cs="Times New Roman"/>
          <w:lang w:val="en-US"/>
        </w:rPr>
        <w:t xml:space="preserve"> 1999</w:t>
      </w:r>
      <w:r w:rsidR="007C30FF">
        <w:rPr>
          <w:rFonts w:ascii="Times New Roman" w:hAnsi="Times New Roman" w:cs="Times New Roman"/>
          <w:lang w:val="en-US"/>
        </w:rPr>
        <w:t>;</w:t>
      </w:r>
      <w:r w:rsidR="002E2CE1" w:rsidRPr="00B8691D">
        <w:rPr>
          <w:rFonts w:ascii="Times New Roman" w:hAnsi="Times New Roman" w:cs="Times New Roman"/>
          <w:lang w:val="en-US"/>
        </w:rPr>
        <w:t xml:space="preserve"> Butler</w:t>
      </w:r>
      <w:r w:rsidR="007C30FF">
        <w:rPr>
          <w:rFonts w:ascii="Times New Roman" w:hAnsi="Times New Roman" w:cs="Times New Roman"/>
          <w:lang w:val="en-US"/>
        </w:rPr>
        <w:t xml:space="preserve"> </w:t>
      </w:r>
      <w:r w:rsidR="00082EB4" w:rsidRPr="00B8691D">
        <w:rPr>
          <w:rFonts w:ascii="Times New Roman" w:hAnsi="Times New Roman" w:cs="Times New Roman"/>
          <w:lang w:val="en-US"/>
        </w:rPr>
        <w:t>1997</w:t>
      </w:r>
      <w:r w:rsidRPr="00B8691D">
        <w:rPr>
          <w:rFonts w:ascii="Times New Roman" w:hAnsi="Times New Roman" w:cs="Times New Roman"/>
          <w:lang w:val="en-US"/>
        </w:rPr>
        <w:t xml:space="preserve">). I will use this term interchangeably with ‘human’ </w:t>
      </w:r>
      <w:r w:rsidR="00341867" w:rsidRPr="00B8691D">
        <w:rPr>
          <w:rFonts w:ascii="Times New Roman" w:hAnsi="Times New Roman" w:cs="Times New Roman"/>
          <w:lang w:val="en-US"/>
        </w:rPr>
        <w:t xml:space="preserve">or ‘human being’ </w:t>
      </w:r>
      <w:r w:rsidRPr="00B8691D">
        <w:rPr>
          <w:rFonts w:ascii="Times New Roman" w:hAnsi="Times New Roman" w:cs="Times New Roman"/>
          <w:lang w:val="en-US"/>
        </w:rPr>
        <w:t>to navigate and clarify this.</w:t>
      </w:r>
    </w:p>
    <w:p w:rsidR="00D25E08" w:rsidRPr="00B8691D" w:rsidRDefault="00D25E08">
      <w:pPr>
        <w:pStyle w:val="FootnoteText"/>
        <w:rPr>
          <w:rFonts w:ascii="Times New Roman" w:hAnsi="Times New Roman" w:cs="Times New Roman"/>
          <w:lang w:val="en-US"/>
        </w:rPr>
      </w:pPr>
    </w:p>
  </w:footnote>
  <w:footnote w:id="7">
    <w:p w:rsidR="00B549A7" w:rsidRPr="00B549A7" w:rsidRDefault="00B549A7">
      <w:pPr>
        <w:pStyle w:val="FootnoteText"/>
        <w:rPr>
          <w:lang w:val="en-US"/>
        </w:rPr>
      </w:pPr>
      <w:r w:rsidRPr="00B8691D">
        <w:rPr>
          <w:rStyle w:val="FootnoteReference"/>
          <w:rFonts w:ascii="Times New Roman" w:hAnsi="Times New Roman" w:cs="Times New Roman"/>
        </w:rPr>
        <w:footnoteRef/>
      </w:r>
      <w:r w:rsidRPr="00B8691D">
        <w:rPr>
          <w:rFonts w:ascii="Times New Roman" w:hAnsi="Times New Roman" w:cs="Times New Roman"/>
        </w:rPr>
        <w:t xml:space="preserve"> </w:t>
      </w:r>
      <w:r w:rsidRPr="00B8691D">
        <w:rPr>
          <w:rFonts w:ascii="Times New Roman" w:hAnsi="Times New Roman" w:cs="Times New Roman"/>
          <w:lang w:val="en-US"/>
        </w:rPr>
        <w:t>Defined as ‘freedom to act at will’ here.</w:t>
      </w:r>
    </w:p>
  </w:footnote>
  <w:footnote w:id="8">
    <w:p w:rsidR="00C31DCE" w:rsidRPr="00B8691D" w:rsidRDefault="00C31DCE">
      <w:pPr>
        <w:pStyle w:val="FootnoteText"/>
        <w:rPr>
          <w:rFonts w:ascii="Times New Roman" w:hAnsi="Times New Roman" w:cs="Times New Roman"/>
          <w:lang w:val="en-US"/>
        </w:rPr>
      </w:pPr>
      <w:r w:rsidRPr="00B8691D">
        <w:rPr>
          <w:rStyle w:val="FootnoteReference"/>
          <w:rFonts w:ascii="Times New Roman" w:hAnsi="Times New Roman" w:cs="Times New Roman"/>
        </w:rPr>
        <w:footnoteRef/>
      </w:r>
      <w:r w:rsidRPr="00B8691D">
        <w:rPr>
          <w:rFonts w:ascii="Times New Roman" w:hAnsi="Times New Roman" w:cs="Times New Roman"/>
        </w:rPr>
        <w:t xml:space="preserve"> </w:t>
      </w:r>
      <w:r w:rsidRPr="00B8691D">
        <w:rPr>
          <w:rFonts w:ascii="Times New Roman" w:hAnsi="Times New Roman" w:cs="Times New Roman"/>
          <w:lang w:val="en-US"/>
        </w:rPr>
        <w:t>Lorde introduces herself with her social identifications as an act of resistance to structures of white, cis-heteronormative patriarchy (2017, p. v).</w:t>
      </w:r>
    </w:p>
    <w:p w:rsidR="00C31DCE" w:rsidRPr="00B8691D" w:rsidRDefault="00C31DCE">
      <w:pPr>
        <w:pStyle w:val="FootnoteText"/>
        <w:rPr>
          <w:rFonts w:ascii="Times New Roman" w:hAnsi="Times New Roman" w:cs="Times New Roman"/>
          <w:lang w:val="en-US"/>
        </w:rPr>
      </w:pPr>
    </w:p>
  </w:footnote>
  <w:footnote w:id="9">
    <w:p w:rsidR="009E2547" w:rsidRPr="00B8691D" w:rsidRDefault="009E2547" w:rsidP="009E2547">
      <w:pPr>
        <w:pStyle w:val="FootnoteText"/>
        <w:rPr>
          <w:rFonts w:ascii="Times New Roman" w:hAnsi="Times New Roman" w:cs="Times New Roman"/>
          <w:lang w:val="en-US"/>
        </w:rPr>
      </w:pPr>
      <w:r w:rsidRPr="00B8691D">
        <w:rPr>
          <w:rStyle w:val="FootnoteReference"/>
          <w:rFonts w:ascii="Times New Roman" w:hAnsi="Times New Roman" w:cs="Times New Roman"/>
        </w:rPr>
        <w:footnoteRef/>
      </w:r>
      <w:r w:rsidRPr="00B8691D">
        <w:rPr>
          <w:rFonts w:ascii="Times New Roman" w:hAnsi="Times New Roman" w:cs="Times New Roman"/>
        </w:rPr>
        <w:t xml:space="preserve"> </w:t>
      </w:r>
      <w:r w:rsidRPr="00B8691D">
        <w:rPr>
          <w:rFonts w:ascii="Times New Roman" w:hAnsi="Times New Roman" w:cs="Times New Roman"/>
          <w:lang w:val="en-US"/>
        </w:rPr>
        <w:t xml:space="preserve">As in ‘connection’, which is an aim in many actor trainings and performance practices; Maria Knebel </w:t>
      </w:r>
      <w:r w:rsidRPr="00B8691D">
        <w:rPr>
          <w:rFonts w:ascii="Times New Roman" w:hAnsi="Times New Roman" w:cs="Times New Roman"/>
        </w:rPr>
        <w:t>emphases the role of ‘connection’ with a partner in the process of Active Analysis, Michael Chekhov describes aims for ‘ensemble feeling’, which he defines as an ‘open hearted contact’, or connection with each other (Knebel 2016, 125</w:t>
      </w:r>
      <w:r w:rsidR="00F0109A">
        <w:rPr>
          <w:rFonts w:ascii="Times New Roman" w:hAnsi="Times New Roman" w:cs="Times New Roman"/>
        </w:rPr>
        <w:t xml:space="preserve">; </w:t>
      </w:r>
      <w:r w:rsidRPr="00B8691D">
        <w:rPr>
          <w:rFonts w:ascii="Times New Roman" w:hAnsi="Times New Roman" w:cs="Times New Roman"/>
        </w:rPr>
        <w:t>Chamberlain 2013, 84</w:t>
      </w:r>
      <w:r w:rsidR="00F0109A">
        <w:rPr>
          <w:rFonts w:ascii="Times New Roman" w:hAnsi="Times New Roman" w:cs="Times New Roman"/>
        </w:rPr>
        <w:t>;</w:t>
      </w:r>
      <w:r w:rsidR="00043979">
        <w:rPr>
          <w:rFonts w:ascii="Times New Roman" w:hAnsi="Times New Roman" w:cs="Times New Roman"/>
        </w:rPr>
        <w:t xml:space="preserve"> Blackstone 2021</w:t>
      </w:r>
      <w:r w:rsidRPr="00B8691D">
        <w:rPr>
          <w:rFonts w:ascii="Times New Roman" w:hAnsi="Times New Roman" w:cs="Times New Roman"/>
        </w:rPr>
        <w:t xml:space="preserve">). </w:t>
      </w:r>
    </w:p>
    <w:p w:rsidR="009E2547" w:rsidRPr="00B8691D" w:rsidRDefault="009E2547" w:rsidP="009E2547">
      <w:pPr>
        <w:pStyle w:val="FootnoteText"/>
        <w:rPr>
          <w:rFonts w:ascii="Times New Roman" w:hAnsi="Times New Roman" w:cs="Times New Roman"/>
          <w:lang w:val="en-US"/>
        </w:rPr>
      </w:pPr>
    </w:p>
  </w:footnote>
  <w:footnote w:id="10">
    <w:p w:rsidR="00330EE8" w:rsidRPr="00B8691D" w:rsidRDefault="00330EE8" w:rsidP="00330EE8">
      <w:pPr>
        <w:pStyle w:val="FootnoteText"/>
        <w:rPr>
          <w:rFonts w:ascii="Times New Roman" w:hAnsi="Times New Roman" w:cs="Times New Roman"/>
          <w:lang w:val="en-US"/>
        </w:rPr>
      </w:pPr>
      <w:r w:rsidRPr="00B8691D">
        <w:rPr>
          <w:rStyle w:val="FootnoteReference"/>
          <w:rFonts w:ascii="Times New Roman" w:hAnsi="Times New Roman" w:cs="Times New Roman"/>
        </w:rPr>
        <w:footnoteRef/>
      </w:r>
      <w:r w:rsidRPr="00B8691D">
        <w:rPr>
          <w:rFonts w:ascii="Times New Roman" w:hAnsi="Times New Roman" w:cs="Times New Roman"/>
        </w:rPr>
        <w:t xml:space="preserve"> </w:t>
      </w:r>
      <w:r w:rsidRPr="00B8691D">
        <w:rPr>
          <w:rFonts w:ascii="Times New Roman" w:hAnsi="Times New Roman" w:cs="Times New Roman"/>
          <w:lang w:val="en-US"/>
        </w:rPr>
        <w:t xml:space="preserve">These are also metaphors of the ensemble as a social structure, described as a ‘community’ by Joseph Chaikin (1991, </w:t>
      </w:r>
      <w:r w:rsidR="00C50928">
        <w:rPr>
          <w:rFonts w:ascii="Times New Roman" w:hAnsi="Times New Roman" w:cs="Times New Roman"/>
          <w:lang w:val="en-US"/>
        </w:rPr>
        <w:t>quoted in</w:t>
      </w:r>
      <w:r w:rsidRPr="00B8691D">
        <w:rPr>
          <w:rFonts w:ascii="Times New Roman" w:hAnsi="Times New Roman" w:cs="Times New Roman"/>
          <w:lang w:val="en-US"/>
        </w:rPr>
        <w:t xml:space="preserve"> Britton 2013) or ‘family’ by director Giorgio Strehler (1996, </w:t>
      </w:r>
      <w:r w:rsidR="00C50928">
        <w:rPr>
          <w:rFonts w:ascii="Times New Roman" w:hAnsi="Times New Roman" w:cs="Times New Roman"/>
          <w:lang w:val="en-US"/>
        </w:rPr>
        <w:t>quoted in</w:t>
      </w:r>
      <w:r w:rsidRPr="00B8691D">
        <w:rPr>
          <w:rFonts w:ascii="Times New Roman" w:hAnsi="Times New Roman" w:cs="Times New Roman"/>
          <w:lang w:val="en-US"/>
        </w:rPr>
        <w:t xml:space="preserve"> Britton 2013),</w:t>
      </w:r>
      <w:r w:rsidR="00043979">
        <w:rPr>
          <w:rFonts w:ascii="Times New Roman" w:hAnsi="Times New Roman" w:cs="Times New Roman"/>
          <w:lang w:val="en-US"/>
        </w:rPr>
        <w:t xml:space="preserve"> and</w:t>
      </w:r>
      <w:r w:rsidRPr="00B8691D">
        <w:rPr>
          <w:rFonts w:ascii="Times New Roman" w:hAnsi="Times New Roman" w:cs="Times New Roman"/>
          <w:lang w:val="en-US"/>
        </w:rPr>
        <w:t xml:space="preserve"> metaphors of the ensemble in relation to music; a ‘symphony’ by director Peter Brook (1989, </w:t>
      </w:r>
      <w:r w:rsidR="00C50928">
        <w:rPr>
          <w:rFonts w:ascii="Times New Roman" w:hAnsi="Times New Roman" w:cs="Times New Roman"/>
          <w:lang w:val="en-US"/>
        </w:rPr>
        <w:t>quoted in</w:t>
      </w:r>
      <w:r w:rsidRPr="00B8691D">
        <w:rPr>
          <w:rFonts w:ascii="Times New Roman" w:hAnsi="Times New Roman" w:cs="Times New Roman"/>
          <w:lang w:val="en-US"/>
        </w:rPr>
        <w:t xml:space="preserve"> Britton 2013).</w:t>
      </w:r>
    </w:p>
    <w:p w:rsidR="0008611C" w:rsidRPr="00B8691D" w:rsidRDefault="0008611C" w:rsidP="00330EE8">
      <w:pPr>
        <w:pStyle w:val="FootnoteText"/>
        <w:rPr>
          <w:rFonts w:ascii="Times New Roman" w:hAnsi="Times New Roman" w:cs="Times New Roman"/>
          <w:lang w:val="en-US"/>
        </w:rPr>
      </w:pPr>
    </w:p>
  </w:footnote>
  <w:footnote w:id="11">
    <w:p w:rsidR="0008611C" w:rsidRPr="00B8691D" w:rsidRDefault="0008611C">
      <w:pPr>
        <w:pStyle w:val="FootnoteText"/>
        <w:rPr>
          <w:rFonts w:ascii="Times New Roman" w:hAnsi="Times New Roman" w:cs="Times New Roman"/>
        </w:rPr>
      </w:pPr>
      <w:r w:rsidRPr="00B8691D">
        <w:rPr>
          <w:rStyle w:val="FootnoteReference"/>
          <w:rFonts w:ascii="Times New Roman" w:hAnsi="Times New Roman" w:cs="Times New Roman"/>
        </w:rPr>
        <w:footnoteRef/>
      </w:r>
      <w:r w:rsidRPr="00B8691D">
        <w:rPr>
          <w:rFonts w:ascii="Times New Roman" w:hAnsi="Times New Roman" w:cs="Times New Roman"/>
        </w:rPr>
        <w:t xml:space="preserve"> In </w:t>
      </w:r>
      <w:r w:rsidRPr="00B8691D">
        <w:rPr>
          <w:rFonts w:ascii="Times New Roman" w:hAnsi="Times New Roman" w:cs="Times New Roman"/>
          <w:i/>
          <w:iCs/>
        </w:rPr>
        <w:t>The Contemporary Ensemble: Interviews with Theatre Makers</w:t>
      </w:r>
      <w:r w:rsidRPr="00B8691D">
        <w:rPr>
          <w:rFonts w:ascii="Times New Roman" w:hAnsi="Times New Roman" w:cs="Times New Roman"/>
        </w:rPr>
        <w:t xml:space="preserve"> Duska Radosavljevic expands on the definition of ensemble member as ‘performer’ to include all of those involved in creating performance; stage managers, lighting, set</w:t>
      </w:r>
      <w:r w:rsidR="00074FF8">
        <w:rPr>
          <w:rFonts w:ascii="Times New Roman" w:hAnsi="Times New Roman" w:cs="Times New Roman"/>
        </w:rPr>
        <w:t>,</w:t>
      </w:r>
      <w:r w:rsidRPr="00B8691D">
        <w:rPr>
          <w:rFonts w:ascii="Times New Roman" w:hAnsi="Times New Roman" w:cs="Times New Roman"/>
        </w:rPr>
        <w:t xml:space="preserve"> and costume designers</w:t>
      </w:r>
      <w:r w:rsidR="00074FF8">
        <w:rPr>
          <w:rFonts w:ascii="Times New Roman" w:hAnsi="Times New Roman" w:cs="Times New Roman"/>
        </w:rPr>
        <w:t>,</w:t>
      </w:r>
      <w:r w:rsidRPr="00B8691D">
        <w:rPr>
          <w:rFonts w:ascii="Times New Roman" w:hAnsi="Times New Roman" w:cs="Times New Roman"/>
        </w:rPr>
        <w:t xml:space="preserve"> props keepers</w:t>
      </w:r>
      <w:r w:rsidR="00074FF8">
        <w:rPr>
          <w:rFonts w:ascii="Times New Roman" w:hAnsi="Times New Roman" w:cs="Times New Roman"/>
        </w:rPr>
        <w:t>,</w:t>
      </w:r>
      <w:r w:rsidRPr="00B8691D">
        <w:rPr>
          <w:rFonts w:ascii="Times New Roman" w:hAnsi="Times New Roman" w:cs="Times New Roman"/>
        </w:rPr>
        <w:t xml:space="preserve"> and directors (2013). I note this</w:t>
      </w:r>
      <w:r w:rsidR="00C50928">
        <w:rPr>
          <w:rFonts w:ascii="Times New Roman" w:hAnsi="Times New Roman" w:cs="Times New Roman"/>
        </w:rPr>
        <w:t xml:space="preserve"> </w:t>
      </w:r>
      <w:r w:rsidR="00110FF2" w:rsidRPr="00B8691D">
        <w:rPr>
          <w:rFonts w:ascii="Times New Roman" w:hAnsi="Times New Roman" w:cs="Times New Roman"/>
        </w:rPr>
        <w:t xml:space="preserve">as </w:t>
      </w:r>
      <w:r w:rsidRPr="00B8691D">
        <w:rPr>
          <w:rFonts w:ascii="Times New Roman" w:hAnsi="Times New Roman" w:cs="Times New Roman"/>
        </w:rPr>
        <w:t xml:space="preserve">an important part of feminist </w:t>
      </w:r>
      <w:r w:rsidR="00110FF2" w:rsidRPr="00B8691D">
        <w:rPr>
          <w:rFonts w:ascii="Times New Roman" w:hAnsi="Times New Roman" w:cs="Times New Roman"/>
        </w:rPr>
        <w:t>theatre making</w:t>
      </w:r>
      <w:r w:rsidRPr="00B8691D">
        <w:rPr>
          <w:rFonts w:ascii="Times New Roman" w:hAnsi="Times New Roman" w:cs="Times New Roman"/>
        </w:rPr>
        <w:t xml:space="preserve"> is collaborative practice </w:t>
      </w:r>
      <w:r w:rsidR="00043979">
        <w:rPr>
          <w:rFonts w:ascii="Times New Roman" w:hAnsi="Times New Roman" w:cs="Times New Roman"/>
        </w:rPr>
        <w:t>that seeks</w:t>
      </w:r>
      <w:r w:rsidR="00110FF2" w:rsidRPr="00B8691D">
        <w:rPr>
          <w:rFonts w:ascii="Times New Roman" w:hAnsi="Times New Roman" w:cs="Times New Roman"/>
        </w:rPr>
        <w:t xml:space="preserve"> a</w:t>
      </w:r>
      <w:r w:rsidRPr="00B8691D">
        <w:rPr>
          <w:rFonts w:ascii="Times New Roman" w:hAnsi="Times New Roman" w:cs="Times New Roman"/>
        </w:rPr>
        <w:t xml:space="preserve"> collapsed hierarchy</w:t>
      </w:r>
      <w:r w:rsidR="00043979">
        <w:rPr>
          <w:rFonts w:ascii="Times New Roman" w:hAnsi="Times New Roman" w:cs="Times New Roman"/>
        </w:rPr>
        <w:t xml:space="preserve"> and</w:t>
      </w:r>
      <w:r w:rsidRPr="00B8691D">
        <w:rPr>
          <w:rFonts w:ascii="Times New Roman" w:hAnsi="Times New Roman" w:cs="Times New Roman"/>
        </w:rPr>
        <w:t xml:space="preserve"> </w:t>
      </w:r>
      <w:r w:rsidR="00843BE0" w:rsidRPr="00B8691D">
        <w:rPr>
          <w:rFonts w:ascii="Times New Roman" w:hAnsi="Times New Roman" w:cs="Times New Roman"/>
        </w:rPr>
        <w:t>embrac</w:t>
      </w:r>
      <w:r w:rsidR="00043979">
        <w:rPr>
          <w:rFonts w:ascii="Times New Roman" w:hAnsi="Times New Roman" w:cs="Times New Roman"/>
        </w:rPr>
        <w:t>es</w:t>
      </w:r>
      <w:r w:rsidR="00843BE0" w:rsidRPr="00B8691D">
        <w:rPr>
          <w:rFonts w:ascii="Times New Roman" w:hAnsi="Times New Roman" w:cs="Times New Roman"/>
        </w:rPr>
        <w:t xml:space="preserve"> all as agents.</w:t>
      </w:r>
      <w:r w:rsidRPr="00B8691D">
        <w:rPr>
          <w:rFonts w:ascii="Times New Roman" w:hAnsi="Times New Roman" w:cs="Times New Roman"/>
        </w:rPr>
        <w:t xml:space="preserve"> As my focus is on actors </w:t>
      </w:r>
      <w:r w:rsidR="00074FF8">
        <w:rPr>
          <w:rFonts w:ascii="Times New Roman" w:hAnsi="Times New Roman" w:cs="Times New Roman"/>
        </w:rPr>
        <w:t xml:space="preserve">in </w:t>
      </w:r>
      <w:r w:rsidRPr="00B8691D">
        <w:rPr>
          <w:rFonts w:ascii="Times New Roman" w:hAnsi="Times New Roman" w:cs="Times New Roman"/>
        </w:rPr>
        <w:t>training, for the purposes of this paper I conceive of the students as the ‘ensemble’ in ques</w:t>
      </w:r>
      <w:r w:rsidR="00110FF2" w:rsidRPr="00B8691D">
        <w:rPr>
          <w:rFonts w:ascii="Times New Roman" w:hAnsi="Times New Roman" w:cs="Times New Roman"/>
        </w:rPr>
        <w:t>tion</w:t>
      </w:r>
      <w:r w:rsidR="00FD112A">
        <w:rPr>
          <w:rFonts w:ascii="Times New Roman" w:hAnsi="Times New Roman" w:cs="Times New Roman"/>
        </w:rPr>
        <w:t>.</w:t>
      </w:r>
    </w:p>
    <w:p w:rsidR="00EC509D" w:rsidRPr="0008611C" w:rsidRDefault="00EC509D">
      <w:pPr>
        <w:pStyle w:val="FootnoteText"/>
        <w:rPr>
          <w:lang w:val="en-US"/>
        </w:rPr>
      </w:pPr>
    </w:p>
  </w:footnote>
  <w:footnote w:id="12">
    <w:p w:rsidR="000A06AB" w:rsidRPr="00B8691D" w:rsidRDefault="000A06AB" w:rsidP="000A06AB">
      <w:pPr>
        <w:pStyle w:val="FootnoteText"/>
        <w:rPr>
          <w:rFonts w:ascii="Times New Roman" w:hAnsi="Times New Roman" w:cs="Times New Roman"/>
        </w:rPr>
      </w:pPr>
      <w:r w:rsidRPr="00B8691D">
        <w:rPr>
          <w:rStyle w:val="FootnoteReference"/>
          <w:rFonts w:ascii="Times New Roman" w:hAnsi="Times New Roman" w:cs="Times New Roman"/>
        </w:rPr>
        <w:footnoteRef/>
      </w:r>
      <w:r w:rsidRPr="00B8691D">
        <w:rPr>
          <w:rFonts w:ascii="Times New Roman" w:hAnsi="Times New Roman" w:cs="Times New Roman"/>
        </w:rPr>
        <w:t xml:space="preserve"> This is similar to language used in intimacy coordination practices; a specialty skill set with a rigorous set of concepts and practices for choregraphing intimacy</w:t>
      </w:r>
      <w:r w:rsidR="0096599A">
        <w:rPr>
          <w:rFonts w:ascii="Times New Roman" w:hAnsi="Times New Roman" w:cs="Times New Roman"/>
        </w:rPr>
        <w:t xml:space="preserve"> </w:t>
      </w:r>
      <w:r w:rsidR="0096599A" w:rsidRPr="00F30FDD">
        <w:rPr>
          <w:rFonts w:ascii="Times New Roman" w:hAnsi="Times New Roman" w:cs="Times New Roman"/>
        </w:rPr>
        <w:t xml:space="preserve">on stage and screen, much in the way </w:t>
      </w:r>
      <w:r w:rsidR="00F30FDD">
        <w:rPr>
          <w:rFonts w:ascii="Times New Roman" w:hAnsi="Times New Roman" w:cs="Times New Roman"/>
        </w:rPr>
        <w:t xml:space="preserve">that </w:t>
      </w:r>
      <w:r w:rsidR="0096599A" w:rsidRPr="00F30FDD">
        <w:rPr>
          <w:rFonts w:ascii="Times New Roman" w:hAnsi="Times New Roman" w:cs="Times New Roman"/>
        </w:rPr>
        <w:t xml:space="preserve">fights and stunts are choreographed. Though the terminology is the same, </w:t>
      </w:r>
      <w:r w:rsidRPr="00F30FDD">
        <w:rPr>
          <w:rFonts w:ascii="Times New Roman" w:hAnsi="Times New Roman" w:cs="Times New Roman"/>
        </w:rPr>
        <w:t xml:space="preserve">I </w:t>
      </w:r>
      <w:r w:rsidR="0096599A" w:rsidRPr="00F30FDD">
        <w:rPr>
          <w:rFonts w:ascii="Times New Roman" w:hAnsi="Times New Roman" w:cs="Times New Roman"/>
        </w:rPr>
        <w:t xml:space="preserve">use </w:t>
      </w:r>
      <w:r w:rsidRPr="00F30FDD">
        <w:rPr>
          <w:rFonts w:ascii="Times New Roman" w:hAnsi="Times New Roman" w:cs="Times New Roman"/>
        </w:rPr>
        <w:t>the terms ‘consent’ and ‘dissent’ for the purpose of self-differentiation, community</w:t>
      </w:r>
      <w:r w:rsidR="00036497" w:rsidRPr="00F30FDD">
        <w:rPr>
          <w:rFonts w:ascii="Times New Roman" w:hAnsi="Times New Roman" w:cs="Times New Roman"/>
        </w:rPr>
        <w:t>,</w:t>
      </w:r>
      <w:r w:rsidRPr="00F30FDD">
        <w:rPr>
          <w:rFonts w:ascii="Times New Roman" w:hAnsi="Times New Roman" w:cs="Times New Roman"/>
        </w:rPr>
        <w:t xml:space="preserve"> and agency</w:t>
      </w:r>
      <w:r w:rsidR="0096599A" w:rsidRPr="00F30FDD">
        <w:rPr>
          <w:rFonts w:ascii="Times New Roman" w:hAnsi="Times New Roman" w:cs="Times New Roman"/>
        </w:rPr>
        <w:t xml:space="preserve"> in actor training rather than for </w:t>
      </w:r>
      <w:r w:rsidR="00F30FDD">
        <w:rPr>
          <w:rFonts w:ascii="Times New Roman" w:hAnsi="Times New Roman" w:cs="Times New Roman"/>
        </w:rPr>
        <w:t>staging intimacy.</w:t>
      </w:r>
    </w:p>
    <w:p w:rsidR="000A06AB" w:rsidRPr="00B8691D" w:rsidRDefault="000A06AB">
      <w:pPr>
        <w:pStyle w:val="FootnoteText"/>
        <w:rPr>
          <w:rFonts w:ascii="Times New Roman" w:hAnsi="Times New Roman" w:cs="Times New Roman"/>
          <w:lang w:val="en-US"/>
        </w:rPr>
      </w:pPr>
    </w:p>
  </w:footnote>
  <w:footnote w:id="13">
    <w:p w:rsidR="007F452D" w:rsidRPr="00B8691D" w:rsidRDefault="007F452D" w:rsidP="007F452D">
      <w:pPr>
        <w:pStyle w:val="FootnoteText"/>
        <w:rPr>
          <w:rFonts w:ascii="Times New Roman" w:hAnsi="Times New Roman" w:cs="Times New Roman"/>
        </w:rPr>
      </w:pPr>
      <w:r w:rsidRPr="00B8691D">
        <w:rPr>
          <w:rStyle w:val="FootnoteReference"/>
          <w:rFonts w:ascii="Times New Roman" w:hAnsi="Times New Roman" w:cs="Times New Roman"/>
        </w:rPr>
        <w:footnoteRef/>
      </w:r>
      <w:r w:rsidRPr="00B8691D">
        <w:rPr>
          <w:rFonts w:ascii="Times New Roman" w:hAnsi="Times New Roman" w:cs="Times New Roman"/>
        </w:rPr>
        <w:t xml:space="preserve"> </w:t>
      </w:r>
      <w:r w:rsidR="00F30FDD">
        <w:rPr>
          <w:rFonts w:ascii="Times New Roman" w:hAnsi="Times New Roman" w:cs="Times New Roman"/>
        </w:rPr>
        <w:t>‘</w:t>
      </w:r>
      <w:r w:rsidRPr="00B8691D">
        <w:rPr>
          <w:rFonts w:ascii="Times New Roman" w:hAnsi="Times New Roman" w:cs="Times New Roman"/>
        </w:rPr>
        <w:t>I made a concerted effort to ensure that the ensemble was as multi-represented as</w:t>
      </w:r>
      <w:r w:rsidR="002077CF" w:rsidRPr="00B8691D">
        <w:rPr>
          <w:rFonts w:ascii="Times New Roman" w:hAnsi="Times New Roman" w:cs="Times New Roman"/>
        </w:rPr>
        <w:t xml:space="preserve"> </w:t>
      </w:r>
      <w:r w:rsidRPr="00B8691D">
        <w:rPr>
          <w:rFonts w:ascii="Times New Roman" w:hAnsi="Times New Roman" w:cs="Times New Roman"/>
        </w:rPr>
        <w:t>possible, in order to explore these practices in a pluralistic group of people with a variety of</w:t>
      </w:r>
      <w:r w:rsidR="002077CF" w:rsidRPr="00B8691D">
        <w:rPr>
          <w:rFonts w:ascii="Times New Roman" w:hAnsi="Times New Roman" w:cs="Times New Roman"/>
        </w:rPr>
        <w:t xml:space="preserve"> </w:t>
      </w:r>
      <w:r w:rsidRPr="00B8691D">
        <w:rPr>
          <w:rFonts w:ascii="Times New Roman" w:hAnsi="Times New Roman" w:cs="Times New Roman"/>
        </w:rPr>
        <w:t>backgrounds and identities. I reached out to industry contacts with the specific request for</w:t>
      </w:r>
      <w:r w:rsidR="002077CF" w:rsidRPr="00B8691D">
        <w:rPr>
          <w:rFonts w:ascii="Times New Roman" w:hAnsi="Times New Roman" w:cs="Times New Roman"/>
        </w:rPr>
        <w:t xml:space="preserve"> </w:t>
      </w:r>
      <w:r w:rsidRPr="00B8691D">
        <w:rPr>
          <w:rFonts w:ascii="Times New Roman" w:hAnsi="Times New Roman" w:cs="Times New Roman"/>
        </w:rPr>
        <w:t>Black, Indigenous, Asian, Latinx, and Global Majority participants, and students with varied</w:t>
      </w:r>
      <w:r w:rsidR="002077CF" w:rsidRPr="00B8691D">
        <w:rPr>
          <w:rFonts w:ascii="Times New Roman" w:hAnsi="Times New Roman" w:cs="Times New Roman"/>
        </w:rPr>
        <w:t xml:space="preserve"> </w:t>
      </w:r>
      <w:r w:rsidRPr="00B8691D">
        <w:rPr>
          <w:rFonts w:ascii="Times New Roman" w:hAnsi="Times New Roman" w:cs="Times New Roman"/>
        </w:rPr>
        <w:t xml:space="preserve">class, language, and ability </w:t>
      </w:r>
      <w:r w:rsidR="002077CF" w:rsidRPr="00B8691D">
        <w:rPr>
          <w:rFonts w:ascii="Times New Roman" w:hAnsi="Times New Roman" w:cs="Times New Roman"/>
        </w:rPr>
        <w:t>backgrounds. I</w:t>
      </w:r>
      <w:r w:rsidRPr="00B8691D">
        <w:rPr>
          <w:rFonts w:ascii="Times New Roman" w:hAnsi="Times New Roman" w:cs="Times New Roman"/>
        </w:rPr>
        <w:t xml:space="preserve"> made sure the workshop was financially</w:t>
      </w:r>
      <w:r w:rsidR="002077CF" w:rsidRPr="00B8691D">
        <w:rPr>
          <w:rFonts w:ascii="Times New Roman" w:hAnsi="Times New Roman" w:cs="Times New Roman"/>
        </w:rPr>
        <w:t xml:space="preserve"> </w:t>
      </w:r>
      <w:r w:rsidRPr="00B8691D">
        <w:rPr>
          <w:rFonts w:ascii="Times New Roman" w:hAnsi="Times New Roman" w:cs="Times New Roman"/>
        </w:rPr>
        <w:t>accessible by offering a remittance</w:t>
      </w:r>
      <w:r w:rsidR="002077CF" w:rsidRPr="00B8691D">
        <w:rPr>
          <w:rFonts w:ascii="Times New Roman" w:hAnsi="Times New Roman" w:cs="Times New Roman"/>
        </w:rPr>
        <w:t xml:space="preserve">. </w:t>
      </w:r>
      <w:r w:rsidRPr="00B8691D">
        <w:rPr>
          <w:rFonts w:ascii="Times New Roman" w:hAnsi="Times New Roman" w:cs="Times New Roman"/>
        </w:rPr>
        <w:t>I was careful to word my advert in a way that made it</w:t>
      </w:r>
      <w:r w:rsidR="002077CF" w:rsidRPr="00B8691D">
        <w:rPr>
          <w:rFonts w:ascii="Times New Roman" w:hAnsi="Times New Roman" w:cs="Times New Roman"/>
        </w:rPr>
        <w:t xml:space="preserve"> </w:t>
      </w:r>
      <w:r w:rsidRPr="00B8691D">
        <w:rPr>
          <w:rFonts w:ascii="Times New Roman" w:hAnsi="Times New Roman" w:cs="Times New Roman"/>
        </w:rPr>
        <w:t>accessible for a wide variety of people, avoiding jargon and academic terminology as much</w:t>
      </w:r>
      <w:r w:rsidR="002077CF" w:rsidRPr="00B8691D">
        <w:rPr>
          <w:rFonts w:ascii="Times New Roman" w:hAnsi="Times New Roman" w:cs="Times New Roman"/>
        </w:rPr>
        <w:t xml:space="preserve"> </w:t>
      </w:r>
      <w:r w:rsidRPr="00B8691D">
        <w:rPr>
          <w:rFonts w:ascii="Times New Roman" w:hAnsi="Times New Roman" w:cs="Times New Roman"/>
        </w:rPr>
        <w:t>as possible. I was fearful that my being fairly transparent about wanting a multi-representative group of people would be alienating in its potential for positive discrimination,</w:t>
      </w:r>
      <w:r w:rsidR="002077CF" w:rsidRPr="00B8691D">
        <w:rPr>
          <w:rFonts w:ascii="Times New Roman" w:hAnsi="Times New Roman" w:cs="Times New Roman"/>
        </w:rPr>
        <w:t xml:space="preserve"> </w:t>
      </w:r>
      <w:r w:rsidRPr="00B8691D">
        <w:rPr>
          <w:rFonts w:ascii="Times New Roman" w:hAnsi="Times New Roman" w:cs="Times New Roman"/>
        </w:rPr>
        <w:t xml:space="preserve">particularly as I </w:t>
      </w:r>
      <w:r w:rsidR="002875DE">
        <w:rPr>
          <w:rFonts w:ascii="Times New Roman" w:hAnsi="Times New Roman" w:cs="Times New Roman"/>
        </w:rPr>
        <w:t xml:space="preserve">present as a </w:t>
      </w:r>
      <w:r w:rsidRPr="00B8691D">
        <w:rPr>
          <w:rFonts w:ascii="Times New Roman" w:hAnsi="Times New Roman" w:cs="Times New Roman"/>
        </w:rPr>
        <w:t>white woman,</w:t>
      </w:r>
      <w:r w:rsidR="002077CF" w:rsidRPr="00B8691D">
        <w:rPr>
          <w:rFonts w:ascii="Times New Roman" w:hAnsi="Times New Roman" w:cs="Times New Roman"/>
        </w:rPr>
        <w:t xml:space="preserve"> and</w:t>
      </w:r>
      <w:r w:rsidRPr="00B8691D">
        <w:rPr>
          <w:rFonts w:ascii="Times New Roman" w:hAnsi="Times New Roman" w:cs="Times New Roman"/>
        </w:rPr>
        <w:t xml:space="preserve"> </w:t>
      </w:r>
      <w:r w:rsidR="002875DE">
        <w:rPr>
          <w:rFonts w:ascii="Times New Roman" w:hAnsi="Times New Roman" w:cs="Times New Roman"/>
        </w:rPr>
        <w:t xml:space="preserve">am </w:t>
      </w:r>
      <w:r w:rsidRPr="00B8691D">
        <w:rPr>
          <w:rFonts w:ascii="Times New Roman" w:hAnsi="Times New Roman" w:cs="Times New Roman"/>
        </w:rPr>
        <w:t>a native English speaker. This may have been the case, although I did not receive any</w:t>
      </w:r>
      <w:r w:rsidR="002077CF" w:rsidRPr="00B8691D">
        <w:rPr>
          <w:rFonts w:ascii="Times New Roman" w:hAnsi="Times New Roman" w:cs="Times New Roman"/>
        </w:rPr>
        <w:t xml:space="preserve"> </w:t>
      </w:r>
      <w:r w:rsidRPr="00B8691D">
        <w:rPr>
          <w:rFonts w:ascii="Times New Roman" w:hAnsi="Times New Roman" w:cs="Times New Roman"/>
        </w:rPr>
        <w:t>complaints, and the group was represented by a multitude of people with a variety of</w:t>
      </w:r>
      <w:r w:rsidR="002077CF" w:rsidRPr="00B8691D">
        <w:rPr>
          <w:rFonts w:ascii="Times New Roman" w:hAnsi="Times New Roman" w:cs="Times New Roman"/>
        </w:rPr>
        <w:t xml:space="preserve"> </w:t>
      </w:r>
      <w:r w:rsidRPr="00B8691D">
        <w:rPr>
          <w:rFonts w:ascii="Times New Roman" w:hAnsi="Times New Roman" w:cs="Times New Roman"/>
        </w:rPr>
        <w:t>backgrounds and identities</w:t>
      </w:r>
      <w:r w:rsidR="00F30FDD">
        <w:rPr>
          <w:rFonts w:ascii="Times New Roman" w:hAnsi="Times New Roman" w:cs="Times New Roman"/>
        </w:rPr>
        <w:t>’ (Blackstone, 2021)</w:t>
      </w:r>
      <w:r w:rsidRPr="00B8691D">
        <w:rPr>
          <w:rFonts w:ascii="Times New Roman" w:hAnsi="Times New Roman" w:cs="Times New Roman"/>
        </w:rPr>
        <w:t>.</w:t>
      </w:r>
    </w:p>
    <w:p w:rsidR="007F452D" w:rsidRPr="00B8691D" w:rsidRDefault="007F452D">
      <w:pPr>
        <w:pStyle w:val="FootnoteText"/>
        <w:rPr>
          <w:rFonts w:ascii="Times New Roman" w:hAnsi="Times New Roman" w:cs="Times New Roman"/>
          <w:lang w:val="en-US"/>
        </w:rPr>
      </w:pPr>
    </w:p>
  </w:footnote>
  <w:footnote w:id="14">
    <w:p w:rsidR="005B2BC3" w:rsidRPr="00B8691D" w:rsidRDefault="005B2BC3">
      <w:pPr>
        <w:pStyle w:val="FootnoteText"/>
        <w:rPr>
          <w:rFonts w:ascii="Times New Roman" w:hAnsi="Times New Roman" w:cs="Times New Roman"/>
          <w:lang w:val="en-US"/>
        </w:rPr>
      </w:pPr>
      <w:r w:rsidRPr="00B8691D">
        <w:rPr>
          <w:rStyle w:val="FootnoteReference"/>
          <w:rFonts w:ascii="Times New Roman" w:hAnsi="Times New Roman" w:cs="Times New Roman"/>
        </w:rPr>
        <w:footnoteRef/>
      </w:r>
      <w:r w:rsidRPr="00B8691D">
        <w:rPr>
          <w:rFonts w:ascii="Times New Roman" w:hAnsi="Times New Roman" w:cs="Times New Roman"/>
        </w:rPr>
        <w:t xml:space="preserve"> This is a practice I advocate for and use in all ensembles I work with</w:t>
      </w:r>
      <w:r w:rsidR="004A3192">
        <w:rPr>
          <w:rFonts w:ascii="Times New Roman" w:hAnsi="Times New Roman" w:cs="Times New Roman"/>
        </w:rPr>
        <w:t xml:space="preserve"> for this purpose.</w:t>
      </w:r>
    </w:p>
  </w:footnote>
  <w:footnote w:id="15">
    <w:p w:rsidR="006909D9" w:rsidRPr="00B8691D" w:rsidRDefault="006909D9" w:rsidP="006909D9">
      <w:pPr>
        <w:pStyle w:val="FootnoteText"/>
        <w:rPr>
          <w:rFonts w:ascii="Times New Roman" w:hAnsi="Times New Roman" w:cs="Times New Roman"/>
        </w:rPr>
      </w:pPr>
      <w:r w:rsidRPr="00B8691D">
        <w:rPr>
          <w:rStyle w:val="FootnoteReference"/>
          <w:rFonts w:ascii="Times New Roman" w:hAnsi="Times New Roman" w:cs="Times New Roman"/>
        </w:rPr>
        <w:footnoteRef/>
      </w:r>
      <w:r w:rsidRPr="00B8691D">
        <w:rPr>
          <w:rFonts w:ascii="Times New Roman" w:hAnsi="Times New Roman" w:cs="Times New Roman"/>
        </w:rPr>
        <w:t xml:space="preserve"> When asked how the facilitator can tell when a student is being their ‘authentic self’ in this</w:t>
      </w:r>
    </w:p>
    <w:p w:rsidR="006909D9" w:rsidRPr="00B8691D" w:rsidRDefault="006909D9" w:rsidP="006909D9">
      <w:pPr>
        <w:pStyle w:val="FootnoteText"/>
        <w:rPr>
          <w:rFonts w:ascii="Times New Roman" w:hAnsi="Times New Roman" w:cs="Times New Roman"/>
        </w:rPr>
      </w:pPr>
      <w:r w:rsidRPr="00B8691D">
        <w:rPr>
          <w:rFonts w:ascii="Times New Roman" w:hAnsi="Times New Roman" w:cs="Times New Roman"/>
        </w:rPr>
        <w:t>exercise, facilitator Barb Hosler said, ‘It’s a difficult thing to define. It’s not about checking boxes…although I</w:t>
      </w:r>
    </w:p>
    <w:p w:rsidR="006909D9" w:rsidRPr="00B8691D" w:rsidRDefault="006909D9" w:rsidP="006909D9">
      <w:pPr>
        <w:pStyle w:val="FootnoteText"/>
        <w:rPr>
          <w:rFonts w:ascii="Times New Roman" w:hAnsi="Times New Roman" w:cs="Times New Roman"/>
        </w:rPr>
      </w:pPr>
      <w:r w:rsidRPr="00B8691D">
        <w:rPr>
          <w:rFonts w:ascii="Times New Roman" w:hAnsi="Times New Roman" w:cs="Times New Roman"/>
        </w:rPr>
        <w:t>do look at things like: if they have no energy, their voice is flat, shoulders are slumped, don’t make</w:t>
      </w:r>
    </w:p>
    <w:p w:rsidR="006909D9" w:rsidRPr="00B8691D" w:rsidRDefault="006909D9" w:rsidP="006909D9">
      <w:pPr>
        <w:pStyle w:val="FootnoteText"/>
        <w:rPr>
          <w:rFonts w:ascii="Times New Roman" w:hAnsi="Times New Roman" w:cs="Times New Roman"/>
        </w:rPr>
      </w:pPr>
      <w:r w:rsidRPr="00B8691D">
        <w:rPr>
          <w:rFonts w:ascii="Times New Roman" w:hAnsi="Times New Roman" w:cs="Times New Roman"/>
        </w:rPr>
        <w:t>eye contact, and arms are not up. There are two components that I use to determine if I think someone</w:t>
      </w:r>
    </w:p>
    <w:p w:rsidR="006909D9" w:rsidRPr="00B8691D" w:rsidRDefault="006909D9" w:rsidP="006909D9">
      <w:pPr>
        <w:pStyle w:val="FootnoteText"/>
        <w:rPr>
          <w:rFonts w:ascii="Times New Roman" w:hAnsi="Times New Roman" w:cs="Times New Roman"/>
        </w:rPr>
      </w:pPr>
      <w:r w:rsidRPr="00B8691D">
        <w:rPr>
          <w:rFonts w:ascii="Times New Roman" w:hAnsi="Times New Roman" w:cs="Times New Roman"/>
        </w:rPr>
        <w:t>has reached 100% of their authentic self: first, the reaction of the others in the room. When someone</w:t>
      </w:r>
    </w:p>
    <w:p w:rsidR="006909D9" w:rsidRPr="00B8691D" w:rsidRDefault="006909D9" w:rsidP="006909D9">
      <w:pPr>
        <w:pStyle w:val="FootnoteText"/>
        <w:rPr>
          <w:rFonts w:ascii="Times New Roman" w:hAnsi="Times New Roman" w:cs="Times New Roman"/>
        </w:rPr>
      </w:pPr>
      <w:r w:rsidRPr="00B8691D">
        <w:rPr>
          <w:rFonts w:ascii="Times New Roman" w:hAnsi="Times New Roman" w:cs="Times New Roman"/>
        </w:rPr>
        <w:t>hits it, the room erupts, they go crazy. They can just feel it. I can just feel when there’s that shift</w:t>
      </w:r>
    </w:p>
    <w:p w:rsidR="006909D9" w:rsidRPr="00B8691D" w:rsidRDefault="006909D9" w:rsidP="006909D9">
      <w:pPr>
        <w:pStyle w:val="FootnoteText"/>
        <w:rPr>
          <w:rFonts w:ascii="Times New Roman" w:hAnsi="Times New Roman" w:cs="Times New Roman"/>
        </w:rPr>
      </w:pPr>
      <w:r w:rsidRPr="00B8691D">
        <w:rPr>
          <w:rFonts w:ascii="Times New Roman" w:hAnsi="Times New Roman" w:cs="Times New Roman"/>
        </w:rPr>
        <w:t>inside. And, as I tell the students; when you are at ‘I’ at your 100%, you won’t want to stop doing it!’</w:t>
      </w:r>
    </w:p>
    <w:p w:rsidR="006909D9" w:rsidRPr="006909D9" w:rsidRDefault="006909D9" w:rsidP="006909D9">
      <w:pPr>
        <w:pStyle w:val="FootnoteText"/>
        <w:rPr>
          <w:lang w:val="en-US"/>
        </w:rPr>
      </w:pPr>
      <w:r w:rsidRPr="00B8691D">
        <w:rPr>
          <w:rFonts w:ascii="Times New Roman" w:hAnsi="Times New Roman" w:cs="Times New Roman"/>
        </w:rPr>
        <w:t>(Hosler, 2020).</w:t>
      </w:r>
    </w:p>
  </w:footnote>
  <w:footnote w:id="16">
    <w:p w:rsidR="006857E8" w:rsidRDefault="006857E8" w:rsidP="006857E8">
      <w:pPr>
        <w:pStyle w:val="FootnoteText"/>
        <w:rPr>
          <w:rFonts w:ascii="Times New Roman" w:hAnsi="Times New Roman" w:cs="Times New Roman"/>
        </w:rPr>
      </w:pPr>
      <w:r>
        <w:rPr>
          <w:rStyle w:val="FootnoteReference"/>
        </w:rPr>
        <w:footnoteRef/>
      </w:r>
      <w:r>
        <w:t xml:space="preserve"> </w:t>
      </w:r>
      <w:r w:rsidRPr="006857E8">
        <w:rPr>
          <w:rFonts w:ascii="Times New Roman" w:hAnsi="Times New Roman" w:cs="Times New Roman"/>
        </w:rPr>
        <w:t xml:space="preserve">This idiom </w:t>
      </w:r>
      <w:r>
        <w:rPr>
          <w:rFonts w:ascii="Times New Roman" w:hAnsi="Times New Roman" w:cs="Times New Roman"/>
        </w:rPr>
        <w:t>is additionally</w:t>
      </w:r>
      <w:r w:rsidRPr="006857E8">
        <w:rPr>
          <w:rFonts w:ascii="Times New Roman" w:hAnsi="Times New Roman" w:cs="Times New Roman"/>
        </w:rPr>
        <w:t xml:space="preserve"> problematised</w:t>
      </w:r>
      <w:r>
        <w:rPr>
          <w:rFonts w:ascii="Times New Roman" w:hAnsi="Times New Roman" w:cs="Times New Roman"/>
        </w:rPr>
        <w:t xml:space="preserve"> to question </w:t>
      </w:r>
      <w:r w:rsidRPr="006857E8">
        <w:rPr>
          <w:rFonts w:ascii="Times New Roman" w:hAnsi="Times New Roman" w:cs="Times New Roman"/>
        </w:rPr>
        <w:t xml:space="preserve">who is </w:t>
      </w:r>
      <w:r>
        <w:rPr>
          <w:rFonts w:ascii="Times New Roman" w:hAnsi="Times New Roman" w:cs="Times New Roman"/>
        </w:rPr>
        <w:t xml:space="preserve">doing the </w:t>
      </w:r>
      <w:r w:rsidRPr="006857E8">
        <w:rPr>
          <w:rFonts w:ascii="Times New Roman" w:hAnsi="Times New Roman" w:cs="Times New Roman"/>
        </w:rPr>
        <w:t>inviting</w:t>
      </w:r>
      <w:r>
        <w:rPr>
          <w:rFonts w:ascii="Times New Roman" w:hAnsi="Times New Roman" w:cs="Times New Roman"/>
        </w:rPr>
        <w:t xml:space="preserve">, </w:t>
      </w:r>
      <w:r w:rsidRPr="006857E8">
        <w:rPr>
          <w:rFonts w:ascii="Times New Roman" w:hAnsi="Times New Roman" w:cs="Times New Roman"/>
        </w:rPr>
        <w:t xml:space="preserve">hence my wording indicating that all are already there. </w:t>
      </w:r>
      <w:r w:rsidR="00DE1F2B">
        <w:rPr>
          <w:rFonts w:ascii="Times New Roman" w:hAnsi="Times New Roman" w:cs="Times New Roman"/>
        </w:rPr>
        <w:t>My</w:t>
      </w:r>
      <w:r w:rsidRPr="006857E8">
        <w:rPr>
          <w:rFonts w:ascii="Times New Roman" w:hAnsi="Times New Roman" w:cs="Times New Roman"/>
        </w:rPr>
        <w:t xml:space="preserve"> research seeks a pluralistic response to</w:t>
      </w:r>
      <w:r>
        <w:rPr>
          <w:rFonts w:ascii="Times New Roman" w:hAnsi="Times New Roman" w:cs="Times New Roman"/>
        </w:rPr>
        <w:t xml:space="preserve"> </w:t>
      </w:r>
      <w:r w:rsidRPr="006857E8">
        <w:rPr>
          <w:rFonts w:ascii="Times New Roman" w:hAnsi="Times New Roman" w:cs="Times New Roman"/>
        </w:rPr>
        <w:t>this question through normalising multi-representative practice</w:t>
      </w:r>
      <w:r w:rsidR="00DE1F2B">
        <w:rPr>
          <w:rFonts w:ascii="Times New Roman" w:hAnsi="Times New Roman" w:cs="Times New Roman"/>
        </w:rPr>
        <w:t xml:space="preserve">, </w:t>
      </w:r>
      <w:r w:rsidR="007E3782">
        <w:rPr>
          <w:rFonts w:ascii="Times New Roman" w:hAnsi="Times New Roman" w:cs="Times New Roman"/>
        </w:rPr>
        <w:t>for</w:t>
      </w:r>
      <w:r w:rsidR="00DE1F2B">
        <w:rPr>
          <w:rFonts w:ascii="Times New Roman" w:hAnsi="Times New Roman" w:cs="Times New Roman"/>
        </w:rPr>
        <w:t xml:space="preserve"> which the facilitation of agency is necessary.</w:t>
      </w:r>
    </w:p>
    <w:p w:rsidR="00DE1F2B" w:rsidRPr="006857E8" w:rsidRDefault="00DE1F2B" w:rsidP="006857E8">
      <w:pPr>
        <w:pStyle w:val="FootnoteText"/>
        <w:rPr>
          <w:rFonts w:ascii="Times New Roman" w:hAnsi="Times New Roman" w:cs="Times New Roman"/>
        </w:rPr>
      </w:pPr>
    </w:p>
  </w:footnote>
  <w:footnote w:id="17">
    <w:p w:rsidR="000572DB" w:rsidRDefault="000572DB">
      <w:pPr>
        <w:pStyle w:val="FootnoteText"/>
        <w:rPr>
          <w:rFonts w:ascii="Times New Roman" w:hAnsi="Times New Roman" w:cs="Times New Roman"/>
        </w:rPr>
      </w:pPr>
      <w:r>
        <w:rPr>
          <w:rStyle w:val="FootnoteReference"/>
        </w:rPr>
        <w:footnoteRef/>
      </w:r>
      <w:r>
        <w:t xml:space="preserve"> </w:t>
      </w:r>
      <w:r w:rsidRPr="00DF40A7">
        <w:rPr>
          <w:rFonts w:ascii="Times New Roman" w:hAnsi="Times New Roman" w:cs="Times New Roman"/>
        </w:rPr>
        <w:t>This is interesting, as this clause is one of difference and was initially difficult for participants.</w:t>
      </w:r>
    </w:p>
    <w:p w:rsidR="00923681" w:rsidRPr="00DF40A7" w:rsidRDefault="00923681">
      <w:pPr>
        <w:pStyle w:val="FootnoteText"/>
        <w:rPr>
          <w:rFonts w:ascii="Times New Roman" w:hAnsi="Times New Roman" w:cs="Times New Roman"/>
          <w:lang w:val="en-US"/>
        </w:rPr>
      </w:pPr>
    </w:p>
  </w:footnote>
  <w:footnote w:id="18">
    <w:p w:rsidR="005F594C" w:rsidRDefault="005F594C">
      <w:pPr>
        <w:pStyle w:val="FootnoteText"/>
        <w:rPr>
          <w:rFonts w:ascii="Times New Roman" w:hAnsi="Times New Roman" w:cs="Times New Roman"/>
          <w:lang w:val="en-US"/>
        </w:rPr>
      </w:pPr>
      <w:r w:rsidRPr="00DF40A7">
        <w:rPr>
          <w:rStyle w:val="FootnoteReference"/>
          <w:rFonts w:ascii="Times New Roman" w:hAnsi="Times New Roman" w:cs="Times New Roman"/>
        </w:rPr>
        <w:footnoteRef/>
      </w:r>
      <w:r w:rsidRPr="00DF40A7">
        <w:rPr>
          <w:rFonts w:ascii="Times New Roman" w:hAnsi="Times New Roman" w:cs="Times New Roman"/>
        </w:rPr>
        <w:t xml:space="preserve"> </w:t>
      </w:r>
      <w:r w:rsidRPr="00DF40A7">
        <w:rPr>
          <w:rFonts w:ascii="Times New Roman" w:hAnsi="Times New Roman" w:cs="Times New Roman"/>
          <w:lang w:val="en-US"/>
        </w:rPr>
        <w:t>I chose this theme as it is interpretable in multiple ways; from adaptations of Kafka’s work to the high potential for personal resonance around th</w:t>
      </w:r>
      <w:r w:rsidR="000A5FDF">
        <w:rPr>
          <w:rFonts w:ascii="Times New Roman" w:hAnsi="Times New Roman" w:cs="Times New Roman"/>
          <w:lang w:val="en-US"/>
        </w:rPr>
        <w:t>e</w:t>
      </w:r>
      <w:r w:rsidRPr="00DF40A7">
        <w:rPr>
          <w:rFonts w:ascii="Times New Roman" w:hAnsi="Times New Roman" w:cs="Times New Roman"/>
          <w:lang w:val="en-US"/>
        </w:rPr>
        <w:t xml:space="preserve"> idea of transformation and change</w:t>
      </w:r>
      <w:r w:rsidR="00923681">
        <w:rPr>
          <w:rFonts w:ascii="Times New Roman" w:hAnsi="Times New Roman" w:cs="Times New Roman"/>
          <w:lang w:val="en-US"/>
        </w:rPr>
        <w:t xml:space="preserve"> (Blackstone 2021)</w:t>
      </w:r>
      <w:r w:rsidRPr="00DF40A7">
        <w:rPr>
          <w:rFonts w:ascii="Times New Roman" w:hAnsi="Times New Roman" w:cs="Times New Roman"/>
          <w:lang w:val="en-US"/>
        </w:rPr>
        <w:t>.</w:t>
      </w:r>
    </w:p>
    <w:p w:rsidR="000A5FDF" w:rsidRPr="005F594C" w:rsidRDefault="000A5FDF">
      <w:pPr>
        <w:pStyle w:val="FootnoteText"/>
        <w:rPr>
          <w:lang w:val="en-US"/>
        </w:rPr>
      </w:pPr>
    </w:p>
  </w:footnote>
  <w:footnote w:id="19">
    <w:p w:rsidR="00CF44BF" w:rsidRPr="0041423B" w:rsidRDefault="00CF44BF" w:rsidP="00CF44BF">
      <w:pPr>
        <w:pStyle w:val="FootnoteText"/>
        <w:rPr>
          <w:rFonts w:ascii="Times New Roman" w:hAnsi="Times New Roman" w:cs="Times New Roman"/>
        </w:rPr>
      </w:pPr>
      <w:r w:rsidRPr="0041423B">
        <w:rPr>
          <w:rStyle w:val="FootnoteReference"/>
          <w:rFonts w:ascii="Times New Roman" w:hAnsi="Times New Roman" w:cs="Times New Roman"/>
        </w:rPr>
        <w:footnoteRef/>
      </w:r>
      <w:r w:rsidRPr="0041423B">
        <w:rPr>
          <w:rFonts w:ascii="Times New Roman" w:hAnsi="Times New Roman" w:cs="Times New Roman"/>
        </w:rPr>
        <w:t xml:space="preserve"> Their use of the term ‘organically’ seems best clarified by feedback that the devising ‘seemed to unfold by itself’ (</w:t>
      </w:r>
      <w:r w:rsidR="004A3192">
        <w:rPr>
          <w:rFonts w:ascii="Times New Roman" w:hAnsi="Times New Roman" w:cs="Times New Roman"/>
        </w:rPr>
        <w:t>Ensemble 2020</w:t>
      </w:r>
      <w:r w:rsidRPr="0041423B">
        <w:rPr>
          <w:rFonts w:ascii="Times New Roman" w:hAnsi="Times New Roman" w:cs="Times New Roman"/>
        </w:rPr>
        <w:t xml:space="preserve">). </w:t>
      </w:r>
    </w:p>
    <w:p w:rsidR="00CF44BF" w:rsidRPr="0041423B" w:rsidRDefault="00CF44BF">
      <w:pPr>
        <w:pStyle w:val="FootnoteText"/>
        <w:rPr>
          <w:rFonts w:ascii="Times New Roman" w:hAnsi="Times New Roman" w:cs="Times New Roman"/>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0E"/>
    <w:rsid w:val="00003B03"/>
    <w:rsid w:val="00010521"/>
    <w:rsid w:val="00022D4F"/>
    <w:rsid w:val="00023D2D"/>
    <w:rsid w:val="00024916"/>
    <w:rsid w:val="0002689C"/>
    <w:rsid w:val="00026B24"/>
    <w:rsid w:val="0003523F"/>
    <w:rsid w:val="00036497"/>
    <w:rsid w:val="00036EB8"/>
    <w:rsid w:val="000415AD"/>
    <w:rsid w:val="00043979"/>
    <w:rsid w:val="000455DE"/>
    <w:rsid w:val="00047EF5"/>
    <w:rsid w:val="00050F5D"/>
    <w:rsid w:val="00051B7A"/>
    <w:rsid w:val="000527A4"/>
    <w:rsid w:val="00054429"/>
    <w:rsid w:val="00056DBE"/>
    <w:rsid w:val="000572DB"/>
    <w:rsid w:val="00066A81"/>
    <w:rsid w:val="00073A43"/>
    <w:rsid w:val="00074FF8"/>
    <w:rsid w:val="000809F2"/>
    <w:rsid w:val="00080D12"/>
    <w:rsid w:val="00082EB4"/>
    <w:rsid w:val="0008393D"/>
    <w:rsid w:val="00085736"/>
    <w:rsid w:val="0008611C"/>
    <w:rsid w:val="0009191D"/>
    <w:rsid w:val="00091A82"/>
    <w:rsid w:val="000949B2"/>
    <w:rsid w:val="00095012"/>
    <w:rsid w:val="000970F6"/>
    <w:rsid w:val="000A06AB"/>
    <w:rsid w:val="000A0914"/>
    <w:rsid w:val="000A0A5F"/>
    <w:rsid w:val="000A458E"/>
    <w:rsid w:val="000A5FDF"/>
    <w:rsid w:val="000A62E9"/>
    <w:rsid w:val="000B01D6"/>
    <w:rsid w:val="000B0648"/>
    <w:rsid w:val="000B4B36"/>
    <w:rsid w:val="000B6DC4"/>
    <w:rsid w:val="000C1506"/>
    <w:rsid w:val="000C4060"/>
    <w:rsid w:val="000C4E5A"/>
    <w:rsid w:val="000E1C32"/>
    <w:rsid w:val="000F6DDC"/>
    <w:rsid w:val="00101B73"/>
    <w:rsid w:val="001064BB"/>
    <w:rsid w:val="00110FF2"/>
    <w:rsid w:val="00113410"/>
    <w:rsid w:val="00113BF9"/>
    <w:rsid w:val="00126582"/>
    <w:rsid w:val="00131583"/>
    <w:rsid w:val="00141900"/>
    <w:rsid w:val="00150425"/>
    <w:rsid w:val="00154927"/>
    <w:rsid w:val="0015566E"/>
    <w:rsid w:val="001606F3"/>
    <w:rsid w:val="001656F1"/>
    <w:rsid w:val="0016643C"/>
    <w:rsid w:val="00167DFC"/>
    <w:rsid w:val="00171B47"/>
    <w:rsid w:val="001735B5"/>
    <w:rsid w:val="001774CB"/>
    <w:rsid w:val="001926CC"/>
    <w:rsid w:val="001974C2"/>
    <w:rsid w:val="001A436E"/>
    <w:rsid w:val="001B1014"/>
    <w:rsid w:val="001B3A5E"/>
    <w:rsid w:val="001B41FB"/>
    <w:rsid w:val="001B51A2"/>
    <w:rsid w:val="001B5865"/>
    <w:rsid w:val="001B5E6B"/>
    <w:rsid w:val="001C60F1"/>
    <w:rsid w:val="001D1127"/>
    <w:rsid w:val="001D5351"/>
    <w:rsid w:val="001D5FCA"/>
    <w:rsid w:val="001F0955"/>
    <w:rsid w:val="001F1B20"/>
    <w:rsid w:val="001F3CC9"/>
    <w:rsid w:val="001F583F"/>
    <w:rsid w:val="00201426"/>
    <w:rsid w:val="00204555"/>
    <w:rsid w:val="002076CA"/>
    <w:rsid w:val="002077CF"/>
    <w:rsid w:val="002104F2"/>
    <w:rsid w:val="0021058F"/>
    <w:rsid w:val="00216602"/>
    <w:rsid w:val="00226B40"/>
    <w:rsid w:val="00231AB5"/>
    <w:rsid w:val="0023555B"/>
    <w:rsid w:val="002410F1"/>
    <w:rsid w:val="002412AD"/>
    <w:rsid w:val="00243500"/>
    <w:rsid w:val="0024606D"/>
    <w:rsid w:val="00247F4C"/>
    <w:rsid w:val="002578D3"/>
    <w:rsid w:val="0026188A"/>
    <w:rsid w:val="00264F0B"/>
    <w:rsid w:val="0028084A"/>
    <w:rsid w:val="002860B3"/>
    <w:rsid w:val="002875DE"/>
    <w:rsid w:val="00291AF4"/>
    <w:rsid w:val="002A3C4B"/>
    <w:rsid w:val="002A3EF2"/>
    <w:rsid w:val="002A67B0"/>
    <w:rsid w:val="002B06E2"/>
    <w:rsid w:val="002B0B9B"/>
    <w:rsid w:val="002B1230"/>
    <w:rsid w:val="002B1E44"/>
    <w:rsid w:val="002B23E9"/>
    <w:rsid w:val="002C12FA"/>
    <w:rsid w:val="002C295C"/>
    <w:rsid w:val="002C33C8"/>
    <w:rsid w:val="002C37E4"/>
    <w:rsid w:val="002C490E"/>
    <w:rsid w:val="002C56C7"/>
    <w:rsid w:val="002C7CF6"/>
    <w:rsid w:val="002D0ADA"/>
    <w:rsid w:val="002E1C5D"/>
    <w:rsid w:val="002E2A49"/>
    <w:rsid w:val="002E2CE1"/>
    <w:rsid w:val="002E3F58"/>
    <w:rsid w:val="002E6445"/>
    <w:rsid w:val="002E6B35"/>
    <w:rsid w:val="002F0015"/>
    <w:rsid w:val="002F403B"/>
    <w:rsid w:val="002F66E2"/>
    <w:rsid w:val="0030107F"/>
    <w:rsid w:val="00311257"/>
    <w:rsid w:val="00314557"/>
    <w:rsid w:val="00321C3C"/>
    <w:rsid w:val="00322A29"/>
    <w:rsid w:val="00324E85"/>
    <w:rsid w:val="00326F42"/>
    <w:rsid w:val="00330786"/>
    <w:rsid w:val="00330EE8"/>
    <w:rsid w:val="00337C04"/>
    <w:rsid w:val="00341867"/>
    <w:rsid w:val="003454F2"/>
    <w:rsid w:val="00350A8F"/>
    <w:rsid w:val="00353D50"/>
    <w:rsid w:val="00356D38"/>
    <w:rsid w:val="00375F54"/>
    <w:rsid w:val="003764C0"/>
    <w:rsid w:val="00380617"/>
    <w:rsid w:val="003820BD"/>
    <w:rsid w:val="00384731"/>
    <w:rsid w:val="00397F16"/>
    <w:rsid w:val="003A3C61"/>
    <w:rsid w:val="003A4011"/>
    <w:rsid w:val="003B344A"/>
    <w:rsid w:val="003D2500"/>
    <w:rsid w:val="003D3572"/>
    <w:rsid w:val="003D6F71"/>
    <w:rsid w:val="003D729A"/>
    <w:rsid w:val="003F0BE0"/>
    <w:rsid w:val="003F44BD"/>
    <w:rsid w:val="003F52D3"/>
    <w:rsid w:val="0040022D"/>
    <w:rsid w:val="00403EA8"/>
    <w:rsid w:val="004119F5"/>
    <w:rsid w:val="0041250E"/>
    <w:rsid w:val="0041423B"/>
    <w:rsid w:val="00426E59"/>
    <w:rsid w:val="00427916"/>
    <w:rsid w:val="004501BB"/>
    <w:rsid w:val="0045381E"/>
    <w:rsid w:val="004633AE"/>
    <w:rsid w:val="00467EE0"/>
    <w:rsid w:val="00474B63"/>
    <w:rsid w:val="00475182"/>
    <w:rsid w:val="00476CE2"/>
    <w:rsid w:val="00480267"/>
    <w:rsid w:val="00480887"/>
    <w:rsid w:val="00482DDE"/>
    <w:rsid w:val="00484490"/>
    <w:rsid w:val="004865A9"/>
    <w:rsid w:val="00491A40"/>
    <w:rsid w:val="00496710"/>
    <w:rsid w:val="004974BB"/>
    <w:rsid w:val="004A3192"/>
    <w:rsid w:val="004A3448"/>
    <w:rsid w:val="004A4AF6"/>
    <w:rsid w:val="004B0E8F"/>
    <w:rsid w:val="004B3067"/>
    <w:rsid w:val="004B4754"/>
    <w:rsid w:val="004C0503"/>
    <w:rsid w:val="004C0994"/>
    <w:rsid w:val="004C3031"/>
    <w:rsid w:val="004C6C8D"/>
    <w:rsid w:val="004D1301"/>
    <w:rsid w:val="004D21AA"/>
    <w:rsid w:val="004E029E"/>
    <w:rsid w:val="004F7AEB"/>
    <w:rsid w:val="005060C4"/>
    <w:rsid w:val="00513E6E"/>
    <w:rsid w:val="0051702F"/>
    <w:rsid w:val="00525B3E"/>
    <w:rsid w:val="00530422"/>
    <w:rsid w:val="00530649"/>
    <w:rsid w:val="00532948"/>
    <w:rsid w:val="00532EA9"/>
    <w:rsid w:val="005330A7"/>
    <w:rsid w:val="005358CD"/>
    <w:rsid w:val="00536137"/>
    <w:rsid w:val="005454A6"/>
    <w:rsid w:val="00545898"/>
    <w:rsid w:val="00560FC3"/>
    <w:rsid w:val="005619AE"/>
    <w:rsid w:val="00565A0A"/>
    <w:rsid w:val="00570346"/>
    <w:rsid w:val="00577919"/>
    <w:rsid w:val="00580DBB"/>
    <w:rsid w:val="00581818"/>
    <w:rsid w:val="005825BB"/>
    <w:rsid w:val="00587581"/>
    <w:rsid w:val="0059015A"/>
    <w:rsid w:val="00597992"/>
    <w:rsid w:val="005A4099"/>
    <w:rsid w:val="005A679E"/>
    <w:rsid w:val="005A722D"/>
    <w:rsid w:val="005B2BC3"/>
    <w:rsid w:val="005B3988"/>
    <w:rsid w:val="005B441A"/>
    <w:rsid w:val="005B707F"/>
    <w:rsid w:val="005C2FDF"/>
    <w:rsid w:val="005C4BDA"/>
    <w:rsid w:val="005C500C"/>
    <w:rsid w:val="005D016C"/>
    <w:rsid w:val="005D1ADA"/>
    <w:rsid w:val="005D2879"/>
    <w:rsid w:val="005D54AF"/>
    <w:rsid w:val="005D75F9"/>
    <w:rsid w:val="005E1D06"/>
    <w:rsid w:val="005E315F"/>
    <w:rsid w:val="005F5272"/>
    <w:rsid w:val="005F594C"/>
    <w:rsid w:val="006016A5"/>
    <w:rsid w:val="00604352"/>
    <w:rsid w:val="00605661"/>
    <w:rsid w:val="006244B3"/>
    <w:rsid w:val="006258C8"/>
    <w:rsid w:val="0062705E"/>
    <w:rsid w:val="00633496"/>
    <w:rsid w:val="00641625"/>
    <w:rsid w:val="006435CF"/>
    <w:rsid w:val="00644188"/>
    <w:rsid w:val="00645BEC"/>
    <w:rsid w:val="00655937"/>
    <w:rsid w:val="00660016"/>
    <w:rsid w:val="006650F1"/>
    <w:rsid w:val="00666141"/>
    <w:rsid w:val="006674B6"/>
    <w:rsid w:val="0067752D"/>
    <w:rsid w:val="00680A09"/>
    <w:rsid w:val="0068367A"/>
    <w:rsid w:val="006838DE"/>
    <w:rsid w:val="006857E8"/>
    <w:rsid w:val="00686269"/>
    <w:rsid w:val="00686B97"/>
    <w:rsid w:val="006909D9"/>
    <w:rsid w:val="00696D19"/>
    <w:rsid w:val="00697C15"/>
    <w:rsid w:val="006A26A6"/>
    <w:rsid w:val="006A35BA"/>
    <w:rsid w:val="006A3988"/>
    <w:rsid w:val="006A59E3"/>
    <w:rsid w:val="006A59F4"/>
    <w:rsid w:val="006B1444"/>
    <w:rsid w:val="006B3950"/>
    <w:rsid w:val="006B3A12"/>
    <w:rsid w:val="006C00B5"/>
    <w:rsid w:val="006C6844"/>
    <w:rsid w:val="006C7790"/>
    <w:rsid w:val="006D1389"/>
    <w:rsid w:val="006D4E6A"/>
    <w:rsid w:val="007012D0"/>
    <w:rsid w:val="00710C8F"/>
    <w:rsid w:val="00716A8D"/>
    <w:rsid w:val="00722AA4"/>
    <w:rsid w:val="0072335A"/>
    <w:rsid w:val="00725615"/>
    <w:rsid w:val="00725A25"/>
    <w:rsid w:val="0073239A"/>
    <w:rsid w:val="00733F53"/>
    <w:rsid w:val="00736BAA"/>
    <w:rsid w:val="00766D8A"/>
    <w:rsid w:val="00775540"/>
    <w:rsid w:val="00777422"/>
    <w:rsid w:val="00781238"/>
    <w:rsid w:val="0078139D"/>
    <w:rsid w:val="00787864"/>
    <w:rsid w:val="007929B6"/>
    <w:rsid w:val="00793AB6"/>
    <w:rsid w:val="007A68FC"/>
    <w:rsid w:val="007B2BB7"/>
    <w:rsid w:val="007B6DCB"/>
    <w:rsid w:val="007C30FF"/>
    <w:rsid w:val="007C58D8"/>
    <w:rsid w:val="007E152F"/>
    <w:rsid w:val="007E3782"/>
    <w:rsid w:val="007E51BA"/>
    <w:rsid w:val="007F437D"/>
    <w:rsid w:val="007F452D"/>
    <w:rsid w:val="007F55E7"/>
    <w:rsid w:val="008008AB"/>
    <w:rsid w:val="00801B48"/>
    <w:rsid w:val="008056EB"/>
    <w:rsid w:val="00807DF9"/>
    <w:rsid w:val="00810FF8"/>
    <w:rsid w:val="00811F62"/>
    <w:rsid w:val="00812BE4"/>
    <w:rsid w:val="00812C26"/>
    <w:rsid w:val="008204B0"/>
    <w:rsid w:val="00820E47"/>
    <w:rsid w:val="00822397"/>
    <w:rsid w:val="008228D0"/>
    <w:rsid w:val="0082430E"/>
    <w:rsid w:val="008322A2"/>
    <w:rsid w:val="0083381A"/>
    <w:rsid w:val="00843BE0"/>
    <w:rsid w:val="00845578"/>
    <w:rsid w:val="00846E93"/>
    <w:rsid w:val="00853483"/>
    <w:rsid w:val="0085389C"/>
    <w:rsid w:val="008560A2"/>
    <w:rsid w:val="00863650"/>
    <w:rsid w:val="008771A3"/>
    <w:rsid w:val="00883D7E"/>
    <w:rsid w:val="008867EA"/>
    <w:rsid w:val="00897093"/>
    <w:rsid w:val="008A6222"/>
    <w:rsid w:val="008B1639"/>
    <w:rsid w:val="008B165B"/>
    <w:rsid w:val="008B757E"/>
    <w:rsid w:val="008C0D12"/>
    <w:rsid w:val="008C1111"/>
    <w:rsid w:val="008C2813"/>
    <w:rsid w:val="008C79BA"/>
    <w:rsid w:val="008D06F4"/>
    <w:rsid w:val="008D41F0"/>
    <w:rsid w:val="008D7646"/>
    <w:rsid w:val="008E1D11"/>
    <w:rsid w:val="008E2F9A"/>
    <w:rsid w:val="008E44E2"/>
    <w:rsid w:val="008E761F"/>
    <w:rsid w:val="009009F8"/>
    <w:rsid w:val="00902861"/>
    <w:rsid w:val="00907A68"/>
    <w:rsid w:val="00912B03"/>
    <w:rsid w:val="00915221"/>
    <w:rsid w:val="00916556"/>
    <w:rsid w:val="00922763"/>
    <w:rsid w:val="00922D25"/>
    <w:rsid w:val="00923681"/>
    <w:rsid w:val="00925A51"/>
    <w:rsid w:val="00934842"/>
    <w:rsid w:val="009408C6"/>
    <w:rsid w:val="009442C4"/>
    <w:rsid w:val="009457C3"/>
    <w:rsid w:val="00945DE6"/>
    <w:rsid w:val="00951C63"/>
    <w:rsid w:val="00954D6E"/>
    <w:rsid w:val="00955387"/>
    <w:rsid w:val="00955B96"/>
    <w:rsid w:val="0095635F"/>
    <w:rsid w:val="00962367"/>
    <w:rsid w:val="00963CCA"/>
    <w:rsid w:val="00964006"/>
    <w:rsid w:val="0096599A"/>
    <w:rsid w:val="009703D8"/>
    <w:rsid w:val="00971489"/>
    <w:rsid w:val="009718E3"/>
    <w:rsid w:val="009744A1"/>
    <w:rsid w:val="0097493B"/>
    <w:rsid w:val="00977C1E"/>
    <w:rsid w:val="0098095C"/>
    <w:rsid w:val="00983BAD"/>
    <w:rsid w:val="0098460A"/>
    <w:rsid w:val="00987AD8"/>
    <w:rsid w:val="00990028"/>
    <w:rsid w:val="00990548"/>
    <w:rsid w:val="00996898"/>
    <w:rsid w:val="00997CAC"/>
    <w:rsid w:val="009A0B49"/>
    <w:rsid w:val="009A2C4F"/>
    <w:rsid w:val="009A5022"/>
    <w:rsid w:val="009A7455"/>
    <w:rsid w:val="009B2AC6"/>
    <w:rsid w:val="009C0727"/>
    <w:rsid w:val="009C1AF3"/>
    <w:rsid w:val="009C7E47"/>
    <w:rsid w:val="009D0079"/>
    <w:rsid w:val="009D3644"/>
    <w:rsid w:val="009D55FE"/>
    <w:rsid w:val="009E10B2"/>
    <w:rsid w:val="009E2547"/>
    <w:rsid w:val="009E474E"/>
    <w:rsid w:val="009F06D3"/>
    <w:rsid w:val="009F14D2"/>
    <w:rsid w:val="009F1655"/>
    <w:rsid w:val="009F3F82"/>
    <w:rsid w:val="009F5D38"/>
    <w:rsid w:val="009F6DF6"/>
    <w:rsid w:val="009F7B66"/>
    <w:rsid w:val="00A051A8"/>
    <w:rsid w:val="00A076CE"/>
    <w:rsid w:val="00A248E0"/>
    <w:rsid w:val="00A25E07"/>
    <w:rsid w:val="00A325D2"/>
    <w:rsid w:val="00A40028"/>
    <w:rsid w:val="00A412A1"/>
    <w:rsid w:val="00A44874"/>
    <w:rsid w:val="00A462AD"/>
    <w:rsid w:val="00A46A23"/>
    <w:rsid w:val="00A61719"/>
    <w:rsid w:val="00A62D25"/>
    <w:rsid w:val="00A6360B"/>
    <w:rsid w:val="00A67F29"/>
    <w:rsid w:val="00A7278D"/>
    <w:rsid w:val="00A75931"/>
    <w:rsid w:val="00A7696E"/>
    <w:rsid w:val="00A807F7"/>
    <w:rsid w:val="00A84656"/>
    <w:rsid w:val="00A85D4A"/>
    <w:rsid w:val="00A85DD3"/>
    <w:rsid w:val="00A91575"/>
    <w:rsid w:val="00A91E73"/>
    <w:rsid w:val="00AA655E"/>
    <w:rsid w:val="00AB455C"/>
    <w:rsid w:val="00AB48B5"/>
    <w:rsid w:val="00AC060C"/>
    <w:rsid w:val="00AC6F98"/>
    <w:rsid w:val="00AD1611"/>
    <w:rsid w:val="00AD2A17"/>
    <w:rsid w:val="00AD475A"/>
    <w:rsid w:val="00AD6136"/>
    <w:rsid w:val="00AE1BCB"/>
    <w:rsid w:val="00AF0E79"/>
    <w:rsid w:val="00AF59EF"/>
    <w:rsid w:val="00B06C3B"/>
    <w:rsid w:val="00B11ADC"/>
    <w:rsid w:val="00B11D9F"/>
    <w:rsid w:val="00B13BDF"/>
    <w:rsid w:val="00B42CA9"/>
    <w:rsid w:val="00B455BE"/>
    <w:rsid w:val="00B54556"/>
    <w:rsid w:val="00B549A7"/>
    <w:rsid w:val="00B558CA"/>
    <w:rsid w:val="00B60F80"/>
    <w:rsid w:val="00B66F44"/>
    <w:rsid w:val="00B7621C"/>
    <w:rsid w:val="00B80F74"/>
    <w:rsid w:val="00B8145A"/>
    <w:rsid w:val="00B8582F"/>
    <w:rsid w:val="00B86234"/>
    <w:rsid w:val="00B8691D"/>
    <w:rsid w:val="00BA3C31"/>
    <w:rsid w:val="00BA3EBB"/>
    <w:rsid w:val="00BA43C0"/>
    <w:rsid w:val="00BB037C"/>
    <w:rsid w:val="00BB2666"/>
    <w:rsid w:val="00BB4E06"/>
    <w:rsid w:val="00BD73FA"/>
    <w:rsid w:val="00BD79BD"/>
    <w:rsid w:val="00BE27E7"/>
    <w:rsid w:val="00BE4815"/>
    <w:rsid w:val="00BF68FF"/>
    <w:rsid w:val="00C06AF2"/>
    <w:rsid w:val="00C06D43"/>
    <w:rsid w:val="00C07C7D"/>
    <w:rsid w:val="00C15473"/>
    <w:rsid w:val="00C1632D"/>
    <w:rsid w:val="00C21E6E"/>
    <w:rsid w:val="00C23538"/>
    <w:rsid w:val="00C31DCE"/>
    <w:rsid w:val="00C346CB"/>
    <w:rsid w:val="00C36AC7"/>
    <w:rsid w:val="00C411D1"/>
    <w:rsid w:val="00C43A14"/>
    <w:rsid w:val="00C47F4A"/>
    <w:rsid w:val="00C50928"/>
    <w:rsid w:val="00C56964"/>
    <w:rsid w:val="00C63444"/>
    <w:rsid w:val="00C64360"/>
    <w:rsid w:val="00C64A81"/>
    <w:rsid w:val="00C65648"/>
    <w:rsid w:val="00C73A8B"/>
    <w:rsid w:val="00C77EA3"/>
    <w:rsid w:val="00C90794"/>
    <w:rsid w:val="00C940F2"/>
    <w:rsid w:val="00CA2FB7"/>
    <w:rsid w:val="00CA4B41"/>
    <w:rsid w:val="00CA51D2"/>
    <w:rsid w:val="00CA66AC"/>
    <w:rsid w:val="00CA7305"/>
    <w:rsid w:val="00CB1A68"/>
    <w:rsid w:val="00CB3E75"/>
    <w:rsid w:val="00CB493D"/>
    <w:rsid w:val="00CC0297"/>
    <w:rsid w:val="00CC07F1"/>
    <w:rsid w:val="00CC4D7A"/>
    <w:rsid w:val="00CC4DF5"/>
    <w:rsid w:val="00CD1F3E"/>
    <w:rsid w:val="00CE02B4"/>
    <w:rsid w:val="00CF44BF"/>
    <w:rsid w:val="00CF5FC3"/>
    <w:rsid w:val="00CF7967"/>
    <w:rsid w:val="00D00693"/>
    <w:rsid w:val="00D04A7C"/>
    <w:rsid w:val="00D10B36"/>
    <w:rsid w:val="00D14273"/>
    <w:rsid w:val="00D156BA"/>
    <w:rsid w:val="00D17710"/>
    <w:rsid w:val="00D2202F"/>
    <w:rsid w:val="00D2246E"/>
    <w:rsid w:val="00D23164"/>
    <w:rsid w:val="00D235DB"/>
    <w:rsid w:val="00D25E08"/>
    <w:rsid w:val="00D30408"/>
    <w:rsid w:val="00D32A78"/>
    <w:rsid w:val="00D34F2B"/>
    <w:rsid w:val="00D36D61"/>
    <w:rsid w:val="00D37186"/>
    <w:rsid w:val="00D4241D"/>
    <w:rsid w:val="00D456D8"/>
    <w:rsid w:val="00D47F71"/>
    <w:rsid w:val="00D5458D"/>
    <w:rsid w:val="00D5536D"/>
    <w:rsid w:val="00D55447"/>
    <w:rsid w:val="00D7317E"/>
    <w:rsid w:val="00D75DEC"/>
    <w:rsid w:val="00D77E99"/>
    <w:rsid w:val="00D83C85"/>
    <w:rsid w:val="00D87461"/>
    <w:rsid w:val="00D9671F"/>
    <w:rsid w:val="00D977F8"/>
    <w:rsid w:val="00DA30D8"/>
    <w:rsid w:val="00DA3BD5"/>
    <w:rsid w:val="00DC219E"/>
    <w:rsid w:val="00DD48C7"/>
    <w:rsid w:val="00DD6706"/>
    <w:rsid w:val="00DE1F2B"/>
    <w:rsid w:val="00DE49AF"/>
    <w:rsid w:val="00DF016E"/>
    <w:rsid w:val="00DF40A7"/>
    <w:rsid w:val="00DF726A"/>
    <w:rsid w:val="00E01393"/>
    <w:rsid w:val="00E0492B"/>
    <w:rsid w:val="00E13ACD"/>
    <w:rsid w:val="00E2291D"/>
    <w:rsid w:val="00E25D7B"/>
    <w:rsid w:val="00E273C5"/>
    <w:rsid w:val="00E44C4A"/>
    <w:rsid w:val="00E73BC4"/>
    <w:rsid w:val="00E73C55"/>
    <w:rsid w:val="00E777F5"/>
    <w:rsid w:val="00E82F82"/>
    <w:rsid w:val="00E83F4F"/>
    <w:rsid w:val="00E907A8"/>
    <w:rsid w:val="00E908D5"/>
    <w:rsid w:val="00E96A51"/>
    <w:rsid w:val="00E972A9"/>
    <w:rsid w:val="00E97335"/>
    <w:rsid w:val="00EA3339"/>
    <w:rsid w:val="00EA7AF9"/>
    <w:rsid w:val="00EB1873"/>
    <w:rsid w:val="00EB38EB"/>
    <w:rsid w:val="00EC1F23"/>
    <w:rsid w:val="00EC38B9"/>
    <w:rsid w:val="00EC509D"/>
    <w:rsid w:val="00EC7A08"/>
    <w:rsid w:val="00ED0473"/>
    <w:rsid w:val="00ED2D52"/>
    <w:rsid w:val="00ED77DF"/>
    <w:rsid w:val="00ED7B1C"/>
    <w:rsid w:val="00EE0362"/>
    <w:rsid w:val="00EF48A3"/>
    <w:rsid w:val="00EF64F0"/>
    <w:rsid w:val="00EF699A"/>
    <w:rsid w:val="00F0109A"/>
    <w:rsid w:val="00F0321F"/>
    <w:rsid w:val="00F058C2"/>
    <w:rsid w:val="00F141AC"/>
    <w:rsid w:val="00F1540D"/>
    <w:rsid w:val="00F22AE4"/>
    <w:rsid w:val="00F231D3"/>
    <w:rsid w:val="00F30FDD"/>
    <w:rsid w:val="00F31908"/>
    <w:rsid w:val="00F4009C"/>
    <w:rsid w:val="00F40B43"/>
    <w:rsid w:val="00F61FF2"/>
    <w:rsid w:val="00F73168"/>
    <w:rsid w:val="00F7439F"/>
    <w:rsid w:val="00F74682"/>
    <w:rsid w:val="00F74735"/>
    <w:rsid w:val="00F76431"/>
    <w:rsid w:val="00F775C1"/>
    <w:rsid w:val="00F842B9"/>
    <w:rsid w:val="00F87987"/>
    <w:rsid w:val="00F96F89"/>
    <w:rsid w:val="00FA6D50"/>
    <w:rsid w:val="00FB317A"/>
    <w:rsid w:val="00FB36B5"/>
    <w:rsid w:val="00FB40EF"/>
    <w:rsid w:val="00FC0881"/>
    <w:rsid w:val="00FC2A8A"/>
    <w:rsid w:val="00FC53D3"/>
    <w:rsid w:val="00FC6366"/>
    <w:rsid w:val="00FD112A"/>
    <w:rsid w:val="00FD55C9"/>
    <w:rsid w:val="00FD61A3"/>
    <w:rsid w:val="00FD69BD"/>
    <w:rsid w:val="00FE233B"/>
    <w:rsid w:val="00FE72C3"/>
    <w:rsid w:val="00FF38C6"/>
    <w:rsid w:val="00FF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87386-BBD6-8A4D-BF1B-A4E2DF53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865"/>
  </w:style>
  <w:style w:type="paragraph" w:styleId="Heading1">
    <w:name w:val="heading 1"/>
    <w:basedOn w:val="Normal"/>
    <w:next w:val="Normal"/>
    <w:link w:val="Heading1Char"/>
    <w:uiPriority w:val="9"/>
    <w:qFormat/>
    <w:rsid w:val="006056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r-iyhl1z">
    <w:name w:val="dcr-iyhl1z"/>
    <w:basedOn w:val="Normal"/>
    <w:rsid w:val="00CA4B41"/>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D83C85"/>
    <w:rPr>
      <w:sz w:val="20"/>
      <w:szCs w:val="20"/>
    </w:rPr>
  </w:style>
  <w:style w:type="character" w:customStyle="1" w:styleId="FootnoteTextChar">
    <w:name w:val="Footnote Text Char"/>
    <w:basedOn w:val="DefaultParagraphFont"/>
    <w:link w:val="FootnoteText"/>
    <w:uiPriority w:val="99"/>
    <w:rsid w:val="00D83C85"/>
    <w:rPr>
      <w:sz w:val="20"/>
      <w:szCs w:val="20"/>
    </w:rPr>
  </w:style>
  <w:style w:type="character" w:styleId="FootnoteReference">
    <w:name w:val="footnote reference"/>
    <w:basedOn w:val="DefaultParagraphFont"/>
    <w:uiPriority w:val="99"/>
    <w:semiHidden/>
    <w:unhideWhenUsed/>
    <w:rsid w:val="00D83C85"/>
    <w:rPr>
      <w:vertAlign w:val="superscript"/>
    </w:rPr>
  </w:style>
  <w:style w:type="character" w:styleId="Hyperlink">
    <w:name w:val="Hyperlink"/>
    <w:basedOn w:val="DefaultParagraphFont"/>
    <w:uiPriority w:val="99"/>
    <w:unhideWhenUsed/>
    <w:rsid w:val="00B558CA"/>
    <w:rPr>
      <w:color w:val="0563C1" w:themeColor="hyperlink"/>
      <w:u w:val="single"/>
    </w:rPr>
  </w:style>
  <w:style w:type="character" w:styleId="UnresolvedMention">
    <w:name w:val="Unresolved Mention"/>
    <w:basedOn w:val="DefaultParagraphFont"/>
    <w:uiPriority w:val="99"/>
    <w:semiHidden/>
    <w:unhideWhenUsed/>
    <w:rsid w:val="00B558CA"/>
    <w:rPr>
      <w:color w:val="605E5C"/>
      <w:shd w:val="clear" w:color="auto" w:fill="E1DFDD"/>
    </w:rPr>
  </w:style>
  <w:style w:type="character" w:styleId="FollowedHyperlink">
    <w:name w:val="FollowedHyperlink"/>
    <w:basedOn w:val="DefaultParagraphFont"/>
    <w:uiPriority w:val="99"/>
    <w:semiHidden/>
    <w:unhideWhenUsed/>
    <w:rsid w:val="00204555"/>
    <w:rPr>
      <w:color w:val="954F72" w:themeColor="followedHyperlink"/>
      <w:u w:val="single"/>
    </w:rPr>
  </w:style>
  <w:style w:type="character" w:customStyle="1" w:styleId="Heading1Char">
    <w:name w:val="Heading 1 Char"/>
    <w:basedOn w:val="DefaultParagraphFont"/>
    <w:link w:val="Heading1"/>
    <w:uiPriority w:val="9"/>
    <w:rsid w:val="00605661"/>
    <w:rPr>
      <w:rFonts w:asciiTheme="majorHAnsi" w:eastAsiaTheme="majorEastAsia" w:hAnsiTheme="majorHAnsi" w:cstheme="majorBidi"/>
      <w:color w:val="2F5496" w:themeColor="accent1" w:themeShade="BF"/>
      <w:sz w:val="32"/>
      <w:szCs w:val="32"/>
    </w:rPr>
  </w:style>
  <w:style w:type="paragraph" w:customStyle="1" w:styleId="Articletitle">
    <w:name w:val="Article title"/>
    <w:basedOn w:val="Normal"/>
    <w:next w:val="Normal"/>
    <w:qFormat/>
    <w:rsid w:val="00A84656"/>
    <w:pPr>
      <w:spacing w:after="120" w:line="360" w:lineRule="auto"/>
    </w:pPr>
    <w:rPr>
      <w:rFonts w:ascii="Times New Roman" w:eastAsia="Times New Roman" w:hAnsi="Times New Roman" w:cs="Times New Roman"/>
      <w:b/>
      <w:sz w:val="28"/>
      <w:lang w:eastAsia="en-GB"/>
    </w:rPr>
  </w:style>
  <w:style w:type="paragraph" w:customStyle="1" w:styleId="Authornames">
    <w:name w:val="Author names"/>
    <w:basedOn w:val="Normal"/>
    <w:next w:val="Normal"/>
    <w:qFormat/>
    <w:rsid w:val="00A84656"/>
    <w:pPr>
      <w:spacing w:before="240" w:line="360" w:lineRule="auto"/>
    </w:pPr>
    <w:rPr>
      <w:rFonts w:ascii="Times New Roman" w:eastAsia="Times New Roman" w:hAnsi="Times New Roman" w:cs="Times New Roman"/>
      <w:sz w:val="28"/>
      <w:lang w:eastAsia="en-GB"/>
    </w:rPr>
  </w:style>
  <w:style w:type="paragraph" w:customStyle="1" w:styleId="Affiliation">
    <w:name w:val="Affiliation"/>
    <w:basedOn w:val="Normal"/>
    <w:qFormat/>
    <w:rsid w:val="00A84656"/>
    <w:pPr>
      <w:spacing w:before="240" w:line="360" w:lineRule="auto"/>
    </w:pPr>
    <w:rPr>
      <w:rFonts w:ascii="Times New Roman" w:eastAsia="Times New Roman" w:hAnsi="Times New Roman" w:cs="Times New Roman"/>
      <w:i/>
      <w:lang w:eastAsia="en-GB"/>
    </w:rPr>
  </w:style>
  <w:style w:type="paragraph" w:customStyle="1" w:styleId="Abstract">
    <w:name w:val="Abstract"/>
    <w:basedOn w:val="Normal"/>
    <w:next w:val="Keywords"/>
    <w:qFormat/>
    <w:rsid w:val="00A84656"/>
    <w:pPr>
      <w:spacing w:before="360" w:after="300" w:line="360" w:lineRule="auto"/>
      <w:ind w:left="720" w:right="567"/>
      <w:contextualSpacing/>
    </w:pPr>
    <w:rPr>
      <w:rFonts w:ascii="Times New Roman" w:eastAsia="Times New Roman" w:hAnsi="Times New Roman" w:cs="Times New Roman"/>
      <w:sz w:val="22"/>
      <w:lang w:eastAsia="en-GB"/>
    </w:rPr>
  </w:style>
  <w:style w:type="paragraph" w:customStyle="1" w:styleId="Keywords">
    <w:name w:val="Keywords"/>
    <w:basedOn w:val="Normal"/>
    <w:next w:val="Normal"/>
    <w:qFormat/>
    <w:rsid w:val="00A84656"/>
    <w:pPr>
      <w:spacing w:before="240" w:after="240" w:line="360" w:lineRule="auto"/>
      <w:ind w:left="720" w:right="567"/>
    </w:pPr>
    <w:rPr>
      <w:rFonts w:ascii="Times New Roman" w:eastAsia="Times New Roman" w:hAnsi="Times New Roman" w:cs="Times New Roman"/>
      <w:sz w:val="22"/>
      <w:lang w:eastAsia="en-GB"/>
    </w:rPr>
  </w:style>
  <w:style w:type="paragraph" w:customStyle="1" w:styleId="Correspondencedetails">
    <w:name w:val="Correspondence details"/>
    <w:basedOn w:val="Normal"/>
    <w:qFormat/>
    <w:rsid w:val="00A84656"/>
    <w:pPr>
      <w:spacing w:before="240" w:line="360" w:lineRule="auto"/>
    </w:pPr>
    <w:rPr>
      <w:rFonts w:ascii="Times New Roman" w:eastAsia="Times New Roman" w:hAnsi="Times New Roman" w:cs="Times New Roman"/>
      <w:lang w:eastAsia="en-GB"/>
    </w:rPr>
  </w:style>
  <w:style w:type="paragraph" w:customStyle="1" w:styleId="Notesoncontributors">
    <w:name w:val="Notes on contributors"/>
    <w:basedOn w:val="Normal"/>
    <w:qFormat/>
    <w:rsid w:val="00A84656"/>
    <w:pPr>
      <w:spacing w:before="240" w:line="360" w:lineRule="auto"/>
    </w:pPr>
    <w:rPr>
      <w:rFonts w:ascii="Times New Roman" w:eastAsia="Times New Roman" w:hAnsi="Times New Roman" w:cs="Times New Roman"/>
      <w:sz w:val="22"/>
      <w:lang w:eastAsia="en-GB"/>
    </w:rPr>
  </w:style>
  <w:style w:type="paragraph" w:customStyle="1" w:styleId="Subjectcodes">
    <w:name w:val="Subject codes"/>
    <w:basedOn w:val="Keywords"/>
    <w:next w:val="Normal"/>
    <w:qFormat/>
    <w:rsid w:val="00A8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09642">
      <w:bodyDiv w:val="1"/>
      <w:marLeft w:val="0"/>
      <w:marRight w:val="0"/>
      <w:marTop w:val="0"/>
      <w:marBottom w:val="0"/>
      <w:divBdr>
        <w:top w:val="none" w:sz="0" w:space="0" w:color="auto"/>
        <w:left w:val="none" w:sz="0" w:space="0" w:color="auto"/>
        <w:bottom w:val="none" w:sz="0" w:space="0" w:color="auto"/>
        <w:right w:val="none" w:sz="0" w:space="0" w:color="auto"/>
      </w:divBdr>
    </w:div>
    <w:div w:id="607811997">
      <w:bodyDiv w:val="1"/>
      <w:marLeft w:val="0"/>
      <w:marRight w:val="0"/>
      <w:marTop w:val="0"/>
      <w:marBottom w:val="0"/>
      <w:divBdr>
        <w:top w:val="none" w:sz="0" w:space="0" w:color="auto"/>
        <w:left w:val="none" w:sz="0" w:space="0" w:color="auto"/>
        <w:bottom w:val="none" w:sz="0" w:space="0" w:color="auto"/>
        <w:right w:val="none" w:sz="0" w:space="0" w:color="auto"/>
      </w:divBdr>
    </w:div>
    <w:div w:id="960112868">
      <w:bodyDiv w:val="1"/>
      <w:marLeft w:val="0"/>
      <w:marRight w:val="0"/>
      <w:marTop w:val="0"/>
      <w:marBottom w:val="0"/>
      <w:divBdr>
        <w:top w:val="none" w:sz="0" w:space="0" w:color="auto"/>
        <w:left w:val="none" w:sz="0" w:space="0" w:color="auto"/>
        <w:bottom w:val="none" w:sz="0" w:space="0" w:color="auto"/>
        <w:right w:val="none" w:sz="0" w:space="0" w:color="auto"/>
      </w:divBdr>
    </w:div>
    <w:div w:id="1131437226">
      <w:bodyDiv w:val="1"/>
      <w:marLeft w:val="0"/>
      <w:marRight w:val="0"/>
      <w:marTop w:val="0"/>
      <w:marBottom w:val="0"/>
      <w:divBdr>
        <w:top w:val="none" w:sz="0" w:space="0" w:color="auto"/>
        <w:left w:val="none" w:sz="0" w:space="0" w:color="auto"/>
        <w:bottom w:val="none" w:sz="0" w:space="0" w:color="auto"/>
        <w:right w:val="none" w:sz="0" w:space="0" w:color="auto"/>
      </w:divBdr>
    </w:div>
    <w:div w:id="1145782930">
      <w:bodyDiv w:val="1"/>
      <w:marLeft w:val="0"/>
      <w:marRight w:val="0"/>
      <w:marTop w:val="0"/>
      <w:marBottom w:val="0"/>
      <w:divBdr>
        <w:top w:val="none" w:sz="0" w:space="0" w:color="auto"/>
        <w:left w:val="none" w:sz="0" w:space="0" w:color="auto"/>
        <w:bottom w:val="none" w:sz="0" w:space="0" w:color="auto"/>
        <w:right w:val="none" w:sz="0" w:space="0" w:color="auto"/>
      </w:divBdr>
      <w:divsChild>
        <w:div w:id="719130406">
          <w:marLeft w:val="0"/>
          <w:marRight w:val="0"/>
          <w:marTop w:val="0"/>
          <w:marBottom w:val="225"/>
          <w:divBdr>
            <w:top w:val="none" w:sz="0" w:space="0" w:color="auto"/>
            <w:left w:val="none" w:sz="0" w:space="0" w:color="auto"/>
            <w:bottom w:val="none" w:sz="0" w:space="0" w:color="auto"/>
            <w:right w:val="none" w:sz="0" w:space="0" w:color="auto"/>
          </w:divBdr>
        </w:div>
      </w:divsChild>
    </w:div>
    <w:div w:id="1447311976">
      <w:bodyDiv w:val="1"/>
      <w:marLeft w:val="0"/>
      <w:marRight w:val="0"/>
      <w:marTop w:val="0"/>
      <w:marBottom w:val="0"/>
      <w:divBdr>
        <w:top w:val="none" w:sz="0" w:space="0" w:color="auto"/>
        <w:left w:val="none" w:sz="0" w:space="0" w:color="auto"/>
        <w:bottom w:val="none" w:sz="0" w:space="0" w:color="auto"/>
        <w:right w:val="none" w:sz="0" w:space="0" w:color="auto"/>
      </w:divBdr>
    </w:div>
    <w:div w:id="1879009016">
      <w:bodyDiv w:val="1"/>
      <w:marLeft w:val="0"/>
      <w:marRight w:val="0"/>
      <w:marTop w:val="0"/>
      <w:marBottom w:val="0"/>
      <w:divBdr>
        <w:top w:val="none" w:sz="0" w:space="0" w:color="auto"/>
        <w:left w:val="none" w:sz="0" w:space="0" w:color="auto"/>
        <w:bottom w:val="none" w:sz="0" w:space="0" w:color="auto"/>
        <w:right w:val="none" w:sz="0" w:space="0" w:color="auto"/>
      </w:divBdr>
    </w:div>
    <w:div w:id="2122842202">
      <w:bodyDiv w:val="1"/>
      <w:marLeft w:val="0"/>
      <w:marRight w:val="0"/>
      <w:marTop w:val="0"/>
      <w:marBottom w:val="0"/>
      <w:divBdr>
        <w:top w:val="none" w:sz="0" w:space="0" w:color="auto"/>
        <w:left w:val="none" w:sz="0" w:space="0" w:color="auto"/>
        <w:bottom w:val="none" w:sz="0" w:space="0" w:color="auto"/>
        <w:right w:val="none" w:sz="0" w:space="0" w:color="auto"/>
      </w:divBdr>
      <w:divsChild>
        <w:div w:id="193397147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70840617708007" TargetMode="External"/><Relationship Id="rId13" Type="http://schemas.openxmlformats.org/officeDocument/2006/relationships/hyperlink" Target="https://ses.library.usyd.edu.au/bitstream/handle/2123/15896/2016_Sarah_Lucas_Thesis.pdf?sequence=2" TargetMode="External"/><Relationship Id="rId3" Type="http://schemas.openxmlformats.org/officeDocument/2006/relationships/settings" Target="settings.xml"/><Relationship Id="rId7" Type="http://schemas.openxmlformats.org/officeDocument/2006/relationships/hyperlink" Target="mailto:Dana.Blackstone@bruford.ac.uk" TargetMode="External"/><Relationship Id="rId12" Type="http://schemas.openxmlformats.org/officeDocument/2006/relationships/hyperlink" Target="https://www.theguardian.com/higher-education-network/higher-education-network-blog/2011/mar/14/students-as-consum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ep.utm.edu/autonomy/" TargetMode="External"/><Relationship Id="rId5" Type="http://schemas.openxmlformats.org/officeDocument/2006/relationships/footnotes" Target="footnotes.xml"/><Relationship Id="rId15" Type="http://schemas.openxmlformats.org/officeDocument/2006/relationships/hyperlink" Target="https://digitalcommons.chapman.edu/cgi/viewcontent.cgi?article=1044&amp;context=philosophy_articles" TargetMode="External"/><Relationship Id="rId10" Type="http://schemas.openxmlformats.org/officeDocument/2006/relationships/hyperlink" Target="https://doi.org/10.1080/03075079.2015.1127908" TargetMode="External"/><Relationship Id="rId4" Type="http://schemas.openxmlformats.org/officeDocument/2006/relationships/webSettings" Target="webSettings.xml"/><Relationship Id="rId9" Type="http://schemas.openxmlformats.org/officeDocument/2006/relationships/hyperlink" Target="https://research-information.bris.ac.uk/ws/portalfiles/portal/187499863/HE_students_as_consumers_evidence_from_England.pdf" TargetMode="External"/><Relationship Id="rId14" Type="http://schemas.openxmlformats.org/officeDocument/2006/relationships/hyperlink" Target="https://deepblue.lib.umich.edu/bitstream/handle/2027.42/43649/11186_2004_Article_BF00992905.pdf;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21E88-7E7B-3A47-B41A-6A49E82C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28</Pages>
  <Words>7165</Words>
  <Characters>39768</Characters>
  <Application>Microsoft Office Word</Application>
  <DocSecurity>0</DocSecurity>
  <Lines>750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Blackstone</dc:creator>
  <cp:keywords/>
  <dc:description/>
  <cp:lastModifiedBy>Dana Blackstone</cp:lastModifiedBy>
  <cp:revision>29</cp:revision>
  <dcterms:created xsi:type="dcterms:W3CDTF">2024-01-29T20:11:00Z</dcterms:created>
  <dcterms:modified xsi:type="dcterms:W3CDTF">2024-02-05T10:16:00Z</dcterms:modified>
</cp:coreProperties>
</file>