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0703A" w14:textId="77777777" w:rsidR="00397511" w:rsidRPr="003E0A38" w:rsidRDefault="00397511" w:rsidP="003E0A38">
      <w:pPr>
        <w:spacing w:line="480" w:lineRule="auto"/>
        <w:rPr>
          <w:rFonts w:ascii="Times New Roman" w:hAnsi="Times New Roman" w:cs="Times New Roman"/>
          <w:i/>
          <w:iCs/>
        </w:rPr>
      </w:pPr>
    </w:p>
    <w:p w14:paraId="2F5E3BCF" w14:textId="0CEDC4DE" w:rsidR="00397511" w:rsidRDefault="0010339F" w:rsidP="003E0A38">
      <w:pPr>
        <w:spacing w:line="480" w:lineRule="auto"/>
        <w:rPr>
          <w:rFonts w:ascii="Times New Roman" w:hAnsi="Times New Roman" w:cs="Times New Roman"/>
          <w:b/>
          <w:bCs/>
          <w:iCs/>
        </w:rPr>
      </w:pPr>
      <w:r w:rsidRPr="003E0A38">
        <w:rPr>
          <w:rFonts w:ascii="Times New Roman" w:hAnsi="Times New Roman" w:cs="Times New Roman"/>
          <w:b/>
          <w:bCs/>
          <w:iCs/>
        </w:rPr>
        <w:t>This</w:t>
      </w:r>
      <w:r w:rsidR="000471D9" w:rsidRPr="003E0A38">
        <w:rPr>
          <w:rFonts w:ascii="Times New Roman" w:hAnsi="Times New Roman" w:cs="Times New Roman"/>
          <w:b/>
          <w:bCs/>
          <w:iCs/>
        </w:rPr>
        <w:t xml:space="preserve"> will not end well</w:t>
      </w:r>
      <w:r w:rsidRPr="003E0A38">
        <w:rPr>
          <w:rFonts w:ascii="Times New Roman" w:hAnsi="Times New Roman" w:cs="Times New Roman"/>
          <w:b/>
          <w:bCs/>
          <w:iCs/>
        </w:rPr>
        <w:t>?</w:t>
      </w:r>
      <w:r w:rsidR="00397511" w:rsidRPr="003E0A38">
        <w:rPr>
          <w:rFonts w:ascii="Times New Roman" w:hAnsi="Times New Roman" w:cs="Times New Roman"/>
          <w:b/>
          <w:bCs/>
          <w:iCs/>
        </w:rPr>
        <w:t xml:space="preserve"> Art, Activism and Institutional Control in Times of Genocide</w:t>
      </w:r>
    </w:p>
    <w:p w14:paraId="13DAD11E" w14:textId="030BFC6C" w:rsidR="003F0051" w:rsidRPr="003F0051" w:rsidRDefault="003F0051" w:rsidP="003E0A38">
      <w:pPr>
        <w:spacing w:line="480" w:lineRule="auto"/>
        <w:rPr>
          <w:rFonts w:ascii="Times New Roman" w:hAnsi="Times New Roman" w:cs="Times New Roman"/>
          <w:b/>
          <w:bCs/>
          <w:i/>
          <w:iCs/>
        </w:rPr>
      </w:pPr>
      <w:r w:rsidRPr="003F0051">
        <w:rPr>
          <w:rStyle w:val="normaltextrun"/>
          <w:rFonts w:ascii="Times New Roman" w:hAnsi="Times New Roman" w:cs="Times New Roman"/>
          <w:i/>
          <w:iCs/>
          <w:color w:val="000000"/>
          <w:shd w:val="clear" w:color="auto" w:fill="FFFFFF"/>
        </w:rPr>
        <w:t xml:space="preserve">On </w:t>
      </w:r>
      <w:r>
        <w:rPr>
          <w:rStyle w:val="normaltextrun"/>
          <w:rFonts w:ascii="Times New Roman" w:hAnsi="Times New Roman" w:cs="Times New Roman"/>
          <w:i/>
          <w:iCs/>
          <w:color w:val="000000"/>
          <w:shd w:val="clear" w:color="auto" w:fill="FFFFFF"/>
        </w:rPr>
        <w:t>C</w:t>
      </w:r>
      <w:r w:rsidRPr="003F0051">
        <w:rPr>
          <w:rStyle w:val="normaltextrun"/>
          <w:rFonts w:ascii="Times New Roman" w:hAnsi="Times New Roman" w:cs="Times New Roman"/>
          <w:i/>
          <w:iCs/>
          <w:color w:val="000000"/>
          <w:shd w:val="clear" w:color="auto" w:fill="FFFFFF"/>
        </w:rPr>
        <w:t>omplicity</w:t>
      </w:r>
      <w:r>
        <w:rPr>
          <w:rStyle w:val="normaltextrun"/>
          <w:rFonts w:ascii="Times New Roman" w:hAnsi="Times New Roman" w:cs="Times New Roman"/>
          <w:i/>
          <w:iCs/>
          <w:color w:val="000000"/>
          <w:shd w:val="clear" w:color="auto" w:fill="FFFFFF"/>
        </w:rPr>
        <w:t xml:space="preserve"> – T</w:t>
      </w:r>
      <w:r w:rsidRPr="003F0051">
        <w:rPr>
          <w:rStyle w:val="normaltextrun"/>
          <w:rFonts w:ascii="Times New Roman" w:hAnsi="Times New Roman" w:cs="Times New Roman"/>
          <w:i/>
          <w:iCs/>
          <w:color w:val="000000"/>
          <w:shd w:val="clear" w:color="auto" w:fill="FFFFFF"/>
        </w:rPr>
        <w:t>heatre, </w:t>
      </w:r>
      <w:r>
        <w:rPr>
          <w:rStyle w:val="normaltextrun"/>
          <w:rFonts w:ascii="Times New Roman" w:hAnsi="Times New Roman" w:cs="Times New Roman"/>
          <w:i/>
          <w:iCs/>
          <w:color w:val="000000"/>
          <w:shd w:val="clear" w:color="auto" w:fill="FFFFFF"/>
        </w:rPr>
        <w:t>P</w:t>
      </w:r>
      <w:r w:rsidRPr="003F0051">
        <w:rPr>
          <w:rStyle w:val="normaltextrun"/>
          <w:rFonts w:ascii="Times New Roman" w:hAnsi="Times New Roman" w:cs="Times New Roman"/>
          <w:i/>
          <w:iCs/>
          <w:color w:val="000000"/>
          <w:shd w:val="clear" w:color="auto" w:fill="FFFFFF"/>
        </w:rPr>
        <w:t xml:space="preserve">erformance and the </w:t>
      </w:r>
      <w:r>
        <w:rPr>
          <w:rStyle w:val="normaltextrun"/>
          <w:rFonts w:ascii="Times New Roman" w:hAnsi="Times New Roman" w:cs="Times New Roman"/>
          <w:i/>
          <w:iCs/>
          <w:color w:val="000000"/>
          <w:shd w:val="clear" w:color="auto" w:fill="FFFFFF"/>
        </w:rPr>
        <w:t>Q</w:t>
      </w:r>
      <w:r w:rsidRPr="003F0051">
        <w:rPr>
          <w:rStyle w:val="normaltextrun"/>
          <w:rFonts w:ascii="Times New Roman" w:hAnsi="Times New Roman" w:cs="Times New Roman"/>
          <w:i/>
          <w:iCs/>
          <w:color w:val="000000"/>
          <w:shd w:val="clear" w:color="auto" w:fill="FFFFFF"/>
        </w:rPr>
        <w:t>uestion of Palestine</w:t>
      </w:r>
      <w:r w:rsidRPr="003F0051">
        <w:rPr>
          <w:rStyle w:val="eop"/>
          <w:rFonts w:ascii="Times New Roman" w:hAnsi="Times New Roman" w:cs="Times New Roman"/>
          <w:i/>
          <w:iCs/>
          <w:color w:val="000000"/>
          <w:shd w:val="clear" w:color="auto" w:fill="FFFFFF"/>
        </w:rPr>
        <w:t> </w:t>
      </w:r>
    </w:p>
    <w:p w14:paraId="0ECD83F7" w14:textId="77777777" w:rsidR="003F0051" w:rsidRDefault="003F0051" w:rsidP="003E0A38">
      <w:pPr>
        <w:spacing w:line="480" w:lineRule="auto"/>
        <w:rPr>
          <w:rFonts w:ascii="Times New Roman" w:hAnsi="Times New Roman" w:cs="Times New Roman"/>
          <w:b/>
          <w:bCs/>
          <w:iCs/>
        </w:rPr>
      </w:pPr>
    </w:p>
    <w:p w14:paraId="751BC502" w14:textId="0AD053E7" w:rsidR="003F0051" w:rsidRDefault="003F0051" w:rsidP="003F0051">
      <w:pPr>
        <w:rPr>
          <w:rFonts w:ascii="Times New Roman" w:hAnsi="Times New Roman" w:cs="Times New Roman"/>
          <w:iCs/>
        </w:rPr>
      </w:pPr>
      <w:r>
        <w:rPr>
          <w:rFonts w:ascii="Times New Roman" w:hAnsi="Times New Roman" w:cs="Times New Roman"/>
          <w:iCs/>
        </w:rPr>
        <w:t xml:space="preserve">Abstract: </w:t>
      </w:r>
      <w:r w:rsidRPr="003F0051">
        <w:rPr>
          <w:rFonts w:ascii="Times New Roman" w:hAnsi="Times New Roman" w:cs="Times New Roman"/>
          <w:iCs/>
        </w:rPr>
        <w:t xml:space="preserve">This article examines two artistic interventions staged in </w:t>
      </w:r>
      <w:r>
        <w:rPr>
          <w:rFonts w:ascii="Times New Roman" w:hAnsi="Times New Roman" w:cs="Times New Roman"/>
          <w:iCs/>
        </w:rPr>
        <w:t>Berlin-based</w:t>
      </w:r>
      <w:r w:rsidRPr="003F0051">
        <w:rPr>
          <w:rFonts w:ascii="Times New Roman" w:hAnsi="Times New Roman" w:cs="Times New Roman"/>
          <w:iCs/>
        </w:rPr>
        <w:t xml:space="preserve"> state</w:t>
      </w:r>
      <w:r w:rsidR="004A69C8">
        <w:rPr>
          <w:rFonts w:ascii="Times New Roman" w:hAnsi="Times New Roman" w:cs="Times New Roman"/>
          <w:iCs/>
        </w:rPr>
        <w:t xml:space="preserve"> </w:t>
      </w:r>
      <w:r w:rsidRPr="003F0051">
        <w:rPr>
          <w:rFonts w:ascii="Times New Roman" w:hAnsi="Times New Roman" w:cs="Times New Roman"/>
          <w:iCs/>
        </w:rPr>
        <w:t xml:space="preserve">funded cultural institutions in 2024: Nan Goldin's opening speech for her retrospective </w:t>
      </w:r>
      <w:r w:rsidRPr="003F0051">
        <w:rPr>
          <w:rFonts w:ascii="Times New Roman" w:hAnsi="Times New Roman" w:cs="Times New Roman"/>
          <w:i/>
          <w:iCs/>
        </w:rPr>
        <w:t>This Will Not End Well</w:t>
      </w:r>
      <w:r w:rsidRPr="003F0051">
        <w:rPr>
          <w:rFonts w:ascii="Times New Roman" w:hAnsi="Times New Roman" w:cs="Times New Roman"/>
          <w:iCs/>
        </w:rPr>
        <w:t xml:space="preserve"> at the Neue </w:t>
      </w:r>
      <w:proofErr w:type="spellStart"/>
      <w:r w:rsidRPr="003F0051">
        <w:rPr>
          <w:rFonts w:ascii="Times New Roman" w:hAnsi="Times New Roman" w:cs="Times New Roman"/>
          <w:iCs/>
        </w:rPr>
        <w:t>Nationalgalerie</w:t>
      </w:r>
      <w:proofErr w:type="spellEnd"/>
      <w:r w:rsidR="004A69C8">
        <w:rPr>
          <w:rFonts w:ascii="Times New Roman" w:hAnsi="Times New Roman" w:cs="Times New Roman"/>
          <w:iCs/>
        </w:rPr>
        <w:t xml:space="preserve"> </w:t>
      </w:r>
      <w:r w:rsidRPr="003F0051">
        <w:rPr>
          <w:rFonts w:ascii="Times New Roman" w:hAnsi="Times New Roman" w:cs="Times New Roman"/>
          <w:iCs/>
        </w:rPr>
        <w:t>and Tania Bruguera</w:t>
      </w:r>
      <w:r>
        <w:rPr>
          <w:rFonts w:ascii="Times New Roman" w:hAnsi="Times New Roman" w:cs="Times New Roman"/>
          <w:iCs/>
        </w:rPr>
        <w:t>’</w:t>
      </w:r>
      <w:r w:rsidRPr="003F0051">
        <w:rPr>
          <w:rFonts w:ascii="Times New Roman" w:hAnsi="Times New Roman" w:cs="Times New Roman"/>
          <w:iCs/>
        </w:rPr>
        <w:t xml:space="preserve">s participatory performance </w:t>
      </w:r>
      <w:r w:rsidRPr="003F0051">
        <w:rPr>
          <w:rFonts w:ascii="Times New Roman" w:hAnsi="Times New Roman" w:cs="Times New Roman"/>
          <w:i/>
          <w:iCs/>
        </w:rPr>
        <w:t>Where Your Ideas Become Civic Actions</w:t>
      </w:r>
      <w:r w:rsidRPr="003F0051">
        <w:rPr>
          <w:rFonts w:ascii="Times New Roman" w:hAnsi="Times New Roman" w:cs="Times New Roman"/>
          <w:iCs/>
        </w:rPr>
        <w:t xml:space="preserve"> at the Hamburger </w:t>
      </w:r>
      <w:proofErr w:type="spellStart"/>
      <w:r w:rsidRPr="003F0051">
        <w:rPr>
          <w:rFonts w:ascii="Times New Roman" w:hAnsi="Times New Roman" w:cs="Times New Roman"/>
          <w:iCs/>
        </w:rPr>
        <w:t>Bahnhof</w:t>
      </w:r>
      <w:proofErr w:type="spellEnd"/>
      <w:r w:rsidRPr="003F0051">
        <w:rPr>
          <w:rFonts w:ascii="Times New Roman" w:hAnsi="Times New Roman" w:cs="Times New Roman"/>
          <w:iCs/>
        </w:rPr>
        <w:t xml:space="preserve">. Both works became flashpoints in the ongoing repression of Palestine solidarity in Germany. This context is documented by the activist platform </w:t>
      </w:r>
      <w:r>
        <w:rPr>
          <w:rFonts w:ascii="Times New Roman" w:hAnsi="Times New Roman" w:cs="Times New Roman"/>
          <w:iCs/>
        </w:rPr>
        <w:t>‘</w:t>
      </w:r>
      <w:r w:rsidRPr="003F0051">
        <w:rPr>
          <w:rFonts w:ascii="Times New Roman" w:hAnsi="Times New Roman" w:cs="Times New Roman"/>
          <w:iCs/>
        </w:rPr>
        <w:t>Archive of Silence</w:t>
      </w:r>
      <w:r>
        <w:rPr>
          <w:rFonts w:ascii="Times New Roman" w:hAnsi="Times New Roman" w:cs="Times New Roman"/>
          <w:iCs/>
        </w:rPr>
        <w:t>’</w:t>
      </w:r>
      <w:r w:rsidRPr="003F0051">
        <w:rPr>
          <w:rFonts w:ascii="Times New Roman" w:hAnsi="Times New Roman" w:cs="Times New Roman"/>
          <w:iCs/>
        </w:rPr>
        <w:t xml:space="preserve"> as a structural pattern of bans, cancellations and </w:t>
      </w:r>
      <w:r w:rsidR="004A69C8">
        <w:rPr>
          <w:rFonts w:ascii="Times New Roman" w:hAnsi="Times New Roman" w:cs="Times New Roman"/>
          <w:iCs/>
        </w:rPr>
        <w:t>persecutions</w:t>
      </w:r>
      <w:r w:rsidRPr="003F0051">
        <w:rPr>
          <w:rFonts w:ascii="Times New Roman" w:hAnsi="Times New Roman" w:cs="Times New Roman"/>
          <w:iCs/>
        </w:rPr>
        <w:t xml:space="preserve"> </w:t>
      </w:r>
      <w:r w:rsidR="004A69C8">
        <w:rPr>
          <w:rFonts w:ascii="Times New Roman" w:hAnsi="Times New Roman" w:cs="Times New Roman"/>
          <w:iCs/>
        </w:rPr>
        <w:t>which</w:t>
      </w:r>
      <w:r w:rsidRPr="003F0051">
        <w:rPr>
          <w:rFonts w:ascii="Times New Roman" w:hAnsi="Times New Roman" w:cs="Times New Roman"/>
          <w:iCs/>
        </w:rPr>
        <w:t xml:space="preserve"> disproportionately targets Palestinian, Jewish, Black and Brown cultural workers. </w:t>
      </w:r>
      <w:r w:rsidR="004A69C8" w:rsidRPr="004A69C8">
        <w:rPr>
          <w:rFonts w:ascii="Times New Roman" w:hAnsi="Times New Roman" w:cs="Times New Roman"/>
          <w:iCs/>
        </w:rPr>
        <w:t>Drawing on queer and trans performance scholarship on visibility’s double edge, Hannah Arendt on 'appearance,' and Michel Foucault on surveillance, solidarity is approached from the outside as necessarily clumsy and inadequate, positioning discomfort as method rather than a problem to be resolved; proposing that strike, boycott and withdrawal may constitute the most generative forms of appearance currently available.</w:t>
      </w:r>
    </w:p>
    <w:p w14:paraId="6D66A8C4" w14:textId="77777777" w:rsidR="003F0051" w:rsidRDefault="003F0051" w:rsidP="003F0051">
      <w:pPr>
        <w:rPr>
          <w:rFonts w:ascii="Times New Roman" w:hAnsi="Times New Roman" w:cs="Times New Roman"/>
          <w:iCs/>
        </w:rPr>
      </w:pPr>
    </w:p>
    <w:p w14:paraId="46CA85BE" w14:textId="71248D54" w:rsidR="003F0051" w:rsidRDefault="003F0051" w:rsidP="003F0051">
      <w:pPr>
        <w:rPr>
          <w:rFonts w:ascii="Times New Roman" w:hAnsi="Times New Roman" w:cs="Times New Roman"/>
          <w:iCs/>
        </w:rPr>
      </w:pPr>
      <w:r>
        <w:rPr>
          <w:rFonts w:ascii="Times New Roman" w:hAnsi="Times New Roman" w:cs="Times New Roman"/>
          <w:iCs/>
        </w:rPr>
        <w:t xml:space="preserve">Word count: </w:t>
      </w:r>
      <w:r w:rsidR="00A4467F">
        <w:rPr>
          <w:rFonts w:ascii="Times New Roman" w:hAnsi="Times New Roman" w:cs="Times New Roman"/>
          <w:iCs/>
        </w:rPr>
        <w:t>5957</w:t>
      </w:r>
      <w:r>
        <w:rPr>
          <w:rFonts w:ascii="Times New Roman" w:hAnsi="Times New Roman" w:cs="Times New Roman"/>
          <w:iCs/>
        </w:rPr>
        <w:t xml:space="preserve"> (including </w:t>
      </w:r>
      <w:r w:rsidR="00442863">
        <w:rPr>
          <w:rFonts w:ascii="Times New Roman" w:hAnsi="Times New Roman" w:cs="Times New Roman"/>
          <w:iCs/>
        </w:rPr>
        <w:t>references</w:t>
      </w:r>
      <w:r>
        <w:rPr>
          <w:rFonts w:ascii="Times New Roman" w:hAnsi="Times New Roman" w:cs="Times New Roman"/>
          <w:iCs/>
        </w:rPr>
        <w:t xml:space="preserve">) </w:t>
      </w:r>
    </w:p>
    <w:p w14:paraId="64E5814C" w14:textId="77777777" w:rsidR="00C170BF" w:rsidRDefault="00C170BF" w:rsidP="003F0051">
      <w:pPr>
        <w:rPr>
          <w:rFonts w:ascii="Times New Roman" w:hAnsi="Times New Roman" w:cs="Times New Roman"/>
          <w:iCs/>
        </w:rPr>
      </w:pPr>
    </w:p>
    <w:p w14:paraId="744115BF" w14:textId="4B21AD16" w:rsidR="00C170BF" w:rsidRDefault="00C170BF" w:rsidP="003F0051">
      <w:pPr>
        <w:rPr>
          <w:rFonts w:ascii="Times New Roman" w:hAnsi="Times New Roman" w:cs="Times New Roman"/>
          <w:iCs/>
        </w:rPr>
      </w:pPr>
      <w:r>
        <w:rPr>
          <w:rFonts w:ascii="Times New Roman" w:hAnsi="Times New Roman" w:cs="Times New Roman"/>
          <w:iCs/>
        </w:rPr>
        <w:t>Keywords: Palestine, Solidarity, Appearance, Surveillance</w:t>
      </w:r>
      <w:r w:rsidR="00D335AB">
        <w:rPr>
          <w:rFonts w:ascii="Times New Roman" w:hAnsi="Times New Roman" w:cs="Times New Roman"/>
          <w:iCs/>
        </w:rPr>
        <w:t>, Boycott.</w:t>
      </w:r>
    </w:p>
    <w:p w14:paraId="1C4D8F05" w14:textId="77777777" w:rsidR="00C170BF" w:rsidRDefault="00C170BF" w:rsidP="003F0051">
      <w:pPr>
        <w:rPr>
          <w:rFonts w:ascii="Times New Roman" w:hAnsi="Times New Roman" w:cs="Times New Roman"/>
          <w:iCs/>
        </w:rPr>
      </w:pPr>
    </w:p>
    <w:p w14:paraId="08A3D997" w14:textId="6938BFE2" w:rsidR="00C170BF" w:rsidRDefault="003E0A38" w:rsidP="003E0A38">
      <w:pPr>
        <w:spacing w:line="480" w:lineRule="auto"/>
        <w:rPr>
          <w:rStyle w:val="Hyperlink"/>
          <w:rFonts w:ascii="Times New Roman" w:hAnsi="Times New Roman" w:cs="Times New Roman"/>
          <w:shd w:val="clear" w:color="auto" w:fill="FFFFFF"/>
        </w:rPr>
      </w:pPr>
      <w:r>
        <w:rPr>
          <w:rStyle w:val="eop"/>
          <w:rFonts w:ascii="Times New Roman" w:hAnsi="Times New Roman" w:cs="Times New Roman"/>
          <w:color w:val="000000"/>
          <w:shd w:val="clear" w:color="auto" w:fill="FFFFFF"/>
        </w:rPr>
        <w:t xml:space="preserve">Dr Phoebe </w:t>
      </w:r>
      <w:proofErr w:type="spellStart"/>
      <w:r>
        <w:rPr>
          <w:rStyle w:val="eop"/>
          <w:rFonts w:ascii="Times New Roman" w:hAnsi="Times New Roman" w:cs="Times New Roman"/>
          <w:color w:val="000000"/>
          <w:shd w:val="clear" w:color="auto" w:fill="FFFFFF"/>
        </w:rPr>
        <w:t>Patey</w:t>
      </w:r>
      <w:proofErr w:type="spellEnd"/>
      <w:r>
        <w:rPr>
          <w:rStyle w:val="eop"/>
          <w:rFonts w:ascii="Times New Roman" w:hAnsi="Times New Roman" w:cs="Times New Roman"/>
          <w:color w:val="000000"/>
          <w:shd w:val="clear" w:color="auto" w:fill="FFFFFF"/>
        </w:rPr>
        <w:t xml:space="preserve">-Ferguson, Rose Bruford College. </w:t>
      </w:r>
      <w:hyperlink r:id="rId7" w:history="1">
        <w:r w:rsidR="00C170BF" w:rsidRPr="0099305A">
          <w:rPr>
            <w:rStyle w:val="Hyperlink"/>
            <w:rFonts w:ascii="Times New Roman" w:hAnsi="Times New Roman" w:cs="Times New Roman"/>
            <w:shd w:val="clear" w:color="auto" w:fill="FFFFFF"/>
          </w:rPr>
          <w:t>Phoebe.patey-ferguson@bruford.ac.uk</w:t>
        </w:r>
      </w:hyperlink>
    </w:p>
    <w:p w14:paraId="69A2DBF6" w14:textId="646E0E9E" w:rsidR="003F0051" w:rsidRPr="00C170BF" w:rsidRDefault="00C170BF" w:rsidP="00C170BF">
      <w:pPr>
        <w:rPr>
          <w:rStyle w:val="eop"/>
          <w:rFonts w:ascii="Times New Roman" w:hAnsi="Times New Roman" w:cs="Times New Roman"/>
          <w:shd w:val="clear" w:color="auto" w:fill="FFFFFF"/>
        </w:rPr>
      </w:pPr>
      <w:r w:rsidRPr="00C170BF">
        <w:rPr>
          <w:rStyle w:val="Hyperlink"/>
          <w:rFonts w:ascii="Times New Roman" w:hAnsi="Times New Roman" w:cs="Times New Roman"/>
          <w:color w:val="auto"/>
          <w:u w:val="none"/>
          <w:shd w:val="clear" w:color="auto" w:fill="FFFFFF"/>
        </w:rPr>
        <w:t>B</w:t>
      </w:r>
      <w:r>
        <w:rPr>
          <w:rStyle w:val="Hyperlink"/>
          <w:rFonts w:ascii="Times New Roman" w:hAnsi="Times New Roman" w:cs="Times New Roman"/>
          <w:color w:val="auto"/>
          <w:u w:val="none"/>
          <w:shd w:val="clear" w:color="auto" w:fill="FFFFFF"/>
        </w:rPr>
        <w:t xml:space="preserve">io: </w:t>
      </w:r>
      <w:r w:rsidRPr="00C170BF">
        <w:rPr>
          <w:rFonts w:ascii="Times New Roman" w:hAnsi="Times New Roman" w:cs="Times New Roman"/>
          <w:shd w:val="clear" w:color="auto" w:fill="FFFFFF"/>
        </w:rPr>
        <w:t xml:space="preserve">Dr Phoebe </w:t>
      </w:r>
      <w:proofErr w:type="spellStart"/>
      <w:r w:rsidRPr="00C170BF">
        <w:rPr>
          <w:rFonts w:ascii="Times New Roman" w:hAnsi="Times New Roman" w:cs="Times New Roman"/>
          <w:shd w:val="clear" w:color="auto" w:fill="FFFFFF"/>
        </w:rPr>
        <w:t>Patey</w:t>
      </w:r>
      <w:proofErr w:type="spellEnd"/>
      <w:r w:rsidRPr="00C170BF">
        <w:rPr>
          <w:rFonts w:ascii="Times New Roman" w:hAnsi="Times New Roman" w:cs="Times New Roman"/>
          <w:shd w:val="clear" w:color="auto" w:fill="FFFFFF"/>
        </w:rPr>
        <w:t xml:space="preserve">-Ferguson is a Lecturer at Rose Bruford College (Kent, UK). Their research focuses on the social contexts of contemporary performance, particularly queer and trans practices in festivals and nightlife. Their monograph, </w:t>
      </w:r>
      <w:r w:rsidRPr="00C170BF">
        <w:rPr>
          <w:rFonts w:ascii="Times New Roman" w:hAnsi="Times New Roman" w:cs="Times New Roman"/>
          <w:i/>
          <w:iCs/>
          <w:shd w:val="clear" w:color="auto" w:fill="FFFFFF"/>
        </w:rPr>
        <w:t>The London International Festival of Theatre: Forty Years of Global Performance on Local Stages</w:t>
      </w:r>
      <w:r w:rsidRPr="00C170BF">
        <w:rPr>
          <w:rFonts w:ascii="Times New Roman" w:hAnsi="Times New Roman" w:cs="Times New Roman"/>
          <w:shd w:val="clear" w:color="auto" w:fill="FFFFFF"/>
        </w:rPr>
        <w:t xml:space="preserve">, is forthcoming with Bloomsbury Academic. They co-edited a 2024 special issue of </w:t>
      </w:r>
      <w:r w:rsidRPr="00C170BF">
        <w:rPr>
          <w:rFonts w:ascii="Times New Roman" w:hAnsi="Times New Roman" w:cs="Times New Roman"/>
          <w:i/>
          <w:iCs/>
          <w:shd w:val="clear" w:color="auto" w:fill="FFFFFF"/>
        </w:rPr>
        <w:t>Contemporary Theatre Review</w:t>
      </w:r>
      <w:r w:rsidRPr="00C170BF">
        <w:rPr>
          <w:rFonts w:ascii="Times New Roman" w:hAnsi="Times New Roman" w:cs="Times New Roman"/>
          <w:shd w:val="clear" w:color="auto" w:fill="FFFFFF"/>
        </w:rPr>
        <w:t xml:space="preserve"> on Live Art and co-convene the Queer Futures Working Group of the International Federation for Theatre Research.</w:t>
      </w:r>
    </w:p>
    <w:p w14:paraId="537B2B66" w14:textId="1C121AD4" w:rsidR="00C826BA" w:rsidRDefault="00C826BA" w:rsidP="003E0A38">
      <w:pPr>
        <w:spacing w:line="480" w:lineRule="auto"/>
        <w:rPr>
          <w:rFonts w:ascii="Times New Roman" w:hAnsi="Times New Roman" w:cs="Times New Roman"/>
        </w:rPr>
      </w:pPr>
    </w:p>
    <w:p w14:paraId="0F902C6B" w14:textId="77777777" w:rsidR="000C7EA2" w:rsidRDefault="000C7EA2" w:rsidP="000C7EA2">
      <w:pPr>
        <w:rPr>
          <w:rFonts w:ascii="Times New Roman" w:hAnsi="Times New Roman" w:cs="Times New Roman"/>
        </w:rPr>
      </w:pPr>
      <w:r>
        <w:rPr>
          <w:rFonts w:ascii="Times New Roman" w:hAnsi="Times New Roman" w:cs="Times New Roman"/>
        </w:rPr>
        <w:t>T</w:t>
      </w:r>
      <w:r w:rsidRPr="0019226B">
        <w:rPr>
          <w:rFonts w:ascii="Times New Roman" w:hAnsi="Times New Roman" w:cs="Times New Roman"/>
        </w:rPr>
        <w:t>he author</w:t>
      </w:r>
      <w:r>
        <w:rPr>
          <w:rFonts w:ascii="Times New Roman" w:hAnsi="Times New Roman" w:cs="Times New Roman"/>
        </w:rPr>
        <w:t xml:space="preserve"> </w:t>
      </w:r>
      <w:r w:rsidRPr="0019226B">
        <w:rPr>
          <w:rFonts w:ascii="Times New Roman" w:hAnsi="Times New Roman" w:cs="Times New Roman"/>
        </w:rPr>
        <w:t>report</w:t>
      </w:r>
      <w:r>
        <w:rPr>
          <w:rFonts w:ascii="Times New Roman" w:hAnsi="Times New Roman" w:cs="Times New Roman"/>
        </w:rPr>
        <w:t>s</w:t>
      </w:r>
      <w:r w:rsidRPr="0019226B">
        <w:rPr>
          <w:rFonts w:ascii="Times New Roman" w:hAnsi="Times New Roman" w:cs="Times New Roman"/>
        </w:rPr>
        <w:t xml:space="preserve"> there are no competing interests to declare</w:t>
      </w:r>
      <w:r>
        <w:rPr>
          <w:rFonts w:ascii="Times New Roman" w:hAnsi="Times New Roman" w:cs="Times New Roman"/>
        </w:rPr>
        <w:t>.</w:t>
      </w:r>
    </w:p>
    <w:p w14:paraId="62AD1466" w14:textId="77777777" w:rsidR="004A69C8" w:rsidRDefault="004A69C8" w:rsidP="000C7EA2">
      <w:pPr>
        <w:rPr>
          <w:rFonts w:ascii="Times New Roman" w:hAnsi="Times New Roman" w:cs="Times New Roman"/>
        </w:rPr>
      </w:pPr>
    </w:p>
    <w:p w14:paraId="4FDFA812" w14:textId="6DEEDCCD" w:rsidR="004A69C8" w:rsidRDefault="004A69C8" w:rsidP="000C7EA2">
      <w:pPr>
        <w:rPr>
          <w:rFonts w:ascii="Times New Roman" w:hAnsi="Times New Roman" w:cs="Times New Roman"/>
        </w:rPr>
      </w:pPr>
      <w:r w:rsidRPr="004A69C8">
        <w:rPr>
          <w:rFonts w:ascii="Times New Roman" w:hAnsi="Times New Roman" w:cs="Times New Roman"/>
        </w:rPr>
        <w:t>No funding involved in this study</w:t>
      </w:r>
      <w:r>
        <w:rPr>
          <w:rFonts w:ascii="Times New Roman" w:hAnsi="Times New Roman" w:cs="Times New Roman"/>
        </w:rPr>
        <w:t xml:space="preserve">. </w:t>
      </w:r>
    </w:p>
    <w:p w14:paraId="426F481E" w14:textId="77777777" w:rsidR="004A69C8" w:rsidRDefault="004A69C8" w:rsidP="000C7EA2">
      <w:pPr>
        <w:rPr>
          <w:rFonts w:ascii="Times New Roman" w:hAnsi="Times New Roman" w:cs="Times New Roman"/>
        </w:rPr>
      </w:pPr>
    </w:p>
    <w:p w14:paraId="0CA628FE" w14:textId="77625006" w:rsidR="004A69C8" w:rsidRDefault="004A69C8" w:rsidP="000C7EA2">
      <w:pPr>
        <w:rPr>
          <w:rFonts w:ascii="Times New Roman" w:hAnsi="Times New Roman" w:cs="Times New Roman"/>
        </w:rPr>
      </w:pPr>
      <w:r>
        <w:rPr>
          <w:rFonts w:ascii="Times New Roman" w:hAnsi="Times New Roman" w:cs="Times New Roman"/>
        </w:rPr>
        <w:t xml:space="preserve">DAS: </w:t>
      </w:r>
      <w:r w:rsidRPr="004A69C8">
        <w:rPr>
          <w:rFonts w:ascii="Times New Roman" w:hAnsi="Times New Roman" w:cs="Times New Roman"/>
        </w:rPr>
        <w:t>Data sharing is not applicable to this article as no new data were created or analy</w:t>
      </w:r>
      <w:r>
        <w:rPr>
          <w:rFonts w:ascii="Times New Roman" w:hAnsi="Times New Roman" w:cs="Times New Roman"/>
        </w:rPr>
        <w:t>s</w:t>
      </w:r>
      <w:r w:rsidRPr="004A69C8">
        <w:rPr>
          <w:rFonts w:ascii="Times New Roman" w:hAnsi="Times New Roman" w:cs="Times New Roman"/>
        </w:rPr>
        <w:t>ed in this study.</w:t>
      </w:r>
    </w:p>
    <w:p w14:paraId="22F0EBBB" w14:textId="77777777" w:rsidR="000C7EA2" w:rsidRPr="003E0A38" w:rsidRDefault="000C7EA2" w:rsidP="003E0A38">
      <w:pPr>
        <w:spacing w:line="480" w:lineRule="auto"/>
        <w:rPr>
          <w:rFonts w:ascii="Times New Roman" w:hAnsi="Times New Roman" w:cs="Times New Roman"/>
        </w:rPr>
      </w:pPr>
    </w:p>
    <w:p w14:paraId="25292814" w14:textId="77777777" w:rsidR="003F0051" w:rsidRDefault="003F0051" w:rsidP="003E0A38">
      <w:pPr>
        <w:rPr>
          <w:rFonts w:ascii="Times New Roman" w:hAnsi="Times New Roman" w:cs="Times New Roman"/>
          <w:i/>
          <w:iCs/>
        </w:rPr>
      </w:pPr>
    </w:p>
    <w:p w14:paraId="2CC53553" w14:textId="77777777" w:rsidR="003F0051" w:rsidRDefault="003F0051" w:rsidP="003E0A38">
      <w:pPr>
        <w:rPr>
          <w:rFonts w:ascii="Times New Roman" w:hAnsi="Times New Roman" w:cs="Times New Roman"/>
          <w:i/>
          <w:iCs/>
        </w:rPr>
      </w:pPr>
    </w:p>
    <w:p w14:paraId="7D69ACDE" w14:textId="77777777" w:rsidR="003F0051" w:rsidRDefault="003F0051" w:rsidP="003E0A38">
      <w:pPr>
        <w:rPr>
          <w:rFonts w:ascii="Times New Roman" w:hAnsi="Times New Roman" w:cs="Times New Roman"/>
          <w:i/>
          <w:iCs/>
        </w:rPr>
      </w:pPr>
    </w:p>
    <w:p w14:paraId="2595C492" w14:textId="77777777" w:rsidR="003F0051" w:rsidRDefault="003F0051" w:rsidP="003E0A38">
      <w:pPr>
        <w:rPr>
          <w:rFonts w:ascii="Times New Roman" w:hAnsi="Times New Roman" w:cs="Times New Roman"/>
          <w:i/>
          <w:iCs/>
        </w:rPr>
      </w:pPr>
    </w:p>
    <w:p w14:paraId="6E82219B" w14:textId="77777777" w:rsidR="003F0051" w:rsidRDefault="003F0051" w:rsidP="003E0A38">
      <w:pPr>
        <w:rPr>
          <w:rFonts w:ascii="Times New Roman" w:hAnsi="Times New Roman" w:cs="Times New Roman"/>
          <w:i/>
          <w:iCs/>
        </w:rPr>
      </w:pPr>
    </w:p>
    <w:p w14:paraId="4C603A7E" w14:textId="77777777" w:rsidR="003F0051" w:rsidRDefault="003F0051" w:rsidP="003E0A38">
      <w:pPr>
        <w:rPr>
          <w:rFonts w:ascii="Times New Roman" w:hAnsi="Times New Roman" w:cs="Times New Roman"/>
          <w:i/>
          <w:iCs/>
        </w:rPr>
      </w:pPr>
    </w:p>
    <w:p w14:paraId="75569FFD" w14:textId="77777777" w:rsidR="003F0051" w:rsidRDefault="003F0051" w:rsidP="003E0A38">
      <w:pPr>
        <w:rPr>
          <w:rFonts w:ascii="Times New Roman" w:hAnsi="Times New Roman" w:cs="Times New Roman"/>
          <w:i/>
          <w:iCs/>
        </w:rPr>
      </w:pPr>
    </w:p>
    <w:p w14:paraId="67AEC993" w14:textId="58D3C3A6" w:rsidR="00F94CA3" w:rsidRDefault="00F94CA3" w:rsidP="00521A95">
      <w:pPr>
        <w:spacing w:line="480" w:lineRule="auto"/>
        <w:rPr>
          <w:rFonts w:ascii="Times New Roman" w:hAnsi="Times New Roman" w:cs="Times New Roman"/>
        </w:rPr>
      </w:pPr>
      <w:r>
        <w:rPr>
          <w:rFonts w:ascii="Times New Roman" w:hAnsi="Times New Roman" w:cs="Times New Roman"/>
        </w:rPr>
        <w:t>On 22 November 2024,</w:t>
      </w:r>
      <w:r w:rsidR="00521A95">
        <w:rPr>
          <w:rFonts w:ascii="Times New Roman" w:hAnsi="Times New Roman" w:cs="Times New Roman"/>
        </w:rPr>
        <w:t xml:space="preserve"> artist and activist</w:t>
      </w:r>
      <w:r>
        <w:rPr>
          <w:rFonts w:ascii="Times New Roman" w:hAnsi="Times New Roman" w:cs="Times New Roman"/>
        </w:rPr>
        <w:t xml:space="preserve"> Nan Goldin delivered an opening </w:t>
      </w:r>
      <w:r w:rsidR="00521A95">
        <w:rPr>
          <w:rFonts w:ascii="Times New Roman" w:hAnsi="Times New Roman" w:cs="Times New Roman"/>
        </w:rPr>
        <w:t xml:space="preserve">speech at her large gallery retrospective, </w:t>
      </w:r>
      <w:r w:rsidR="00521A95">
        <w:rPr>
          <w:rFonts w:ascii="Times New Roman" w:hAnsi="Times New Roman" w:cs="Times New Roman"/>
          <w:i/>
          <w:iCs/>
        </w:rPr>
        <w:t xml:space="preserve">This Will Not End Well, </w:t>
      </w:r>
      <w:r w:rsidR="00521A95">
        <w:rPr>
          <w:rFonts w:ascii="Times New Roman" w:hAnsi="Times New Roman" w:cs="Times New Roman"/>
        </w:rPr>
        <w:t xml:space="preserve">at Neue </w:t>
      </w:r>
      <w:proofErr w:type="spellStart"/>
      <w:r w:rsidR="00521A95">
        <w:rPr>
          <w:rFonts w:ascii="Times New Roman" w:hAnsi="Times New Roman" w:cs="Times New Roman"/>
        </w:rPr>
        <w:t>Nationalgalerie</w:t>
      </w:r>
      <w:proofErr w:type="spellEnd"/>
      <w:r w:rsidR="00521A95">
        <w:rPr>
          <w:rFonts w:ascii="Times New Roman" w:hAnsi="Times New Roman" w:cs="Times New Roman"/>
        </w:rPr>
        <w:t xml:space="preserve"> in Berlin. Following a </w:t>
      </w:r>
      <w:proofErr w:type="gramStart"/>
      <w:r w:rsidR="00521A95">
        <w:rPr>
          <w:rFonts w:ascii="Times New Roman" w:hAnsi="Times New Roman" w:cs="Times New Roman"/>
        </w:rPr>
        <w:t>question and answer</w:t>
      </w:r>
      <w:proofErr w:type="gramEnd"/>
      <w:r w:rsidR="00521A95">
        <w:rPr>
          <w:rFonts w:ascii="Times New Roman" w:hAnsi="Times New Roman" w:cs="Times New Roman"/>
        </w:rPr>
        <w:t xml:space="preserve"> structure she spoke powerfully:</w:t>
      </w:r>
    </w:p>
    <w:p w14:paraId="09A98C29" w14:textId="77777777" w:rsidR="00521A95" w:rsidRPr="00521A95" w:rsidRDefault="00521A95" w:rsidP="003E0A38">
      <w:pPr>
        <w:rPr>
          <w:rFonts w:ascii="Times New Roman" w:hAnsi="Times New Roman" w:cs="Times New Roman"/>
        </w:rPr>
      </w:pPr>
    </w:p>
    <w:p w14:paraId="02A92C97" w14:textId="294CEFF4" w:rsidR="00397511" w:rsidRPr="00521A95" w:rsidRDefault="00397511" w:rsidP="00521A95">
      <w:pPr>
        <w:ind w:left="720"/>
        <w:rPr>
          <w:rFonts w:ascii="Times New Roman" w:hAnsi="Times New Roman" w:cs="Times New Roman"/>
        </w:rPr>
      </w:pPr>
      <w:r w:rsidRPr="00521A95">
        <w:rPr>
          <w:rFonts w:ascii="Times New Roman" w:hAnsi="Times New Roman" w:cs="Times New Roman"/>
        </w:rPr>
        <w:t>Why am I talking to you Germany?</w:t>
      </w:r>
      <w:r w:rsidRPr="00521A95">
        <w:rPr>
          <w:rFonts w:ascii="Times New Roman" w:hAnsi="Times New Roman" w:cs="Times New Roman"/>
        </w:rPr>
        <w:br/>
      </w:r>
    </w:p>
    <w:p w14:paraId="2F203E5A" w14:textId="77777777" w:rsidR="00397511" w:rsidRPr="00521A95" w:rsidRDefault="00397511" w:rsidP="00521A95">
      <w:pPr>
        <w:ind w:left="720"/>
        <w:rPr>
          <w:rFonts w:ascii="Times New Roman" w:hAnsi="Times New Roman" w:cs="Times New Roman"/>
        </w:rPr>
      </w:pPr>
      <w:r w:rsidRPr="00521A95">
        <w:rPr>
          <w:rFonts w:ascii="Times New Roman" w:hAnsi="Times New Roman" w:cs="Times New Roman"/>
        </w:rPr>
        <w:t>Because tongues have been tied, gagged by the government, the police and the cultural crackdown. This is a city that we used to consider a refuge. Now over 180 artists, writers and teachers have been cancelled since October 7, some for something as banal as a like on Instagram. Many of them Palestinian, 20% of them Jews.</w:t>
      </w:r>
    </w:p>
    <w:p w14:paraId="0304BD98" w14:textId="77777777" w:rsidR="00397511" w:rsidRPr="00521A95" w:rsidRDefault="00397511" w:rsidP="00521A95">
      <w:pPr>
        <w:ind w:left="720"/>
        <w:rPr>
          <w:rFonts w:ascii="Times New Roman" w:hAnsi="Times New Roman" w:cs="Times New Roman"/>
        </w:rPr>
      </w:pPr>
    </w:p>
    <w:p w14:paraId="67EA31DB" w14:textId="77777777" w:rsidR="00397511" w:rsidRPr="00521A95" w:rsidRDefault="00397511" w:rsidP="00521A95">
      <w:pPr>
        <w:ind w:left="720"/>
        <w:rPr>
          <w:rFonts w:ascii="Times New Roman" w:hAnsi="Times New Roman" w:cs="Times New Roman"/>
        </w:rPr>
      </w:pPr>
      <w:r w:rsidRPr="00521A95">
        <w:rPr>
          <w:rFonts w:ascii="Times New Roman" w:hAnsi="Times New Roman" w:cs="Times New Roman"/>
        </w:rPr>
        <w:t>Why am I talking here?</w:t>
      </w:r>
      <w:r w:rsidRPr="00521A95">
        <w:rPr>
          <w:rFonts w:ascii="Times New Roman" w:hAnsi="Times New Roman" w:cs="Times New Roman"/>
        </w:rPr>
        <w:br/>
      </w:r>
    </w:p>
    <w:p w14:paraId="1E877CE6" w14:textId="374E5B07" w:rsidR="00397511" w:rsidRPr="00521A95" w:rsidRDefault="00397511" w:rsidP="00521A95">
      <w:pPr>
        <w:ind w:left="720"/>
        <w:rPr>
          <w:rFonts w:ascii="Times New Roman" w:hAnsi="Times New Roman" w:cs="Times New Roman"/>
        </w:rPr>
      </w:pPr>
      <w:r w:rsidRPr="00521A95">
        <w:rPr>
          <w:rFonts w:ascii="Times New Roman" w:hAnsi="Times New Roman" w:cs="Times New Roman"/>
        </w:rPr>
        <w:t>I decided to use this exhibition as a platform to amplify my position of moral outrage at the genocide in Gaza, in Lebanon. I saw my show as a test case. If an artist in my position is allowed to express their political stance without being cancelled, I hope I</w:t>
      </w:r>
      <w:r w:rsidR="00EA0A9D" w:rsidRPr="00521A95">
        <w:rPr>
          <w:rFonts w:ascii="Times New Roman" w:hAnsi="Times New Roman" w:cs="Times New Roman"/>
        </w:rPr>
        <w:t>’</w:t>
      </w:r>
      <w:r w:rsidRPr="00521A95">
        <w:rPr>
          <w:rFonts w:ascii="Times New Roman" w:hAnsi="Times New Roman" w:cs="Times New Roman"/>
        </w:rPr>
        <w:t>m paving a path for other artists to speak out without these being censored. I hope that</w:t>
      </w:r>
      <w:r w:rsidR="00EA0A9D" w:rsidRPr="00521A95">
        <w:rPr>
          <w:rFonts w:ascii="Times New Roman" w:hAnsi="Times New Roman" w:cs="Times New Roman"/>
        </w:rPr>
        <w:t>’</w:t>
      </w:r>
      <w:r w:rsidRPr="00521A95">
        <w:rPr>
          <w:rFonts w:ascii="Times New Roman" w:hAnsi="Times New Roman" w:cs="Times New Roman"/>
        </w:rPr>
        <w:t>s the result.</w:t>
      </w:r>
    </w:p>
    <w:p w14:paraId="4ECF41F8" w14:textId="77777777" w:rsidR="00397511" w:rsidRPr="00521A95" w:rsidRDefault="00397511" w:rsidP="00521A95">
      <w:pPr>
        <w:ind w:left="720"/>
        <w:rPr>
          <w:rFonts w:ascii="Times New Roman" w:hAnsi="Times New Roman" w:cs="Times New Roman"/>
        </w:rPr>
      </w:pPr>
    </w:p>
    <w:p w14:paraId="60554C5C" w14:textId="3AB914FF" w:rsidR="00397511" w:rsidRPr="00521A95" w:rsidRDefault="00397511" w:rsidP="00521A95">
      <w:pPr>
        <w:ind w:left="720"/>
        <w:rPr>
          <w:rFonts w:ascii="Times New Roman" w:hAnsi="Times New Roman" w:cs="Times New Roman"/>
          <w:i/>
          <w:iCs/>
        </w:rPr>
      </w:pPr>
      <w:r w:rsidRPr="00521A95">
        <w:rPr>
          <w:rFonts w:ascii="Times New Roman" w:hAnsi="Times New Roman" w:cs="Times New Roman"/>
        </w:rPr>
        <w:t>Why can</w:t>
      </w:r>
      <w:r w:rsidR="00EA0A9D" w:rsidRPr="00521A95">
        <w:rPr>
          <w:rFonts w:ascii="Times New Roman" w:hAnsi="Times New Roman" w:cs="Times New Roman"/>
        </w:rPr>
        <w:t>’</w:t>
      </w:r>
      <w:r w:rsidRPr="00521A95">
        <w:rPr>
          <w:rFonts w:ascii="Times New Roman" w:hAnsi="Times New Roman" w:cs="Times New Roman"/>
        </w:rPr>
        <w:t>t I speak Germany?</w:t>
      </w:r>
      <w:r w:rsidR="0087007A" w:rsidRPr="003E0A38">
        <w:rPr>
          <w:rStyle w:val="EndnoteReference"/>
          <w:rFonts w:ascii="Times New Roman" w:hAnsi="Times New Roman" w:cs="Times New Roman"/>
          <w:iCs/>
        </w:rPr>
        <w:endnoteReference w:id="1"/>
      </w:r>
    </w:p>
    <w:p w14:paraId="435F567D" w14:textId="77777777" w:rsidR="00397511" w:rsidRPr="003E0A38" w:rsidRDefault="00397511" w:rsidP="003E0A38">
      <w:pPr>
        <w:spacing w:line="480" w:lineRule="auto"/>
        <w:rPr>
          <w:rFonts w:ascii="Times New Roman" w:hAnsi="Times New Roman" w:cs="Times New Roman"/>
          <w:iCs/>
        </w:rPr>
      </w:pPr>
    </w:p>
    <w:p w14:paraId="1892E996" w14:textId="4CF7AE40" w:rsidR="00397511" w:rsidRPr="003E0A38" w:rsidRDefault="00397511" w:rsidP="003E0A38">
      <w:pPr>
        <w:spacing w:line="480" w:lineRule="auto"/>
        <w:rPr>
          <w:rFonts w:ascii="Times New Roman" w:hAnsi="Times New Roman" w:cs="Times New Roman"/>
        </w:rPr>
      </w:pPr>
      <w:r w:rsidRPr="003E0A38">
        <w:rPr>
          <w:rFonts w:ascii="Times New Roman" w:hAnsi="Times New Roman" w:cs="Times New Roman"/>
        </w:rPr>
        <w:t xml:space="preserve">The speech drew a significant crowd, social media responses and media reflections, with </w:t>
      </w:r>
      <w:proofErr w:type="spellStart"/>
      <w:r w:rsidRPr="003E0A38">
        <w:rPr>
          <w:rFonts w:ascii="Times New Roman" w:hAnsi="Times New Roman" w:cs="Times New Roman"/>
          <w:i/>
          <w:iCs/>
        </w:rPr>
        <w:t>artnet</w:t>
      </w:r>
      <w:proofErr w:type="spellEnd"/>
      <w:r w:rsidRPr="003E0A38">
        <w:rPr>
          <w:rFonts w:ascii="Times New Roman" w:hAnsi="Times New Roman" w:cs="Times New Roman"/>
        </w:rPr>
        <w:t xml:space="preserve"> calling it a </w:t>
      </w:r>
      <w:r w:rsidR="00EA0A9D" w:rsidRPr="003E0A38">
        <w:rPr>
          <w:rFonts w:ascii="Times New Roman" w:hAnsi="Times New Roman" w:cs="Times New Roman"/>
        </w:rPr>
        <w:t>‘</w:t>
      </w:r>
      <w:r w:rsidRPr="003E0A38">
        <w:rPr>
          <w:rFonts w:ascii="Times New Roman" w:hAnsi="Times New Roman" w:cs="Times New Roman"/>
        </w:rPr>
        <w:t>referendum on the German cultural landscape</w:t>
      </w:r>
      <w:r w:rsidR="0087007A" w:rsidRPr="003E0A38">
        <w:rPr>
          <w:rFonts w:ascii="Times New Roman" w:hAnsi="Times New Roman" w:cs="Times New Roman"/>
        </w:rPr>
        <w:t>.</w:t>
      </w:r>
      <w:r w:rsidR="00EA0A9D" w:rsidRPr="003E0A38">
        <w:rPr>
          <w:rFonts w:ascii="Times New Roman" w:hAnsi="Times New Roman" w:cs="Times New Roman"/>
        </w:rPr>
        <w:t>’</w:t>
      </w:r>
      <w:r w:rsidR="0087007A" w:rsidRPr="003E0A38">
        <w:rPr>
          <w:rStyle w:val="EndnoteReference"/>
          <w:rFonts w:ascii="Times New Roman" w:hAnsi="Times New Roman" w:cs="Times New Roman"/>
        </w:rPr>
        <w:endnoteReference w:id="2"/>
      </w:r>
      <w:r w:rsidRPr="003E0A38">
        <w:rPr>
          <w:rFonts w:ascii="Times New Roman" w:hAnsi="Times New Roman" w:cs="Times New Roman"/>
        </w:rPr>
        <w:t xml:space="preserve"> I watched the video later </w:t>
      </w:r>
      <w:r w:rsidR="00C826BA" w:rsidRPr="003E0A38">
        <w:rPr>
          <w:rFonts w:ascii="Times New Roman" w:hAnsi="Times New Roman" w:cs="Times New Roman"/>
        </w:rPr>
        <w:t>that same night</w:t>
      </w:r>
      <w:r w:rsidRPr="003E0A38">
        <w:rPr>
          <w:rFonts w:ascii="Times New Roman" w:hAnsi="Times New Roman" w:cs="Times New Roman"/>
        </w:rPr>
        <w:t xml:space="preserve">, sent via Instagram to me </w:t>
      </w:r>
      <w:r w:rsidR="00C969B2">
        <w:rPr>
          <w:rFonts w:ascii="Times New Roman" w:hAnsi="Times New Roman" w:cs="Times New Roman"/>
        </w:rPr>
        <w:t>by</w:t>
      </w:r>
      <w:r w:rsidRPr="003E0A38">
        <w:rPr>
          <w:rFonts w:ascii="Times New Roman" w:hAnsi="Times New Roman" w:cs="Times New Roman"/>
        </w:rPr>
        <w:t xml:space="preserve"> a friend who had been in attendance. I reflected frequently about the series of questions Goldin was asking, </w:t>
      </w:r>
      <w:r w:rsidR="00EA0A9D" w:rsidRPr="003E0A38">
        <w:rPr>
          <w:rFonts w:ascii="Times New Roman" w:hAnsi="Times New Roman" w:cs="Times New Roman"/>
        </w:rPr>
        <w:t>‘</w:t>
      </w:r>
      <w:r w:rsidRPr="003E0A38">
        <w:rPr>
          <w:rFonts w:ascii="Times New Roman" w:hAnsi="Times New Roman" w:cs="Times New Roman"/>
        </w:rPr>
        <w:t>why am I talking here?</w:t>
      </w:r>
      <w:r w:rsidR="00EA0A9D" w:rsidRPr="003E0A38">
        <w:rPr>
          <w:rFonts w:ascii="Times New Roman" w:hAnsi="Times New Roman" w:cs="Times New Roman"/>
        </w:rPr>
        <w:t>’</w:t>
      </w:r>
      <w:r w:rsidRPr="003E0A38">
        <w:rPr>
          <w:rFonts w:ascii="Times New Roman" w:hAnsi="Times New Roman" w:cs="Times New Roman"/>
        </w:rPr>
        <w:t xml:space="preserve">, </w:t>
      </w:r>
      <w:r w:rsidR="00EA0A9D" w:rsidRPr="003E0A38">
        <w:rPr>
          <w:rFonts w:ascii="Times New Roman" w:hAnsi="Times New Roman" w:cs="Times New Roman"/>
        </w:rPr>
        <w:t>‘</w:t>
      </w:r>
      <w:r w:rsidRPr="003E0A38">
        <w:rPr>
          <w:rFonts w:ascii="Times New Roman" w:hAnsi="Times New Roman" w:cs="Times New Roman"/>
        </w:rPr>
        <w:t>why am I talking to you Germany?</w:t>
      </w:r>
      <w:r w:rsidR="00EA0A9D" w:rsidRPr="003E0A38">
        <w:rPr>
          <w:rFonts w:ascii="Times New Roman" w:hAnsi="Times New Roman" w:cs="Times New Roman"/>
        </w:rPr>
        <w:t>’</w:t>
      </w:r>
      <w:r w:rsidRPr="003E0A38">
        <w:rPr>
          <w:rFonts w:ascii="Times New Roman" w:hAnsi="Times New Roman" w:cs="Times New Roman"/>
        </w:rPr>
        <w:t xml:space="preserve">, as many of us held constant discussions about whether to attend and convene at IFTR </w:t>
      </w:r>
      <w:r w:rsidR="00C826BA" w:rsidRPr="003E0A38">
        <w:rPr>
          <w:rFonts w:ascii="Times New Roman" w:hAnsi="Times New Roman" w:cs="Times New Roman"/>
        </w:rPr>
        <w:t xml:space="preserve">in 2025 </w:t>
      </w:r>
      <w:r w:rsidRPr="003E0A38">
        <w:rPr>
          <w:rFonts w:ascii="Times New Roman" w:hAnsi="Times New Roman" w:cs="Times New Roman"/>
        </w:rPr>
        <w:t xml:space="preserve">at the University of Cologne. These discussions around travelling and working in Germany considered the material conditions (such as visas, rising islamophobia, risks of arrest) as well as what the symbolic stakes were in attending, or refusing to attend. </w:t>
      </w:r>
    </w:p>
    <w:p w14:paraId="5717EEC4" w14:textId="2702230F" w:rsidR="00397511" w:rsidRPr="003E0A38" w:rsidRDefault="003E0A38" w:rsidP="003E0A38">
      <w:pPr>
        <w:spacing w:line="480" w:lineRule="auto"/>
        <w:ind w:firstLine="720"/>
        <w:rPr>
          <w:rFonts w:ascii="Times New Roman" w:hAnsi="Times New Roman" w:cs="Times New Roman"/>
        </w:rPr>
      </w:pPr>
      <w:r w:rsidRPr="003E0A38">
        <w:rPr>
          <w:rFonts w:ascii="Times New Roman" w:hAnsi="Times New Roman" w:cs="Times New Roman"/>
        </w:rPr>
        <w:t>T</w:t>
      </w:r>
      <w:r w:rsidR="00397511" w:rsidRPr="003E0A38">
        <w:rPr>
          <w:rFonts w:ascii="Times New Roman" w:hAnsi="Times New Roman" w:cs="Times New Roman"/>
        </w:rPr>
        <w:t xml:space="preserve">he frame of the international academic theatre conference </w:t>
      </w:r>
      <w:r w:rsidR="0009454F">
        <w:rPr>
          <w:rFonts w:ascii="Times New Roman" w:hAnsi="Times New Roman" w:cs="Times New Roman"/>
        </w:rPr>
        <w:t>could be</w:t>
      </w:r>
      <w:r w:rsidR="00397511" w:rsidRPr="003E0A38">
        <w:rPr>
          <w:rFonts w:ascii="Times New Roman" w:hAnsi="Times New Roman" w:cs="Times New Roman"/>
        </w:rPr>
        <w:t xml:space="preserve"> deployed to protect us in the rooms inside the university buildings. High profile enough that we were not subjected to police interference and prosecution (like</w:t>
      </w:r>
      <w:r w:rsidR="00C826BA" w:rsidRPr="003E0A38">
        <w:rPr>
          <w:rFonts w:ascii="Times New Roman" w:hAnsi="Times New Roman" w:cs="Times New Roman"/>
        </w:rPr>
        <w:t xml:space="preserve"> university</w:t>
      </w:r>
      <w:r w:rsidR="00397511" w:rsidRPr="003E0A38">
        <w:rPr>
          <w:rFonts w:ascii="Times New Roman" w:hAnsi="Times New Roman" w:cs="Times New Roman"/>
        </w:rPr>
        <w:t xml:space="preserve"> students facing prosecution </w:t>
      </w:r>
      <w:r w:rsidR="00397511" w:rsidRPr="003E0A38">
        <w:rPr>
          <w:rFonts w:ascii="Times New Roman" w:hAnsi="Times New Roman" w:cs="Times New Roman"/>
        </w:rPr>
        <w:lastRenderedPageBreak/>
        <w:t>for their peaceful pro-Palestine demonstrations), but low profile enough that we were not made an example of (like the University of Cologne rescinding Nancy Fraser</w:t>
      </w:r>
      <w:r w:rsidR="00EA0A9D" w:rsidRPr="003E0A38">
        <w:rPr>
          <w:rFonts w:ascii="Times New Roman" w:hAnsi="Times New Roman" w:cs="Times New Roman"/>
        </w:rPr>
        <w:t>’</w:t>
      </w:r>
      <w:r w:rsidR="00397511" w:rsidRPr="003E0A38">
        <w:rPr>
          <w:rFonts w:ascii="Times New Roman" w:hAnsi="Times New Roman" w:cs="Times New Roman"/>
        </w:rPr>
        <w:t>s Professorship).</w:t>
      </w:r>
      <w:r w:rsidR="0087007A" w:rsidRPr="003E0A38">
        <w:rPr>
          <w:rStyle w:val="EndnoteReference"/>
          <w:rFonts w:ascii="Times New Roman" w:hAnsi="Times New Roman" w:cs="Times New Roman"/>
        </w:rPr>
        <w:endnoteReference w:id="3"/>
      </w:r>
      <w:r w:rsidR="00397511" w:rsidRPr="003E0A38">
        <w:rPr>
          <w:rFonts w:ascii="Times New Roman" w:hAnsi="Times New Roman" w:cs="Times New Roman"/>
        </w:rPr>
        <w:t xml:space="preserve"> However, there was a sinister atmosphere, a difference (like Goldin noted) between how the metropolitan centres of Germany felt a few years ago, and how they had shifted. Beneath </w:t>
      </w:r>
      <w:r w:rsidR="0087007A" w:rsidRPr="003E0A38">
        <w:rPr>
          <w:rFonts w:ascii="Times New Roman" w:hAnsi="Times New Roman" w:cs="Times New Roman"/>
        </w:rPr>
        <w:t>some</w:t>
      </w:r>
      <w:r w:rsidR="00397511" w:rsidRPr="003E0A38">
        <w:rPr>
          <w:rFonts w:ascii="Times New Roman" w:hAnsi="Times New Roman" w:cs="Times New Roman"/>
        </w:rPr>
        <w:t xml:space="preserve"> assurances that we </w:t>
      </w:r>
      <w:r w:rsidR="0087007A" w:rsidRPr="003E0A38">
        <w:rPr>
          <w:rFonts w:ascii="Times New Roman" w:hAnsi="Times New Roman" w:cs="Times New Roman"/>
        </w:rPr>
        <w:t xml:space="preserve">received that </w:t>
      </w:r>
      <w:r w:rsidR="00397511" w:rsidRPr="003E0A38">
        <w:rPr>
          <w:rFonts w:ascii="Times New Roman" w:hAnsi="Times New Roman" w:cs="Times New Roman"/>
        </w:rPr>
        <w:t>freedom of speech and expression</w:t>
      </w:r>
      <w:r w:rsidR="0087007A" w:rsidRPr="003E0A38">
        <w:rPr>
          <w:rFonts w:ascii="Times New Roman" w:hAnsi="Times New Roman" w:cs="Times New Roman"/>
        </w:rPr>
        <w:t xml:space="preserve"> would be protected</w:t>
      </w:r>
      <w:r w:rsidR="00397511" w:rsidRPr="003E0A38">
        <w:rPr>
          <w:rFonts w:ascii="Times New Roman" w:hAnsi="Times New Roman" w:cs="Times New Roman"/>
        </w:rPr>
        <w:t xml:space="preserve"> at IFTR</w:t>
      </w:r>
      <w:r w:rsidR="0087007A" w:rsidRPr="003E0A38">
        <w:rPr>
          <w:rFonts w:ascii="Times New Roman" w:hAnsi="Times New Roman" w:cs="Times New Roman"/>
        </w:rPr>
        <w:t xml:space="preserve"> in Cologne</w:t>
      </w:r>
      <w:r w:rsidR="00397511" w:rsidRPr="003E0A38">
        <w:rPr>
          <w:rFonts w:ascii="Times New Roman" w:hAnsi="Times New Roman" w:cs="Times New Roman"/>
        </w:rPr>
        <w:t xml:space="preserve">, were hushed conversations where those who lived, studied, worked in Germany </w:t>
      </w:r>
      <w:r w:rsidR="0087007A" w:rsidRPr="003E0A38">
        <w:rPr>
          <w:rFonts w:ascii="Times New Roman" w:hAnsi="Times New Roman" w:cs="Times New Roman"/>
        </w:rPr>
        <w:t>shared concerns that they</w:t>
      </w:r>
      <w:r w:rsidR="00397511" w:rsidRPr="003E0A38">
        <w:rPr>
          <w:rFonts w:ascii="Times New Roman" w:hAnsi="Times New Roman" w:cs="Times New Roman"/>
        </w:rPr>
        <w:t xml:space="preserve"> could not act or speak freely without concern for their positions and livelihoods. This was not paranoia. By the end of June 2025, </w:t>
      </w:r>
      <w:r w:rsidR="00CE06DF" w:rsidRPr="003E0A38">
        <w:rPr>
          <w:rFonts w:ascii="Times New Roman" w:hAnsi="Times New Roman" w:cs="Times New Roman"/>
        </w:rPr>
        <w:t xml:space="preserve">the activist platform </w:t>
      </w:r>
      <w:r w:rsidR="00EA0A9D" w:rsidRPr="003E0A38">
        <w:rPr>
          <w:rFonts w:ascii="Times New Roman" w:hAnsi="Times New Roman" w:cs="Times New Roman"/>
        </w:rPr>
        <w:t>‘</w:t>
      </w:r>
      <w:r w:rsidR="00397511" w:rsidRPr="003E0A38">
        <w:rPr>
          <w:rFonts w:ascii="Times New Roman" w:hAnsi="Times New Roman" w:cs="Times New Roman"/>
        </w:rPr>
        <w:t>Archive of Silence</w:t>
      </w:r>
      <w:r w:rsidR="00EA0A9D" w:rsidRPr="003E0A38">
        <w:rPr>
          <w:rFonts w:ascii="Times New Roman" w:hAnsi="Times New Roman" w:cs="Times New Roman"/>
        </w:rPr>
        <w:t>’</w:t>
      </w:r>
      <w:r w:rsidR="00397511" w:rsidRPr="003E0A38">
        <w:rPr>
          <w:rFonts w:ascii="Times New Roman" w:hAnsi="Times New Roman" w:cs="Times New Roman"/>
        </w:rPr>
        <w:t xml:space="preserve"> had recorded 232 incidences that document the </w:t>
      </w:r>
      <w:r w:rsidR="00EA0A9D" w:rsidRPr="003E0A38">
        <w:rPr>
          <w:rFonts w:ascii="Times New Roman" w:hAnsi="Times New Roman" w:cs="Times New Roman"/>
        </w:rPr>
        <w:t>‘</w:t>
      </w:r>
      <w:r w:rsidR="00397511" w:rsidRPr="003E0A38">
        <w:rPr>
          <w:rFonts w:ascii="Times New Roman" w:hAnsi="Times New Roman" w:cs="Times New Roman"/>
        </w:rPr>
        <w:t>systematic silencing of Palestine solidarity in Germany,</w:t>
      </w:r>
      <w:r w:rsidR="00EA0A9D" w:rsidRPr="003E0A38">
        <w:rPr>
          <w:rFonts w:ascii="Times New Roman" w:hAnsi="Times New Roman" w:cs="Times New Roman"/>
        </w:rPr>
        <w:t>’</w:t>
      </w:r>
      <w:r w:rsidR="00397511" w:rsidRPr="003E0A38">
        <w:rPr>
          <w:rFonts w:ascii="Times New Roman" w:hAnsi="Times New Roman" w:cs="Times New Roman"/>
        </w:rPr>
        <w:t xml:space="preserve"> including bans, cancellations, smear campaigns and censorship</w:t>
      </w:r>
      <w:r w:rsidR="00CE0F97" w:rsidRPr="003E0A38">
        <w:rPr>
          <w:rFonts w:ascii="Times New Roman" w:hAnsi="Times New Roman" w:cs="Times New Roman"/>
        </w:rPr>
        <w:t xml:space="preserve">. </w:t>
      </w:r>
      <w:r w:rsidR="00397511" w:rsidRPr="003E0A38">
        <w:rPr>
          <w:rFonts w:ascii="Times New Roman" w:hAnsi="Times New Roman" w:cs="Times New Roman"/>
        </w:rPr>
        <w:t xml:space="preserve">This includes people losing their jobs, </w:t>
      </w:r>
      <w:r w:rsidR="00F6342E" w:rsidRPr="003E0A38">
        <w:rPr>
          <w:rFonts w:ascii="Times New Roman" w:hAnsi="Times New Roman" w:cs="Times New Roman"/>
        </w:rPr>
        <w:t xml:space="preserve">deportations, </w:t>
      </w:r>
      <w:r w:rsidR="00397511" w:rsidRPr="003E0A38">
        <w:rPr>
          <w:rFonts w:ascii="Times New Roman" w:hAnsi="Times New Roman" w:cs="Times New Roman"/>
        </w:rPr>
        <w:t xml:space="preserve">armed police breaking up groups of students on campuses, disinvitations from cultural programs, removals of funding, all of which creates </w:t>
      </w:r>
      <w:r w:rsidR="00EA0A9D" w:rsidRPr="003E0A38">
        <w:rPr>
          <w:rFonts w:ascii="Times New Roman" w:hAnsi="Times New Roman" w:cs="Times New Roman"/>
        </w:rPr>
        <w:t>‘</w:t>
      </w:r>
      <w:r w:rsidR="00397511" w:rsidRPr="003E0A38">
        <w:rPr>
          <w:rFonts w:ascii="Times New Roman" w:hAnsi="Times New Roman" w:cs="Times New Roman"/>
        </w:rPr>
        <w:t>a structural pattern</w:t>
      </w:r>
      <w:r w:rsidR="00EA0A9D" w:rsidRPr="003E0A38">
        <w:rPr>
          <w:rFonts w:ascii="Times New Roman" w:hAnsi="Times New Roman" w:cs="Times New Roman"/>
        </w:rPr>
        <w:t>’</w:t>
      </w:r>
      <w:r w:rsidR="00397511" w:rsidRPr="003E0A38">
        <w:rPr>
          <w:rFonts w:ascii="Times New Roman" w:hAnsi="Times New Roman" w:cs="Times New Roman"/>
        </w:rPr>
        <w:t xml:space="preserve"> of repression</w:t>
      </w:r>
      <w:r w:rsidR="0087007A" w:rsidRPr="003E0A38">
        <w:rPr>
          <w:rFonts w:ascii="Times New Roman" w:hAnsi="Times New Roman" w:cs="Times New Roman"/>
        </w:rPr>
        <w:t>.</w:t>
      </w:r>
      <w:r w:rsidR="0087007A" w:rsidRPr="003E0A38">
        <w:rPr>
          <w:rStyle w:val="EndnoteReference"/>
          <w:rFonts w:ascii="Times New Roman" w:hAnsi="Times New Roman" w:cs="Times New Roman"/>
        </w:rPr>
        <w:endnoteReference w:id="4"/>
      </w:r>
      <w:r w:rsidR="0087007A" w:rsidRPr="003E0A38">
        <w:rPr>
          <w:rFonts w:ascii="Times New Roman" w:hAnsi="Times New Roman" w:cs="Times New Roman"/>
        </w:rPr>
        <w:t xml:space="preserve"> </w:t>
      </w:r>
      <w:r w:rsidR="00EA0A9D" w:rsidRPr="003E0A38">
        <w:rPr>
          <w:rFonts w:ascii="Times New Roman" w:hAnsi="Times New Roman" w:cs="Times New Roman"/>
        </w:rPr>
        <w:t>‘</w:t>
      </w:r>
      <w:r w:rsidR="00397511" w:rsidRPr="003E0A38">
        <w:rPr>
          <w:rFonts w:ascii="Times New Roman" w:hAnsi="Times New Roman" w:cs="Times New Roman"/>
        </w:rPr>
        <w:t>Strike Germany,</w:t>
      </w:r>
      <w:r w:rsidR="00EA0A9D" w:rsidRPr="003E0A38">
        <w:rPr>
          <w:rFonts w:ascii="Times New Roman" w:hAnsi="Times New Roman" w:cs="Times New Roman"/>
        </w:rPr>
        <w:t>’</w:t>
      </w:r>
      <w:r w:rsidR="00397511" w:rsidRPr="003E0A38">
        <w:rPr>
          <w:rFonts w:ascii="Times New Roman" w:hAnsi="Times New Roman" w:cs="Times New Roman"/>
        </w:rPr>
        <w:t xml:space="preserve"> in calling for an international cultural workers strike from German institutions, called these visible, documentable incidences </w:t>
      </w:r>
      <w:r w:rsidR="0087007A" w:rsidRPr="003E0A38">
        <w:rPr>
          <w:rFonts w:ascii="Times New Roman" w:hAnsi="Times New Roman" w:cs="Times New Roman"/>
        </w:rPr>
        <w:t>–</w:t>
      </w:r>
      <w:r w:rsidR="00397511" w:rsidRPr="003E0A38">
        <w:rPr>
          <w:rFonts w:ascii="Times New Roman" w:hAnsi="Times New Roman" w:cs="Times New Roman"/>
        </w:rPr>
        <w:t xml:space="preserve"> which are just the tip of the </w:t>
      </w:r>
      <w:r w:rsidR="00046591" w:rsidRPr="003E0A38">
        <w:rPr>
          <w:rFonts w:ascii="Times New Roman" w:hAnsi="Times New Roman" w:cs="Times New Roman"/>
        </w:rPr>
        <w:t>iceberg</w:t>
      </w:r>
      <w:r w:rsidR="00397511" w:rsidRPr="003E0A38">
        <w:rPr>
          <w:rFonts w:ascii="Times New Roman" w:hAnsi="Times New Roman" w:cs="Times New Roman"/>
        </w:rPr>
        <w:t xml:space="preserve"> of the chilling effects of censorship on culture – a use of </w:t>
      </w:r>
      <w:r w:rsidR="00EA0A9D" w:rsidRPr="003E0A38">
        <w:rPr>
          <w:rFonts w:ascii="Times New Roman" w:hAnsi="Times New Roman" w:cs="Times New Roman"/>
        </w:rPr>
        <w:t>‘</w:t>
      </w:r>
      <w:proofErr w:type="spellStart"/>
      <w:r w:rsidR="00397511" w:rsidRPr="003E0A38">
        <w:rPr>
          <w:rFonts w:ascii="Times New Roman" w:hAnsi="Times New Roman" w:cs="Times New Roman"/>
        </w:rPr>
        <w:t>McCarthyist</w:t>
      </w:r>
      <w:proofErr w:type="spellEnd"/>
      <w:r w:rsidR="00397511" w:rsidRPr="003E0A38">
        <w:rPr>
          <w:rFonts w:ascii="Times New Roman" w:hAnsi="Times New Roman" w:cs="Times New Roman"/>
        </w:rPr>
        <w:t xml:space="preserve"> policies that </w:t>
      </w:r>
      <w:r w:rsidR="00CF1674" w:rsidRPr="003E0A38">
        <w:rPr>
          <w:rFonts w:ascii="Times New Roman" w:hAnsi="Times New Roman" w:cs="Times New Roman"/>
        </w:rPr>
        <w:t>suppress</w:t>
      </w:r>
      <w:r w:rsidR="00397511" w:rsidRPr="003E0A38">
        <w:rPr>
          <w:rFonts w:ascii="Times New Roman" w:hAnsi="Times New Roman" w:cs="Times New Roman"/>
        </w:rPr>
        <w:t xml:space="preserve"> freedom of expression, specifically expressions of solidarity with Palestine</w:t>
      </w:r>
      <w:r w:rsidR="0087007A" w:rsidRPr="003E0A38">
        <w:rPr>
          <w:rFonts w:ascii="Times New Roman" w:hAnsi="Times New Roman" w:cs="Times New Roman"/>
        </w:rPr>
        <w:t>.</w:t>
      </w:r>
      <w:r w:rsidR="00EA0A9D" w:rsidRPr="003E0A38">
        <w:rPr>
          <w:rFonts w:ascii="Times New Roman" w:hAnsi="Times New Roman" w:cs="Times New Roman"/>
        </w:rPr>
        <w:t>’</w:t>
      </w:r>
      <w:r w:rsidR="0087007A" w:rsidRPr="003E0A38">
        <w:rPr>
          <w:rStyle w:val="EndnoteReference"/>
          <w:rFonts w:ascii="Times New Roman" w:hAnsi="Times New Roman" w:cs="Times New Roman"/>
        </w:rPr>
        <w:endnoteReference w:id="5"/>
      </w:r>
    </w:p>
    <w:p w14:paraId="4C2FB5C9" w14:textId="7B6CCC2F" w:rsidR="00397511" w:rsidRPr="003E0A38" w:rsidRDefault="00397511" w:rsidP="003E0A38">
      <w:pPr>
        <w:spacing w:line="480" w:lineRule="auto"/>
        <w:rPr>
          <w:rFonts w:ascii="Times New Roman" w:hAnsi="Times New Roman" w:cs="Times New Roman"/>
        </w:rPr>
      </w:pPr>
      <w:r w:rsidRPr="003E0A38">
        <w:rPr>
          <w:rFonts w:ascii="Times New Roman" w:hAnsi="Times New Roman" w:cs="Times New Roman"/>
        </w:rPr>
        <w:tab/>
        <w:t xml:space="preserve">In this context then, why was I talking there? Why defy the call of a strike? Why engage with a host university who has several entries into the Archive of Silence? I do not have certain answers, or feel sure of </w:t>
      </w:r>
      <w:r w:rsidR="0087007A" w:rsidRPr="003E0A38">
        <w:rPr>
          <w:rFonts w:ascii="Times New Roman" w:hAnsi="Times New Roman" w:cs="Times New Roman"/>
        </w:rPr>
        <w:t>our d</w:t>
      </w:r>
      <w:r w:rsidRPr="003E0A38">
        <w:rPr>
          <w:rFonts w:ascii="Times New Roman" w:hAnsi="Times New Roman" w:cs="Times New Roman"/>
        </w:rPr>
        <w:t xml:space="preserve">ecisions. It felt deeply uneasy. I wanted to follow Goldin when she declared that a platform might be used to amplify a position of moral outrage, to use the privilege of my outsider position to the German context to express a political stance and hope that this </w:t>
      </w:r>
      <w:r w:rsidR="00EA0A9D" w:rsidRPr="003E0A38">
        <w:rPr>
          <w:rFonts w:ascii="Times New Roman" w:hAnsi="Times New Roman" w:cs="Times New Roman"/>
        </w:rPr>
        <w:t>‘</w:t>
      </w:r>
      <w:r w:rsidRPr="003E0A38">
        <w:rPr>
          <w:rFonts w:ascii="Times New Roman" w:hAnsi="Times New Roman" w:cs="Times New Roman"/>
        </w:rPr>
        <w:t>paves a path</w:t>
      </w:r>
      <w:r w:rsidR="00EA0A9D" w:rsidRPr="003E0A38">
        <w:rPr>
          <w:rFonts w:ascii="Times New Roman" w:hAnsi="Times New Roman" w:cs="Times New Roman"/>
        </w:rPr>
        <w:t>’</w:t>
      </w:r>
      <w:r w:rsidRPr="003E0A38">
        <w:rPr>
          <w:rFonts w:ascii="Times New Roman" w:hAnsi="Times New Roman" w:cs="Times New Roman"/>
        </w:rPr>
        <w:t xml:space="preserve"> for others to not be censored. A shared attempt – alongside many others – to create some temporary space</w:t>
      </w:r>
      <w:r w:rsidR="0087007A" w:rsidRPr="003E0A38">
        <w:rPr>
          <w:rFonts w:ascii="Times New Roman" w:hAnsi="Times New Roman" w:cs="Times New Roman"/>
        </w:rPr>
        <w:t xml:space="preserve"> </w:t>
      </w:r>
      <w:r w:rsidRPr="003E0A38">
        <w:rPr>
          <w:rFonts w:ascii="Times New Roman" w:hAnsi="Times New Roman" w:cs="Times New Roman"/>
        </w:rPr>
        <w:t xml:space="preserve">of resistance and solidarity. I continue to be overwhelmed by how miniscule this gesture is against the </w:t>
      </w:r>
      <w:r w:rsidRPr="003E0A38">
        <w:rPr>
          <w:rFonts w:ascii="Times New Roman" w:hAnsi="Times New Roman" w:cs="Times New Roman"/>
        </w:rPr>
        <w:lastRenderedPageBreak/>
        <w:t xml:space="preserve">magnitude of a genocide and imperialist violence. How imperfect these attempts are. How much discomfort is produced in having to act imperfectly. </w:t>
      </w:r>
    </w:p>
    <w:p w14:paraId="5D5DBF07" w14:textId="29CB8F19" w:rsidR="00397511" w:rsidRPr="003E0A38" w:rsidRDefault="00397511" w:rsidP="003E0A38">
      <w:pPr>
        <w:spacing w:line="480" w:lineRule="auto"/>
        <w:rPr>
          <w:rFonts w:ascii="Times New Roman" w:hAnsi="Times New Roman" w:cs="Times New Roman"/>
        </w:rPr>
      </w:pPr>
      <w:r w:rsidRPr="003E0A38">
        <w:rPr>
          <w:rFonts w:ascii="Times New Roman" w:hAnsi="Times New Roman" w:cs="Times New Roman"/>
        </w:rPr>
        <w:tab/>
        <w:t>In writing this</w:t>
      </w:r>
      <w:r w:rsidR="00F6342E" w:rsidRPr="003E0A38">
        <w:rPr>
          <w:rFonts w:ascii="Times New Roman" w:hAnsi="Times New Roman" w:cs="Times New Roman"/>
        </w:rPr>
        <w:t xml:space="preserve">, </w:t>
      </w:r>
      <w:r w:rsidRPr="003E0A38">
        <w:rPr>
          <w:rFonts w:ascii="Times New Roman" w:hAnsi="Times New Roman" w:cs="Times New Roman"/>
        </w:rPr>
        <w:t>I am not claiming expertise in German politics</w:t>
      </w:r>
      <w:r w:rsidR="0087007A" w:rsidRPr="003E0A38">
        <w:rPr>
          <w:rFonts w:ascii="Times New Roman" w:hAnsi="Times New Roman" w:cs="Times New Roman"/>
        </w:rPr>
        <w:t xml:space="preserve"> or culture</w:t>
      </w:r>
      <w:r w:rsidR="00F6342E" w:rsidRPr="003E0A38">
        <w:rPr>
          <w:rFonts w:ascii="Times New Roman" w:hAnsi="Times New Roman" w:cs="Times New Roman"/>
        </w:rPr>
        <w:t>.</w:t>
      </w:r>
      <w:r w:rsidR="0087007A" w:rsidRPr="003E0A38">
        <w:rPr>
          <w:rFonts w:ascii="Times New Roman" w:hAnsi="Times New Roman" w:cs="Times New Roman"/>
        </w:rPr>
        <w:t xml:space="preserve"> I am an outsider.</w:t>
      </w:r>
      <w:r w:rsidRPr="003E0A38">
        <w:rPr>
          <w:rFonts w:ascii="Times New Roman" w:hAnsi="Times New Roman" w:cs="Times New Roman"/>
        </w:rPr>
        <w:t xml:space="preserve"> I do not live </w:t>
      </w:r>
      <w:r w:rsidRPr="003E0A38">
        <w:rPr>
          <w:rFonts w:ascii="Times New Roman" w:hAnsi="Times New Roman" w:cs="Times New Roman"/>
          <w:i/>
          <w:iCs/>
        </w:rPr>
        <w:t>there</w:t>
      </w:r>
      <w:r w:rsidRPr="003E0A38">
        <w:rPr>
          <w:rFonts w:ascii="Times New Roman" w:hAnsi="Times New Roman" w:cs="Times New Roman"/>
        </w:rPr>
        <w:t xml:space="preserve">, I travel </w:t>
      </w:r>
      <w:r w:rsidR="0087007A" w:rsidRPr="003E0A38">
        <w:rPr>
          <w:rFonts w:ascii="Times New Roman" w:hAnsi="Times New Roman" w:cs="Times New Roman"/>
        </w:rPr>
        <w:t xml:space="preserve">frequently </w:t>
      </w:r>
      <w:r w:rsidRPr="003E0A38">
        <w:rPr>
          <w:rFonts w:ascii="Times New Roman" w:hAnsi="Times New Roman" w:cs="Times New Roman"/>
        </w:rPr>
        <w:t xml:space="preserve">to see friends, to party and see art, mostly in Berlin. </w:t>
      </w:r>
      <w:r w:rsidR="005A2D14" w:rsidRPr="003E0A38">
        <w:rPr>
          <w:rFonts w:ascii="Times New Roman" w:hAnsi="Times New Roman" w:cs="Times New Roman"/>
        </w:rPr>
        <w:t xml:space="preserve">I witnessed the events described below indirectly, unfolding in real-time through social media and discussions. </w:t>
      </w:r>
      <w:r w:rsidRPr="003E0A38">
        <w:rPr>
          <w:rFonts w:ascii="Times New Roman" w:hAnsi="Times New Roman" w:cs="Times New Roman"/>
        </w:rPr>
        <w:t xml:space="preserve">I am not able to fully situate the historical, social and cultural context that led to Goldin declaring </w:t>
      </w:r>
      <w:r w:rsidR="00EA0A9D" w:rsidRPr="003E0A38">
        <w:rPr>
          <w:rFonts w:ascii="Times New Roman" w:hAnsi="Times New Roman" w:cs="Times New Roman"/>
        </w:rPr>
        <w:t>‘</w:t>
      </w:r>
      <w:r w:rsidRPr="003E0A38">
        <w:rPr>
          <w:rFonts w:ascii="Times New Roman" w:hAnsi="Times New Roman" w:cs="Times New Roman"/>
        </w:rPr>
        <w:t>why can</w:t>
      </w:r>
      <w:r w:rsidR="00EA0A9D" w:rsidRPr="003E0A38">
        <w:rPr>
          <w:rFonts w:ascii="Times New Roman" w:hAnsi="Times New Roman" w:cs="Times New Roman"/>
        </w:rPr>
        <w:t>’</w:t>
      </w:r>
      <w:r w:rsidRPr="003E0A38">
        <w:rPr>
          <w:rFonts w:ascii="Times New Roman" w:hAnsi="Times New Roman" w:cs="Times New Roman"/>
        </w:rPr>
        <w:t>t I speak Germany?</w:t>
      </w:r>
      <w:r w:rsidR="00EA0A9D" w:rsidRPr="003E0A38">
        <w:rPr>
          <w:rFonts w:ascii="Times New Roman" w:hAnsi="Times New Roman" w:cs="Times New Roman"/>
        </w:rPr>
        <w:t>’</w:t>
      </w:r>
      <w:r w:rsidRPr="003E0A38">
        <w:rPr>
          <w:rFonts w:ascii="Times New Roman" w:hAnsi="Times New Roman" w:cs="Times New Roman"/>
        </w:rPr>
        <w:t xml:space="preserve"> and how this resonates to concerns about the</w:t>
      </w:r>
      <w:r w:rsidR="00F6342E" w:rsidRPr="003E0A38">
        <w:rPr>
          <w:rFonts w:ascii="Times New Roman" w:hAnsi="Times New Roman" w:cs="Times New Roman"/>
        </w:rPr>
        <w:t xml:space="preserve"> past and the current</w:t>
      </w:r>
      <w:r w:rsidRPr="003E0A38">
        <w:rPr>
          <w:rFonts w:ascii="Times New Roman" w:hAnsi="Times New Roman" w:cs="Times New Roman"/>
        </w:rPr>
        <w:t xml:space="preserve"> rise of the far-right across Europe. I also do not wish to make any claims about other national contexts that can be used to redeem or excuse the actions of the British state (under which I live and work), where the simple act of peacefully holding a sign which says </w:t>
      </w:r>
      <w:r w:rsidR="00EA0A9D" w:rsidRPr="003E0A38">
        <w:rPr>
          <w:rFonts w:ascii="Times New Roman" w:hAnsi="Times New Roman" w:cs="Times New Roman"/>
        </w:rPr>
        <w:t>“</w:t>
      </w:r>
      <w:r w:rsidRPr="003E0A38">
        <w:rPr>
          <w:rFonts w:ascii="Times New Roman" w:hAnsi="Times New Roman" w:cs="Times New Roman"/>
        </w:rPr>
        <w:t>I Support Palestine Action</w:t>
      </w:r>
      <w:r w:rsidR="0087007A" w:rsidRPr="003E0A38">
        <w:rPr>
          <w:rFonts w:ascii="Times New Roman" w:hAnsi="Times New Roman" w:cs="Times New Roman"/>
        </w:rPr>
        <w:t>. I oppose genocide</w:t>
      </w:r>
      <w:r w:rsidR="00EA0A9D" w:rsidRPr="003E0A38">
        <w:rPr>
          <w:rFonts w:ascii="Times New Roman" w:hAnsi="Times New Roman" w:cs="Times New Roman"/>
        </w:rPr>
        <w:t>”</w:t>
      </w:r>
      <w:r w:rsidRPr="003E0A38">
        <w:rPr>
          <w:rFonts w:ascii="Times New Roman" w:hAnsi="Times New Roman" w:cs="Times New Roman"/>
        </w:rPr>
        <w:t xml:space="preserve"> led t</w:t>
      </w:r>
      <w:r w:rsidR="00CE06DF" w:rsidRPr="003E0A38">
        <w:rPr>
          <w:rFonts w:ascii="Times New Roman" w:hAnsi="Times New Roman" w:cs="Times New Roman"/>
        </w:rPr>
        <w:t>o</w:t>
      </w:r>
      <w:r w:rsidRPr="003E0A38">
        <w:rPr>
          <w:rFonts w:ascii="Times New Roman" w:hAnsi="Times New Roman" w:cs="Times New Roman"/>
        </w:rPr>
        <w:t xml:space="preserve"> arrest under the Terrorism Act (and in 2025 led to the arrest of </w:t>
      </w:r>
      <w:r w:rsidR="0087007A" w:rsidRPr="003E0A38">
        <w:rPr>
          <w:rFonts w:ascii="Times New Roman" w:hAnsi="Times New Roman" w:cs="Times New Roman"/>
        </w:rPr>
        <w:t>over</w:t>
      </w:r>
      <w:r w:rsidRPr="003E0A38">
        <w:rPr>
          <w:rFonts w:ascii="Times New Roman" w:hAnsi="Times New Roman" w:cs="Times New Roman"/>
        </w:rPr>
        <w:t xml:space="preserve"> 2</w:t>
      </w:r>
      <w:r w:rsidR="0087007A" w:rsidRPr="003E0A38">
        <w:rPr>
          <w:rFonts w:ascii="Times New Roman" w:hAnsi="Times New Roman" w:cs="Times New Roman"/>
        </w:rPr>
        <w:t>700</w:t>
      </w:r>
      <w:r w:rsidRPr="003E0A38">
        <w:rPr>
          <w:rFonts w:ascii="Times New Roman" w:hAnsi="Times New Roman" w:cs="Times New Roman"/>
        </w:rPr>
        <w:t xml:space="preserve"> people).</w:t>
      </w:r>
      <w:r w:rsidR="0087007A" w:rsidRPr="003E0A38">
        <w:rPr>
          <w:rStyle w:val="EndnoteReference"/>
          <w:rFonts w:ascii="Times New Roman" w:hAnsi="Times New Roman" w:cs="Times New Roman"/>
        </w:rPr>
        <w:endnoteReference w:id="6"/>
      </w:r>
      <w:r w:rsidRPr="003E0A38">
        <w:rPr>
          <w:rFonts w:ascii="Times New Roman" w:hAnsi="Times New Roman" w:cs="Times New Roman"/>
        </w:rPr>
        <w:t xml:space="preserve"> But speaking from the outside is what I want to consider: </w:t>
      </w:r>
      <w:r w:rsidR="00076446" w:rsidRPr="003E0A38">
        <w:rPr>
          <w:rFonts w:ascii="Times New Roman" w:hAnsi="Times New Roman" w:cs="Times New Roman"/>
        </w:rPr>
        <w:t>how</w:t>
      </w:r>
      <w:r w:rsidRPr="003E0A38">
        <w:rPr>
          <w:rFonts w:ascii="Times New Roman" w:hAnsi="Times New Roman" w:cs="Times New Roman"/>
        </w:rPr>
        <w:t xml:space="preserve"> to enter a different cultural and political context and </w:t>
      </w:r>
      <w:r w:rsidR="00076446" w:rsidRPr="003E0A38">
        <w:rPr>
          <w:rFonts w:ascii="Times New Roman" w:hAnsi="Times New Roman" w:cs="Times New Roman"/>
        </w:rPr>
        <w:t>try</w:t>
      </w:r>
      <w:r w:rsidRPr="003E0A38">
        <w:rPr>
          <w:rFonts w:ascii="Times New Roman" w:hAnsi="Times New Roman" w:cs="Times New Roman"/>
        </w:rPr>
        <w:t xml:space="preserve"> to act, to speak, and to attempt solidarity?</w:t>
      </w:r>
      <w:r w:rsidR="0087007A" w:rsidRPr="003E0A38">
        <w:rPr>
          <w:rFonts w:ascii="Times New Roman" w:hAnsi="Times New Roman" w:cs="Times New Roman"/>
        </w:rPr>
        <w:t xml:space="preserve"> </w:t>
      </w:r>
      <w:r w:rsidRPr="003E0A38">
        <w:rPr>
          <w:rFonts w:ascii="Times New Roman" w:hAnsi="Times New Roman" w:cs="Times New Roman"/>
        </w:rPr>
        <w:t>I want to embrace how this can be clumsy and inadequate. To consider the discomfort as method. In pursuing this, I think beside the attempts of two artists – Nan Goldin and Tania Bruguera – to intervene in German cultural institutions during 2024 and expose the censorious tensions between appearance and surveillance, visibility and political rights.</w:t>
      </w:r>
    </w:p>
    <w:p w14:paraId="70F1F422" w14:textId="207374E8" w:rsidR="00224617" w:rsidRDefault="00F6342E" w:rsidP="003E0A38">
      <w:pPr>
        <w:spacing w:line="480" w:lineRule="auto"/>
        <w:rPr>
          <w:rFonts w:ascii="Times New Roman" w:hAnsi="Times New Roman" w:cs="Times New Roman"/>
        </w:rPr>
      </w:pPr>
      <w:r w:rsidRPr="003E0A38">
        <w:rPr>
          <w:rFonts w:ascii="Times New Roman" w:hAnsi="Times New Roman" w:cs="Times New Roman"/>
        </w:rPr>
        <w:tab/>
        <w:t xml:space="preserve">In </w:t>
      </w:r>
      <w:r w:rsidR="003E0A38" w:rsidRPr="003E0A38">
        <w:rPr>
          <w:rFonts w:ascii="Times New Roman" w:hAnsi="Times New Roman" w:cs="Times New Roman"/>
        </w:rPr>
        <w:t>analysing</w:t>
      </w:r>
      <w:r w:rsidRPr="003E0A38">
        <w:rPr>
          <w:rFonts w:ascii="Times New Roman" w:hAnsi="Times New Roman" w:cs="Times New Roman"/>
        </w:rPr>
        <w:t xml:space="preserve"> these works I consider how, in responding to formal invitations by state-funded cultural institutions to present work as an artist from another territory in Germany, both Goldin and Bruguera attempted to exceed institutional control by creating what Hannah Arendt termed </w:t>
      </w:r>
      <w:r w:rsidR="00EA0A9D" w:rsidRPr="003E0A38">
        <w:rPr>
          <w:rFonts w:ascii="Times New Roman" w:hAnsi="Times New Roman" w:cs="Times New Roman"/>
        </w:rPr>
        <w:t>‘</w:t>
      </w:r>
      <w:r w:rsidRPr="003E0A38">
        <w:rPr>
          <w:rFonts w:ascii="Times New Roman" w:hAnsi="Times New Roman" w:cs="Times New Roman"/>
        </w:rPr>
        <w:t>spaces of appearance</w:t>
      </w:r>
      <w:r w:rsidR="00EA0A9D" w:rsidRPr="003E0A38">
        <w:rPr>
          <w:rFonts w:ascii="Times New Roman" w:hAnsi="Times New Roman" w:cs="Times New Roman"/>
        </w:rPr>
        <w:t>’</w:t>
      </w:r>
      <w:r w:rsidRPr="003E0A38">
        <w:rPr>
          <w:rFonts w:ascii="Times New Roman" w:hAnsi="Times New Roman" w:cs="Times New Roman"/>
        </w:rPr>
        <w:t xml:space="preserve"> (where </w:t>
      </w:r>
      <w:r w:rsidR="00EA0A9D" w:rsidRPr="003E0A38">
        <w:rPr>
          <w:rFonts w:ascii="Times New Roman" w:hAnsi="Times New Roman" w:cs="Times New Roman"/>
        </w:rPr>
        <w:t>‘</w:t>
      </w:r>
      <w:r w:rsidR="0087007A" w:rsidRPr="003E0A38">
        <w:rPr>
          <w:rFonts w:ascii="Times New Roman" w:hAnsi="Times New Roman" w:cs="Times New Roman"/>
        </w:rPr>
        <w:t>the common visibility of actors generates power, which is understood as the potential for collective action</w:t>
      </w:r>
      <w:r w:rsidR="00EA0A9D" w:rsidRPr="003E0A38">
        <w:rPr>
          <w:rFonts w:ascii="Times New Roman" w:hAnsi="Times New Roman" w:cs="Times New Roman"/>
        </w:rPr>
        <w:t>’</w:t>
      </w:r>
      <w:r w:rsidRPr="003E0A38">
        <w:rPr>
          <w:rFonts w:ascii="Times New Roman" w:hAnsi="Times New Roman" w:cs="Times New Roman"/>
        </w:rPr>
        <w:t>).</w:t>
      </w:r>
      <w:r w:rsidR="0087007A" w:rsidRPr="003E0A38">
        <w:rPr>
          <w:rStyle w:val="EndnoteReference"/>
          <w:rFonts w:ascii="Times New Roman" w:hAnsi="Times New Roman" w:cs="Times New Roman"/>
        </w:rPr>
        <w:endnoteReference w:id="7"/>
      </w:r>
      <w:r w:rsidRPr="003E0A38">
        <w:rPr>
          <w:rFonts w:ascii="Times New Roman" w:hAnsi="Times New Roman" w:cs="Times New Roman"/>
        </w:rPr>
        <w:t xml:space="preserve"> </w:t>
      </w:r>
      <w:r w:rsidR="0087007A" w:rsidRPr="003E0A38">
        <w:rPr>
          <w:rFonts w:ascii="Times New Roman" w:hAnsi="Times New Roman" w:cs="Times New Roman"/>
        </w:rPr>
        <w:t>However,</w:t>
      </w:r>
      <w:r w:rsidR="00224617">
        <w:rPr>
          <w:rFonts w:ascii="Times New Roman" w:hAnsi="Times New Roman" w:cs="Times New Roman"/>
        </w:rPr>
        <w:t xml:space="preserve"> the political potency of such appearance is double-edged.</w:t>
      </w:r>
      <w:r w:rsidR="0087007A" w:rsidRPr="003E0A38">
        <w:rPr>
          <w:rFonts w:ascii="Times New Roman" w:hAnsi="Times New Roman" w:cs="Times New Roman"/>
        </w:rPr>
        <w:t xml:space="preserve"> </w:t>
      </w:r>
      <w:r w:rsidR="00224617" w:rsidRPr="003E0A38">
        <w:rPr>
          <w:rFonts w:ascii="Times New Roman" w:hAnsi="Times New Roman" w:cs="Times New Roman"/>
        </w:rPr>
        <w:t>T</w:t>
      </w:r>
      <w:r w:rsidR="0087007A" w:rsidRPr="003E0A38">
        <w:rPr>
          <w:rFonts w:ascii="Times New Roman" w:hAnsi="Times New Roman" w:cs="Times New Roman"/>
        </w:rPr>
        <w:t xml:space="preserve">he power of </w:t>
      </w:r>
      <w:r w:rsidR="00EA0A9D" w:rsidRPr="003E0A38">
        <w:rPr>
          <w:rFonts w:ascii="Times New Roman" w:hAnsi="Times New Roman" w:cs="Times New Roman"/>
        </w:rPr>
        <w:t>‘</w:t>
      </w:r>
      <w:r w:rsidR="0087007A" w:rsidRPr="003E0A38">
        <w:rPr>
          <w:rFonts w:ascii="Times New Roman" w:hAnsi="Times New Roman" w:cs="Times New Roman"/>
        </w:rPr>
        <w:t>appearance</w:t>
      </w:r>
      <w:r w:rsidR="00EA0A9D" w:rsidRPr="003E0A38">
        <w:rPr>
          <w:rFonts w:ascii="Times New Roman" w:hAnsi="Times New Roman" w:cs="Times New Roman"/>
        </w:rPr>
        <w:t>’</w:t>
      </w:r>
      <w:r w:rsidRPr="003E0A38">
        <w:rPr>
          <w:rFonts w:ascii="Times New Roman" w:hAnsi="Times New Roman" w:cs="Times New Roman"/>
        </w:rPr>
        <w:t xml:space="preserve">, </w:t>
      </w:r>
      <w:r w:rsidR="0087007A" w:rsidRPr="003E0A38">
        <w:rPr>
          <w:rFonts w:ascii="Times New Roman" w:hAnsi="Times New Roman" w:cs="Times New Roman"/>
        </w:rPr>
        <w:t>can be</w:t>
      </w:r>
      <w:r w:rsidRPr="003E0A38">
        <w:rPr>
          <w:rFonts w:ascii="Times New Roman" w:hAnsi="Times New Roman" w:cs="Times New Roman"/>
        </w:rPr>
        <w:t xml:space="preserve"> held in tension with Michael Foucault</w:t>
      </w:r>
      <w:r w:rsidR="00EA0A9D" w:rsidRPr="003E0A38">
        <w:rPr>
          <w:rFonts w:ascii="Times New Roman" w:hAnsi="Times New Roman" w:cs="Times New Roman"/>
        </w:rPr>
        <w:t>’</w:t>
      </w:r>
      <w:r w:rsidRPr="003E0A38">
        <w:rPr>
          <w:rFonts w:ascii="Times New Roman" w:hAnsi="Times New Roman" w:cs="Times New Roman"/>
        </w:rPr>
        <w:t xml:space="preserve">s </w:t>
      </w:r>
      <w:r w:rsidR="00EA0A9D" w:rsidRPr="003E0A38">
        <w:rPr>
          <w:rFonts w:ascii="Times New Roman" w:hAnsi="Times New Roman" w:cs="Times New Roman"/>
        </w:rPr>
        <w:t>‘</w:t>
      </w:r>
      <w:r w:rsidRPr="003E0A38">
        <w:rPr>
          <w:rFonts w:ascii="Times New Roman" w:hAnsi="Times New Roman" w:cs="Times New Roman"/>
        </w:rPr>
        <w:t>spaces of surveillance</w:t>
      </w:r>
      <w:r w:rsidR="0087007A" w:rsidRPr="003E0A38">
        <w:rPr>
          <w:rFonts w:ascii="Times New Roman" w:hAnsi="Times New Roman" w:cs="Times New Roman"/>
        </w:rPr>
        <w:t>,</w:t>
      </w:r>
      <w:r w:rsidR="00EA0A9D" w:rsidRPr="003E0A38">
        <w:rPr>
          <w:rFonts w:ascii="Times New Roman" w:hAnsi="Times New Roman" w:cs="Times New Roman"/>
        </w:rPr>
        <w:t>’</w:t>
      </w:r>
      <w:r w:rsidR="0087007A" w:rsidRPr="003E0A38">
        <w:rPr>
          <w:rFonts w:ascii="Times New Roman" w:hAnsi="Times New Roman" w:cs="Times New Roman"/>
        </w:rPr>
        <w:t xml:space="preserve"> </w:t>
      </w:r>
      <w:r w:rsidRPr="003E0A38">
        <w:rPr>
          <w:rFonts w:ascii="Times New Roman" w:hAnsi="Times New Roman" w:cs="Times New Roman"/>
        </w:rPr>
        <w:t xml:space="preserve">where </w:t>
      </w:r>
      <w:r w:rsidR="00EA0A9D" w:rsidRPr="003E0A38">
        <w:rPr>
          <w:rFonts w:ascii="Times New Roman" w:hAnsi="Times New Roman" w:cs="Times New Roman"/>
        </w:rPr>
        <w:t>‘</w:t>
      </w:r>
      <w:r w:rsidR="0087007A" w:rsidRPr="003E0A38">
        <w:rPr>
          <w:rFonts w:ascii="Times New Roman" w:hAnsi="Times New Roman" w:cs="Times New Roman"/>
        </w:rPr>
        <w:t xml:space="preserve">visibility facilitates control </w:t>
      </w:r>
      <w:r w:rsidR="0087007A" w:rsidRPr="003E0A38">
        <w:rPr>
          <w:rFonts w:ascii="Times New Roman" w:hAnsi="Times New Roman" w:cs="Times New Roman"/>
        </w:rPr>
        <w:lastRenderedPageBreak/>
        <w:t>and normalisation</w:t>
      </w:r>
      <w:r w:rsidR="00EA0A9D" w:rsidRPr="003E0A38">
        <w:rPr>
          <w:rFonts w:ascii="Times New Roman" w:hAnsi="Times New Roman" w:cs="Times New Roman"/>
        </w:rPr>
        <w:t>’</w:t>
      </w:r>
      <w:r w:rsidR="0087007A" w:rsidRPr="003E0A38">
        <w:rPr>
          <w:rFonts w:ascii="Times New Roman" w:hAnsi="Times New Roman" w:cs="Times New Roman"/>
        </w:rPr>
        <w:t>.</w:t>
      </w:r>
      <w:r w:rsidR="0087007A" w:rsidRPr="003E0A38">
        <w:rPr>
          <w:rStyle w:val="EndnoteReference"/>
          <w:rFonts w:ascii="Times New Roman" w:hAnsi="Times New Roman" w:cs="Times New Roman"/>
        </w:rPr>
        <w:endnoteReference w:id="8"/>
      </w:r>
      <w:r w:rsidR="0087007A" w:rsidRPr="003E0A38">
        <w:rPr>
          <w:rFonts w:ascii="Times New Roman" w:hAnsi="Times New Roman" w:cs="Times New Roman"/>
        </w:rPr>
        <w:t xml:space="preserve"> Navigating this tension between what is potentially generated when we make something visible, when our speech or acts draws attention, and what might be lost through the return of increased institutional control through heightened surveillance is something queer and trans studies in the performance field has been grappling with in an urgent way, as </w:t>
      </w:r>
      <w:r w:rsidR="00EA0A9D" w:rsidRPr="003E0A38">
        <w:rPr>
          <w:rFonts w:ascii="Times New Roman" w:hAnsi="Times New Roman" w:cs="Times New Roman"/>
        </w:rPr>
        <w:t>‘</w:t>
      </w:r>
      <w:r w:rsidR="0087007A" w:rsidRPr="003E0A38">
        <w:rPr>
          <w:rFonts w:ascii="Times New Roman" w:hAnsi="Times New Roman" w:cs="Times New Roman"/>
        </w:rPr>
        <w:t>visibility</w:t>
      </w:r>
      <w:r w:rsidR="00EA0A9D" w:rsidRPr="003E0A38">
        <w:rPr>
          <w:rFonts w:ascii="Times New Roman" w:hAnsi="Times New Roman" w:cs="Times New Roman"/>
        </w:rPr>
        <w:t>’</w:t>
      </w:r>
      <w:r w:rsidR="0087007A" w:rsidRPr="003E0A38">
        <w:rPr>
          <w:rFonts w:ascii="Times New Roman" w:hAnsi="Times New Roman" w:cs="Times New Roman"/>
        </w:rPr>
        <w:t>s double edge</w:t>
      </w:r>
      <w:r w:rsidR="00EA0A9D" w:rsidRPr="003E0A38">
        <w:rPr>
          <w:rFonts w:ascii="Times New Roman" w:hAnsi="Times New Roman" w:cs="Times New Roman"/>
        </w:rPr>
        <w:t>’</w:t>
      </w:r>
      <w:r w:rsidR="0087007A" w:rsidRPr="003E0A38">
        <w:rPr>
          <w:rFonts w:ascii="Times New Roman" w:hAnsi="Times New Roman" w:cs="Times New Roman"/>
        </w:rPr>
        <w:t xml:space="preserve"> or the </w:t>
      </w:r>
      <w:r w:rsidR="00EA0A9D" w:rsidRPr="003E0A38">
        <w:rPr>
          <w:rFonts w:ascii="Times New Roman" w:hAnsi="Times New Roman" w:cs="Times New Roman"/>
        </w:rPr>
        <w:t>‘</w:t>
      </w:r>
      <w:r w:rsidR="0087007A" w:rsidRPr="003E0A38">
        <w:rPr>
          <w:rFonts w:ascii="Times New Roman" w:hAnsi="Times New Roman" w:cs="Times New Roman"/>
        </w:rPr>
        <w:t>trap of representation.</w:t>
      </w:r>
      <w:r w:rsidR="00EA0A9D" w:rsidRPr="003E0A38">
        <w:rPr>
          <w:rFonts w:ascii="Times New Roman" w:hAnsi="Times New Roman" w:cs="Times New Roman"/>
        </w:rPr>
        <w:t>’</w:t>
      </w:r>
      <w:r w:rsidR="0087007A" w:rsidRPr="003E0A38">
        <w:rPr>
          <w:rStyle w:val="EndnoteReference"/>
          <w:rFonts w:ascii="Times New Roman" w:hAnsi="Times New Roman" w:cs="Times New Roman"/>
        </w:rPr>
        <w:endnoteReference w:id="9"/>
      </w:r>
      <w:r w:rsidR="0087007A" w:rsidRPr="003E0A38">
        <w:rPr>
          <w:rFonts w:ascii="Times New Roman" w:hAnsi="Times New Roman" w:cs="Times New Roman"/>
        </w:rPr>
        <w:t xml:space="preserve"> </w:t>
      </w:r>
      <w:r w:rsidR="00224617">
        <w:rPr>
          <w:rFonts w:ascii="Times New Roman" w:hAnsi="Times New Roman" w:cs="Times New Roman"/>
        </w:rPr>
        <w:t>Being seen by and in the institution can mean both recognition and capture, both door and trapdoor.</w:t>
      </w:r>
      <w:r w:rsidR="00224617">
        <w:rPr>
          <w:rStyle w:val="EndnoteReference"/>
          <w:rFonts w:ascii="Times New Roman" w:hAnsi="Times New Roman" w:cs="Times New Roman"/>
        </w:rPr>
        <w:endnoteReference w:id="10"/>
      </w:r>
    </w:p>
    <w:p w14:paraId="707655AB" w14:textId="6D0842A7" w:rsidR="00F6342E" w:rsidRPr="003E0A38" w:rsidRDefault="0087007A" w:rsidP="00224617">
      <w:pPr>
        <w:spacing w:line="480" w:lineRule="auto"/>
        <w:ind w:firstLine="720"/>
        <w:rPr>
          <w:rFonts w:ascii="Times New Roman" w:hAnsi="Times New Roman" w:cs="Times New Roman"/>
        </w:rPr>
      </w:pPr>
      <w:r w:rsidRPr="003E0A38">
        <w:rPr>
          <w:rFonts w:ascii="Times New Roman" w:hAnsi="Times New Roman" w:cs="Times New Roman"/>
        </w:rPr>
        <w:t>Both events discussed below</w:t>
      </w:r>
      <w:r w:rsidR="00F6342E" w:rsidRPr="003E0A38">
        <w:rPr>
          <w:rFonts w:ascii="Times New Roman" w:hAnsi="Times New Roman" w:cs="Times New Roman"/>
        </w:rPr>
        <w:t xml:space="preserve"> became flashpoints that resulted in the eruption of intense feelings, conflict, and constellations of discussions about visibility, power and resistance</w:t>
      </w:r>
      <w:r w:rsidRPr="003E0A38">
        <w:rPr>
          <w:rFonts w:ascii="Times New Roman" w:hAnsi="Times New Roman" w:cs="Times New Roman"/>
        </w:rPr>
        <w:t>.</w:t>
      </w:r>
      <w:r w:rsidR="00CE0F97" w:rsidRPr="003E0A38">
        <w:rPr>
          <w:rFonts w:ascii="Times New Roman" w:hAnsi="Times New Roman" w:cs="Times New Roman"/>
        </w:rPr>
        <w:t xml:space="preserve"> </w:t>
      </w:r>
      <w:r w:rsidRPr="003E0A38">
        <w:rPr>
          <w:rFonts w:ascii="Times New Roman" w:hAnsi="Times New Roman" w:cs="Times New Roman"/>
        </w:rPr>
        <w:t>These interventions highlight the problem of focusing on individual rights claims (</w:t>
      </w:r>
      <w:r w:rsidR="00EA0A9D" w:rsidRPr="003E0A38">
        <w:rPr>
          <w:rFonts w:ascii="Times New Roman" w:hAnsi="Times New Roman" w:cs="Times New Roman"/>
        </w:rPr>
        <w:t>‘</w:t>
      </w:r>
      <w:r w:rsidRPr="003E0A38">
        <w:rPr>
          <w:rFonts w:ascii="Times New Roman" w:hAnsi="Times New Roman" w:cs="Times New Roman"/>
        </w:rPr>
        <w:t>I have a right to speak</w:t>
      </w:r>
      <w:r w:rsidR="00EA0A9D" w:rsidRPr="003E0A38">
        <w:rPr>
          <w:rFonts w:ascii="Times New Roman" w:hAnsi="Times New Roman" w:cs="Times New Roman"/>
        </w:rPr>
        <w:t>’</w:t>
      </w:r>
      <w:r w:rsidRPr="003E0A38">
        <w:rPr>
          <w:rFonts w:ascii="Times New Roman" w:hAnsi="Times New Roman" w:cs="Times New Roman"/>
        </w:rPr>
        <w:t>) instead of identifying struggles over Arendt</w:t>
      </w:r>
      <w:r w:rsidR="00EA0A9D" w:rsidRPr="003E0A38">
        <w:rPr>
          <w:rFonts w:ascii="Times New Roman" w:hAnsi="Times New Roman" w:cs="Times New Roman"/>
        </w:rPr>
        <w:t>’</w:t>
      </w:r>
      <w:r w:rsidRPr="003E0A38">
        <w:rPr>
          <w:rFonts w:ascii="Times New Roman" w:hAnsi="Times New Roman" w:cs="Times New Roman"/>
        </w:rPr>
        <w:t xml:space="preserve">s identification of </w:t>
      </w:r>
      <w:r w:rsidR="00EA0A9D" w:rsidRPr="003E0A38">
        <w:rPr>
          <w:rFonts w:ascii="Times New Roman" w:hAnsi="Times New Roman" w:cs="Times New Roman"/>
        </w:rPr>
        <w:t>‘</w:t>
      </w:r>
      <w:r w:rsidRPr="003E0A38">
        <w:rPr>
          <w:rFonts w:ascii="Times New Roman" w:hAnsi="Times New Roman" w:cs="Times New Roman"/>
        </w:rPr>
        <w:t>the right to have rights,</w:t>
      </w:r>
      <w:r w:rsidR="00EA0A9D" w:rsidRPr="003E0A38">
        <w:rPr>
          <w:rFonts w:ascii="Times New Roman" w:hAnsi="Times New Roman" w:cs="Times New Roman"/>
        </w:rPr>
        <w:t>’</w:t>
      </w:r>
      <w:r w:rsidRPr="003E0A38">
        <w:rPr>
          <w:rFonts w:ascii="Times New Roman" w:hAnsi="Times New Roman" w:cs="Times New Roman"/>
        </w:rPr>
        <w:t xml:space="preserve"> and the structural inequalities that might exist in </w:t>
      </w:r>
      <w:r w:rsidR="00EA0A9D" w:rsidRPr="003E0A38">
        <w:rPr>
          <w:rFonts w:ascii="Times New Roman" w:hAnsi="Times New Roman" w:cs="Times New Roman"/>
        </w:rPr>
        <w:t>‘</w:t>
      </w:r>
      <w:r w:rsidRPr="003E0A38">
        <w:rPr>
          <w:rFonts w:ascii="Times New Roman" w:hAnsi="Times New Roman" w:cs="Times New Roman"/>
        </w:rPr>
        <w:t>international</w:t>
      </w:r>
      <w:r w:rsidR="00EA0A9D" w:rsidRPr="003E0A38">
        <w:rPr>
          <w:rFonts w:ascii="Times New Roman" w:hAnsi="Times New Roman" w:cs="Times New Roman"/>
        </w:rPr>
        <w:t>’</w:t>
      </w:r>
      <w:r w:rsidRPr="003E0A38">
        <w:rPr>
          <w:rFonts w:ascii="Times New Roman" w:hAnsi="Times New Roman" w:cs="Times New Roman"/>
        </w:rPr>
        <w:t xml:space="preserve"> relations when nation states currently retain ultimate control over the rights (or denial of rights) to their citizens (or to those who live under occupation).</w:t>
      </w:r>
      <w:r w:rsidRPr="003E0A38">
        <w:rPr>
          <w:rStyle w:val="EndnoteReference"/>
          <w:rFonts w:ascii="Times New Roman" w:hAnsi="Times New Roman" w:cs="Times New Roman"/>
        </w:rPr>
        <w:endnoteReference w:id="11"/>
      </w:r>
      <w:r w:rsidRPr="003E0A38">
        <w:rPr>
          <w:rFonts w:ascii="Times New Roman" w:hAnsi="Times New Roman" w:cs="Times New Roman"/>
        </w:rPr>
        <w:t xml:space="preserve"> </w:t>
      </w:r>
      <w:r w:rsidR="00F6342E" w:rsidRPr="003E0A38">
        <w:rPr>
          <w:rFonts w:ascii="Times New Roman" w:hAnsi="Times New Roman" w:cs="Times New Roman"/>
        </w:rPr>
        <w:t xml:space="preserve">Perhaps what simmers beneath this paper is a (small) attempt to reckon with the (much larger) challenge of how those of us who have the privilege of secure citizenship that allows us (some) legally protected rights, plus an opportunity for a public platform, use this position to </w:t>
      </w:r>
      <w:r w:rsidR="00CF1674" w:rsidRPr="003E0A38">
        <w:rPr>
          <w:rFonts w:ascii="Times New Roman" w:hAnsi="Times New Roman" w:cs="Times New Roman"/>
        </w:rPr>
        <w:t>mobili</w:t>
      </w:r>
      <w:r w:rsidR="003E0A38">
        <w:rPr>
          <w:rFonts w:ascii="Times New Roman" w:hAnsi="Times New Roman" w:cs="Times New Roman"/>
        </w:rPr>
        <w:t>s</w:t>
      </w:r>
      <w:r w:rsidR="00CF1674" w:rsidRPr="003E0A38">
        <w:rPr>
          <w:rFonts w:ascii="Times New Roman" w:hAnsi="Times New Roman" w:cs="Times New Roman"/>
        </w:rPr>
        <w:t>e</w:t>
      </w:r>
      <w:r w:rsidR="00F6342E" w:rsidRPr="003E0A38">
        <w:rPr>
          <w:rFonts w:ascii="Times New Roman" w:hAnsi="Times New Roman" w:cs="Times New Roman"/>
        </w:rPr>
        <w:t xml:space="preserve"> on behalf of those who are denied the right to have rights.</w:t>
      </w:r>
      <w:r w:rsidR="00124A20" w:rsidRPr="003E0A38">
        <w:rPr>
          <w:rFonts w:ascii="Times New Roman" w:hAnsi="Times New Roman" w:cs="Times New Roman"/>
        </w:rPr>
        <w:t xml:space="preserve"> How we take action when others are denied the ability to appear politically in the same streets or seminar rooms, in the same journal pages. </w:t>
      </w:r>
      <w:r w:rsidR="00F6342E" w:rsidRPr="003E0A38">
        <w:rPr>
          <w:rFonts w:ascii="Times New Roman" w:hAnsi="Times New Roman" w:cs="Times New Roman"/>
        </w:rPr>
        <w:t xml:space="preserve">Indeterminacy, anxiety, tension, and above all discomfort are vital emotions in this work and I am not seeking to remedy them or </w:t>
      </w:r>
      <w:r w:rsidR="00EA0A9D" w:rsidRPr="003E0A38">
        <w:rPr>
          <w:rFonts w:ascii="Times New Roman" w:hAnsi="Times New Roman" w:cs="Times New Roman"/>
        </w:rPr>
        <w:t>‘</w:t>
      </w:r>
      <w:r w:rsidR="00F6342E" w:rsidRPr="003E0A38">
        <w:rPr>
          <w:rFonts w:ascii="Times New Roman" w:hAnsi="Times New Roman" w:cs="Times New Roman"/>
        </w:rPr>
        <w:t>straighten out</w:t>
      </w:r>
      <w:r w:rsidR="00EA0A9D" w:rsidRPr="003E0A38">
        <w:rPr>
          <w:rFonts w:ascii="Times New Roman" w:hAnsi="Times New Roman" w:cs="Times New Roman"/>
        </w:rPr>
        <w:t>’</w:t>
      </w:r>
      <w:r w:rsidR="00F6342E" w:rsidRPr="003E0A38">
        <w:rPr>
          <w:rFonts w:ascii="Times New Roman" w:hAnsi="Times New Roman" w:cs="Times New Roman"/>
        </w:rPr>
        <w:t xml:space="preserve"> the difficulties. Embracing the contentiousness and </w:t>
      </w:r>
      <w:r w:rsidR="00EA0A9D" w:rsidRPr="003E0A38">
        <w:rPr>
          <w:rFonts w:ascii="Times New Roman" w:hAnsi="Times New Roman" w:cs="Times New Roman"/>
        </w:rPr>
        <w:t>‘</w:t>
      </w:r>
      <w:r w:rsidR="00F6342E" w:rsidRPr="003E0A38">
        <w:rPr>
          <w:rFonts w:ascii="Times New Roman" w:hAnsi="Times New Roman" w:cs="Times New Roman"/>
        </w:rPr>
        <w:t>gentle conflict</w:t>
      </w:r>
      <w:r w:rsidR="00EA0A9D" w:rsidRPr="003E0A38">
        <w:rPr>
          <w:rFonts w:ascii="Times New Roman" w:hAnsi="Times New Roman" w:cs="Times New Roman"/>
        </w:rPr>
        <w:t>’</w:t>
      </w:r>
      <w:r w:rsidRPr="003E0A38">
        <w:rPr>
          <w:rStyle w:val="EndnoteReference"/>
          <w:rFonts w:ascii="Times New Roman" w:hAnsi="Times New Roman" w:cs="Times New Roman"/>
        </w:rPr>
        <w:endnoteReference w:id="12"/>
      </w:r>
      <w:r w:rsidRPr="003E0A38">
        <w:rPr>
          <w:rFonts w:ascii="Times New Roman" w:hAnsi="Times New Roman" w:cs="Times New Roman"/>
        </w:rPr>
        <w:t xml:space="preserve"> </w:t>
      </w:r>
      <w:r w:rsidR="00F6342E" w:rsidRPr="003E0A38">
        <w:rPr>
          <w:rFonts w:ascii="Times New Roman" w:hAnsi="Times New Roman" w:cs="Times New Roman"/>
        </w:rPr>
        <w:t>of Goldin</w:t>
      </w:r>
      <w:r w:rsidR="00EA0A9D" w:rsidRPr="003E0A38">
        <w:rPr>
          <w:rFonts w:ascii="Times New Roman" w:hAnsi="Times New Roman" w:cs="Times New Roman"/>
        </w:rPr>
        <w:t>’</w:t>
      </w:r>
      <w:r w:rsidR="00F6342E" w:rsidRPr="003E0A38">
        <w:rPr>
          <w:rFonts w:ascii="Times New Roman" w:hAnsi="Times New Roman" w:cs="Times New Roman"/>
        </w:rPr>
        <w:t>s and Bruguera</w:t>
      </w:r>
      <w:r w:rsidR="00EA0A9D" w:rsidRPr="003E0A38">
        <w:rPr>
          <w:rFonts w:ascii="Times New Roman" w:hAnsi="Times New Roman" w:cs="Times New Roman"/>
        </w:rPr>
        <w:t>’</w:t>
      </w:r>
      <w:r w:rsidR="00F6342E" w:rsidRPr="003E0A38">
        <w:rPr>
          <w:rFonts w:ascii="Times New Roman" w:hAnsi="Times New Roman" w:cs="Times New Roman"/>
        </w:rPr>
        <w:t xml:space="preserve">s actions is intended to encourage further speech and action in solidarity with Palestine, </w:t>
      </w:r>
      <w:r w:rsidR="00CF1674" w:rsidRPr="003E0A38">
        <w:rPr>
          <w:rFonts w:ascii="Times New Roman" w:hAnsi="Times New Roman" w:cs="Times New Roman"/>
        </w:rPr>
        <w:t>emphasi</w:t>
      </w:r>
      <w:r w:rsidR="003E0A38">
        <w:rPr>
          <w:rFonts w:ascii="Times New Roman" w:hAnsi="Times New Roman" w:cs="Times New Roman"/>
        </w:rPr>
        <w:t>s</w:t>
      </w:r>
      <w:r w:rsidR="00CF1674" w:rsidRPr="003E0A38">
        <w:rPr>
          <w:rFonts w:ascii="Times New Roman" w:hAnsi="Times New Roman" w:cs="Times New Roman"/>
        </w:rPr>
        <w:t>ing</w:t>
      </w:r>
      <w:r w:rsidR="00F6342E" w:rsidRPr="003E0A38">
        <w:rPr>
          <w:rFonts w:ascii="Times New Roman" w:hAnsi="Times New Roman" w:cs="Times New Roman"/>
        </w:rPr>
        <w:t xml:space="preserve"> that this solidarity does not necessitate or produce alignment or fixed resolution</w:t>
      </w:r>
      <w:r w:rsidRPr="003E0A38">
        <w:rPr>
          <w:rFonts w:ascii="Times New Roman" w:hAnsi="Times New Roman" w:cs="Times New Roman"/>
        </w:rPr>
        <w:t xml:space="preserve">s, and is not without risks. </w:t>
      </w:r>
    </w:p>
    <w:p w14:paraId="06C17111" w14:textId="77777777" w:rsidR="00124A20" w:rsidRPr="003E0A38" w:rsidRDefault="00124A20" w:rsidP="003E0A38">
      <w:pPr>
        <w:spacing w:line="480" w:lineRule="auto"/>
        <w:rPr>
          <w:rFonts w:ascii="Times New Roman" w:hAnsi="Times New Roman" w:cs="Times New Roman"/>
        </w:rPr>
      </w:pPr>
    </w:p>
    <w:p w14:paraId="461B5AE3" w14:textId="2A983943" w:rsidR="00124A20" w:rsidRPr="003E0A38" w:rsidRDefault="00124A20" w:rsidP="003E0A38">
      <w:pPr>
        <w:spacing w:line="480" w:lineRule="auto"/>
        <w:rPr>
          <w:rFonts w:ascii="Times New Roman" w:hAnsi="Times New Roman" w:cs="Times New Roman"/>
          <w:b/>
          <w:bCs/>
          <w:i/>
          <w:iCs/>
        </w:rPr>
      </w:pPr>
      <w:r w:rsidRPr="003E0A38">
        <w:rPr>
          <w:rFonts w:ascii="Times New Roman" w:hAnsi="Times New Roman" w:cs="Times New Roman"/>
          <w:b/>
          <w:bCs/>
          <w:i/>
          <w:iCs/>
        </w:rPr>
        <w:lastRenderedPageBreak/>
        <w:t>This Will Not End Well</w:t>
      </w:r>
    </w:p>
    <w:p w14:paraId="227A9BC5" w14:textId="4AA5489D" w:rsidR="00124A20" w:rsidRPr="003E0A38" w:rsidRDefault="00124A20" w:rsidP="003E0A38">
      <w:pPr>
        <w:spacing w:line="480" w:lineRule="auto"/>
        <w:rPr>
          <w:rFonts w:ascii="Times New Roman" w:hAnsi="Times New Roman" w:cs="Times New Roman"/>
        </w:rPr>
      </w:pPr>
      <w:r w:rsidRPr="003E0A38">
        <w:rPr>
          <w:rFonts w:ascii="Times New Roman" w:hAnsi="Times New Roman" w:cs="Times New Roman"/>
        </w:rPr>
        <w:t>Tensions around Goldin</w:t>
      </w:r>
      <w:r w:rsidR="00EA0A9D" w:rsidRPr="003E0A38">
        <w:rPr>
          <w:rFonts w:ascii="Times New Roman" w:hAnsi="Times New Roman" w:cs="Times New Roman"/>
        </w:rPr>
        <w:t>’</w:t>
      </w:r>
      <w:r w:rsidRPr="003E0A38">
        <w:rPr>
          <w:rFonts w:ascii="Times New Roman" w:hAnsi="Times New Roman" w:cs="Times New Roman"/>
        </w:rPr>
        <w:t xml:space="preserve">s landmark retrospective at the Neue </w:t>
      </w:r>
      <w:proofErr w:type="spellStart"/>
      <w:r w:rsidRPr="003E0A38">
        <w:rPr>
          <w:rFonts w:ascii="Times New Roman" w:hAnsi="Times New Roman" w:cs="Times New Roman"/>
        </w:rPr>
        <w:t>Nationalgalerie</w:t>
      </w:r>
      <w:proofErr w:type="spellEnd"/>
      <w:r w:rsidRPr="003E0A38">
        <w:rPr>
          <w:rFonts w:ascii="Times New Roman" w:hAnsi="Times New Roman" w:cs="Times New Roman"/>
        </w:rPr>
        <w:t xml:space="preserve"> in Berlin concentrated on three interconnected areas of conflict between the artist and the institution: censorship of one of the works in the exhibition; the speech Goldin made at the opening; and a symposium </w:t>
      </w:r>
      <w:r w:rsidR="00CF1674" w:rsidRPr="003E0A38">
        <w:rPr>
          <w:rFonts w:ascii="Times New Roman" w:hAnsi="Times New Roman" w:cs="Times New Roman"/>
        </w:rPr>
        <w:t>organi</w:t>
      </w:r>
      <w:r w:rsidR="003E0A38">
        <w:rPr>
          <w:rFonts w:ascii="Times New Roman" w:hAnsi="Times New Roman" w:cs="Times New Roman"/>
        </w:rPr>
        <w:t>s</w:t>
      </w:r>
      <w:r w:rsidR="00CF1674" w:rsidRPr="003E0A38">
        <w:rPr>
          <w:rFonts w:ascii="Times New Roman" w:hAnsi="Times New Roman" w:cs="Times New Roman"/>
        </w:rPr>
        <w:t>ed</w:t>
      </w:r>
      <w:r w:rsidRPr="003E0A38">
        <w:rPr>
          <w:rFonts w:ascii="Times New Roman" w:hAnsi="Times New Roman" w:cs="Times New Roman"/>
        </w:rPr>
        <w:t xml:space="preserve"> in the first week of the exhibition which </w:t>
      </w:r>
      <w:r w:rsidR="00CE06DF" w:rsidRPr="003E0A38">
        <w:rPr>
          <w:rFonts w:ascii="Times New Roman" w:hAnsi="Times New Roman" w:cs="Times New Roman"/>
        </w:rPr>
        <w:t>became</w:t>
      </w:r>
      <w:r w:rsidRPr="003E0A38">
        <w:rPr>
          <w:rFonts w:ascii="Times New Roman" w:hAnsi="Times New Roman" w:cs="Times New Roman"/>
        </w:rPr>
        <w:t xml:space="preserve"> the subject of </w:t>
      </w:r>
      <w:r w:rsidR="00CE06DF" w:rsidRPr="003E0A38">
        <w:rPr>
          <w:rFonts w:ascii="Times New Roman" w:hAnsi="Times New Roman" w:cs="Times New Roman"/>
        </w:rPr>
        <w:t xml:space="preserve">a </w:t>
      </w:r>
      <w:r w:rsidRPr="003E0A38">
        <w:rPr>
          <w:rFonts w:ascii="Times New Roman" w:hAnsi="Times New Roman" w:cs="Times New Roman"/>
        </w:rPr>
        <w:t>boycott</w:t>
      </w:r>
      <w:r w:rsidR="00CE06DF" w:rsidRPr="003E0A38">
        <w:rPr>
          <w:rFonts w:ascii="Times New Roman" w:hAnsi="Times New Roman" w:cs="Times New Roman"/>
        </w:rPr>
        <w:t xml:space="preserve"> as it was perceived to be in service of the institution repudiating Goldin’s position</w:t>
      </w:r>
      <w:r w:rsidRPr="003E0A38">
        <w:rPr>
          <w:rFonts w:ascii="Times New Roman" w:hAnsi="Times New Roman" w:cs="Times New Roman"/>
        </w:rPr>
        <w:t xml:space="preserve">. In an interview in December 2024, Goldin said she ultimately </w:t>
      </w:r>
      <w:r w:rsidR="00EA0A9D" w:rsidRPr="003E0A38">
        <w:rPr>
          <w:rFonts w:ascii="Times New Roman" w:hAnsi="Times New Roman" w:cs="Times New Roman"/>
        </w:rPr>
        <w:t>‘</w:t>
      </w:r>
      <w:r w:rsidRPr="003E0A38">
        <w:rPr>
          <w:rFonts w:ascii="Times New Roman" w:hAnsi="Times New Roman" w:cs="Times New Roman"/>
        </w:rPr>
        <w:t>felt disavowed by the museum</w:t>
      </w:r>
      <w:r w:rsidR="00EA0A9D" w:rsidRPr="003E0A38">
        <w:rPr>
          <w:rFonts w:ascii="Times New Roman" w:hAnsi="Times New Roman" w:cs="Times New Roman"/>
        </w:rPr>
        <w:t>’</w:t>
      </w:r>
      <w:r w:rsidRPr="003E0A38">
        <w:rPr>
          <w:rFonts w:ascii="Times New Roman" w:hAnsi="Times New Roman" w:cs="Times New Roman"/>
        </w:rPr>
        <w:t>.</w:t>
      </w:r>
      <w:r w:rsidR="005A2D14" w:rsidRPr="003E0A38">
        <w:rPr>
          <w:rStyle w:val="EndnoteReference"/>
          <w:rFonts w:ascii="Times New Roman" w:hAnsi="Times New Roman" w:cs="Times New Roman"/>
        </w:rPr>
        <w:endnoteReference w:id="13"/>
      </w:r>
      <w:r w:rsidRPr="003E0A38">
        <w:rPr>
          <w:rFonts w:ascii="Times New Roman" w:hAnsi="Times New Roman" w:cs="Times New Roman"/>
        </w:rPr>
        <w:t xml:space="preserve"> There is a particular frustration expressed by Goldin that the institution was aware of her politics, but believed they could </w:t>
      </w:r>
      <w:r w:rsidR="00CF1674" w:rsidRPr="003E0A38">
        <w:rPr>
          <w:rFonts w:ascii="Times New Roman" w:hAnsi="Times New Roman" w:cs="Times New Roman"/>
        </w:rPr>
        <w:t>neutrali</w:t>
      </w:r>
      <w:r w:rsidR="003E0A38">
        <w:rPr>
          <w:rFonts w:ascii="Times New Roman" w:hAnsi="Times New Roman" w:cs="Times New Roman"/>
        </w:rPr>
        <w:t>s</w:t>
      </w:r>
      <w:r w:rsidR="00CF1674" w:rsidRPr="003E0A38">
        <w:rPr>
          <w:rFonts w:ascii="Times New Roman" w:hAnsi="Times New Roman" w:cs="Times New Roman"/>
        </w:rPr>
        <w:t>e</w:t>
      </w:r>
      <w:r w:rsidRPr="003E0A38">
        <w:rPr>
          <w:rFonts w:ascii="Times New Roman" w:hAnsi="Times New Roman" w:cs="Times New Roman"/>
        </w:rPr>
        <w:t>, limit, or suppress the political potency of her art and activism – that they could control and contain her. Goldin</w:t>
      </w:r>
      <w:r w:rsidR="00EA0A9D" w:rsidRPr="003E0A38">
        <w:rPr>
          <w:rFonts w:ascii="Times New Roman" w:hAnsi="Times New Roman" w:cs="Times New Roman"/>
        </w:rPr>
        <w:t>’</w:t>
      </w:r>
      <w:r w:rsidRPr="003E0A38">
        <w:rPr>
          <w:rFonts w:ascii="Times New Roman" w:hAnsi="Times New Roman" w:cs="Times New Roman"/>
        </w:rPr>
        <w:t xml:space="preserve">s activism has been increasingly </w:t>
      </w:r>
      <w:proofErr w:type="gramStart"/>
      <w:r w:rsidRPr="003E0A38">
        <w:rPr>
          <w:rFonts w:ascii="Times New Roman" w:hAnsi="Times New Roman" w:cs="Times New Roman"/>
        </w:rPr>
        <w:t>core</w:t>
      </w:r>
      <w:proofErr w:type="gramEnd"/>
      <w:r w:rsidRPr="003E0A38">
        <w:rPr>
          <w:rFonts w:ascii="Times New Roman" w:hAnsi="Times New Roman" w:cs="Times New Roman"/>
        </w:rPr>
        <w:t xml:space="preserve"> to her practice</w:t>
      </w:r>
      <w:r w:rsidR="00521A95">
        <w:rPr>
          <w:rFonts w:ascii="Times New Roman" w:hAnsi="Times New Roman" w:cs="Times New Roman"/>
        </w:rPr>
        <w:t xml:space="preserve"> as a queer Jewish American artist</w:t>
      </w:r>
      <w:r w:rsidRPr="003E0A38">
        <w:rPr>
          <w:rFonts w:ascii="Times New Roman" w:hAnsi="Times New Roman" w:cs="Times New Roman"/>
        </w:rPr>
        <w:t xml:space="preserve">, and she acknowledges a direct line between her work on resisting the </w:t>
      </w:r>
      <w:r w:rsidR="00CF1674" w:rsidRPr="003E0A38">
        <w:rPr>
          <w:rFonts w:ascii="Times New Roman" w:hAnsi="Times New Roman" w:cs="Times New Roman"/>
        </w:rPr>
        <w:t>stigmati</w:t>
      </w:r>
      <w:r w:rsidR="003E0A38">
        <w:rPr>
          <w:rFonts w:ascii="Times New Roman" w:hAnsi="Times New Roman" w:cs="Times New Roman"/>
        </w:rPr>
        <w:t>s</w:t>
      </w:r>
      <w:r w:rsidR="00CF1674" w:rsidRPr="003E0A38">
        <w:rPr>
          <w:rFonts w:ascii="Times New Roman" w:hAnsi="Times New Roman" w:cs="Times New Roman"/>
        </w:rPr>
        <w:t>ation</w:t>
      </w:r>
      <w:r w:rsidRPr="003E0A38">
        <w:rPr>
          <w:rFonts w:ascii="Times New Roman" w:hAnsi="Times New Roman" w:cs="Times New Roman"/>
        </w:rPr>
        <w:t xml:space="preserve"> of AIDS that led to thousands dying (including curating the first art show about AIDS in New York in 1989 which faced censorship), to initiating the PAIN campaign which fought against the Sackler family</w:t>
      </w:r>
      <w:r w:rsidR="00EA0A9D" w:rsidRPr="003E0A38">
        <w:rPr>
          <w:rFonts w:ascii="Times New Roman" w:hAnsi="Times New Roman" w:cs="Times New Roman"/>
        </w:rPr>
        <w:t>’</w:t>
      </w:r>
      <w:r w:rsidRPr="003E0A38">
        <w:rPr>
          <w:rFonts w:ascii="Times New Roman" w:hAnsi="Times New Roman" w:cs="Times New Roman"/>
        </w:rPr>
        <w:t xml:space="preserve">s </w:t>
      </w:r>
      <w:proofErr w:type="spellStart"/>
      <w:r w:rsidRPr="003E0A38">
        <w:rPr>
          <w:rFonts w:ascii="Times New Roman" w:hAnsi="Times New Roman" w:cs="Times New Roman"/>
        </w:rPr>
        <w:t>artwashing</w:t>
      </w:r>
      <w:proofErr w:type="spellEnd"/>
      <w:r w:rsidRPr="003E0A38">
        <w:rPr>
          <w:rFonts w:ascii="Times New Roman" w:hAnsi="Times New Roman" w:cs="Times New Roman"/>
        </w:rPr>
        <w:t xml:space="preserve"> of their direct involvement in the </w:t>
      </w:r>
      <w:r w:rsidR="00FB5D19" w:rsidRPr="003E0A38">
        <w:rPr>
          <w:rFonts w:ascii="Times New Roman" w:hAnsi="Times New Roman" w:cs="Times New Roman"/>
        </w:rPr>
        <w:t>opioid</w:t>
      </w:r>
      <w:r w:rsidRPr="003E0A38">
        <w:rPr>
          <w:rFonts w:ascii="Times New Roman" w:hAnsi="Times New Roman" w:cs="Times New Roman"/>
        </w:rPr>
        <w:t xml:space="preserve"> crisis, to being outspoken in support of Gaza. </w:t>
      </w:r>
    </w:p>
    <w:p w14:paraId="54B69E38" w14:textId="2FF992A9" w:rsidR="00124A20" w:rsidRPr="003E0A38" w:rsidRDefault="00124A20" w:rsidP="003E0A38">
      <w:pPr>
        <w:spacing w:line="480" w:lineRule="auto"/>
        <w:rPr>
          <w:rFonts w:ascii="Times New Roman" w:hAnsi="Times New Roman" w:cs="Times New Roman"/>
        </w:rPr>
      </w:pPr>
      <w:r w:rsidRPr="003E0A38">
        <w:rPr>
          <w:rFonts w:ascii="Times New Roman" w:hAnsi="Times New Roman" w:cs="Times New Roman"/>
        </w:rPr>
        <w:tab/>
        <w:t>The accusation of censorship in the exhibition was around Goldin</w:t>
      </w:r>
      <w:r w:rsidR="00EA0A9D" w:rsidRPr="003E0A38">
        <w:rPr>
          <w:rFonts w:ascii="Times New Roman" w:hAnsi="Times New Roman" w:cs="Times New Roman"/>
        </w:rPr>
        <w:t>’</w:t>
      </w:r>
      <w:r w:rsidRPr="003E0A38">
        <w:rPr>
          <w:rFonts w:ascii="Times New Roman" w:hAnsi="Times New Roman" w:cs="Times New Roman"/>
        </w:rPr>
        <w:t xml:space="preserve">s addition of a final slide to </w:t>
      </w:r>
      <w:r w:rsidRPr="003E0A38">
        <w:rPr>
          <w:rFonts w:ascii="Times New Roman" w:hAnsi="Times New Roman" w:cs="Times New Roman"/>
          <w:i/>
          <w:iCs/>
        </w:rPr>
        <w:t xml:space="preserve">The Ballad of Sexual Dependency, </w:t>
      </w:r>
      <w:r w:rsidRPr="003E0A38">
        <w:rPr>
          <w:rFonts w:ascii="Times New Roman" w:hAnsi="Times New Roman" w:cs="Times New Roman"/>
        </w:rPr>
        <w:t xml:space="preserve">one of her most renowned works. For decades, the slideshow presentation had ended with a dedicated commemoration for 43 friends who feature in the work who had died, mostly </w:t>
      </w:r>
      <w:r w:rsidR="00521A95">
        <w:rPr>
          <w:rFonts w:ascii="Times New Roman" w:hAnsi="Times New Roman" w:cs="Times New Roman"/>
        </w:rPr>
        <w:t>from</w:t>
      </w:r>
      <w:r w:rsidRPr="003E0A38">
        <w:rPr>
          <w:rFonts w:ascii="Times New Roman" w:hAnsi="Times New Roman" w:cs="Times New Roman"/>
        </w:rPr>
        <w:t xml:space="preserve"> AIDS</w:t>
      </w:r>
      <w:r w:rsidR="00521A95">
        <w:rPr>
          <w:rFonts w:ascii="Times New Roman" w:hAnsi="Times New Roman" w:cs="Times New Roman"/>
        </w:rPr>
        <w:t>-related illnesses</w:t>
      </w:r>
      <w:r w:rsidRPr="003E0A38">
        <w:rPr>
          <w:rFonts w:ascii="Times New Roman" w:hAnsi="Times New Roman" w:cs="Times New Roman"/>
        </w:rPr>
        <w:t xml:space="preserve">. For the 2024 exhibition, she added one more that read </w:t>
      </w:r>
      <w:r w:rsidR="00EA0A9D" w:rsidRPr="003E0A38">
        <w:rPr>
          <w:rFonts w:ascii="Times New Roman" w:hAnsi="Times New Roman" w:cs="Times New Roman"/>
        </w:rPr>
        <w:t>‘</w:t>
      </w:r>
      <w:r w:rsidRPr="003E0A38">
        <w:rPr>
          <w:rFonts w:ascii="Times New Roman" w:hAnsi="Times New Roman" w:cs="Times New Roman"/>
        </w:rPr>
        <w:t>In solidarity with the people of Gaza, the West Bank, and Lebanon. And the Israeli civilians killed on October 7.</w:t>
      </w:r>
      <w:r w:rsidR="00EA0A9D" w:rsidRPr="003E0A38">
        <w:rPr>
          <w:rFonts w:ascii="Times New Roman" w:hAnsi="Times New Roman" w:cs="Times New Roman"/>
        </w:rPr>
        <w:t>’</w:t>
      </w:r>
      <w:r w:rsidRPr="003E0A38">
        <w:rPr>
          <w:rFonts w:ascii="Times New Roman" w:hAnsi="Times New Roman" w:cs="Times New Roman"/>
        </w:rPr>
        <w:t xml:space="preserve"> Goldin said in an interview that </w:t>
      </w:r>
      <w:r w:rsidR="00EA0A9D" w:rsidRPr="003E0A38">
        <w:rPr>
          <w:rFonts w:ascii="Times New Roman" w:hAnsi="Times New Roman" w:cs="Times New Roman"/>
        </w:rPr>
        <w:t>‘</w:t>
      </w:r>
      <w:r w:rsidRPr="003E0A38">
        <w:rPr>
          <w:rFonts w:ascii="Times New Roman" w:hAnsi="Times New Roman" w:cs="Times New Roman"/>
        </w:rPr>
        <w:t>I was told I had to remove it. […] I wanted to leave a mark that would touch and hopefully move people. […] But apparently, the museum didn</w:t>
      </w:r>
      <w:r w:rsidR="00EA0A9D" w:rsidRPr="003E0A38">
        <w:rPr>
          <w:rFonts w:ascii="Times New Roman" w:hAnsi="Times New Roman" w:cs="Times New Roman"/>
        </w:rPr>
        <w:t>’</w:t>
      </w:r>
      <w:r w:rsidRPr="003E0A38">
        <w:rPr>
          <w:rFonts w:ascii="Times New Roman" w:hAnsi="Times New Roman" w:cs="Times New Roman"/>
        </w:rPr>
        <w:t>t want to allow any reference to my politics – or space for mourning – in the exhibition</w:t>
      </w:r>
      <w:r w:rsidR="005A2D14" w:rsidRPr="003E0A38">
        <w:rPr>
          <w:rFonts w:ascii="Times New Roman" w:hAnsi="Times New Roman" w:cs="Times New Roman"/>
        </w:rPr>
        <w:t>.</w:t>
      </w:r>
      <w:r w:rsidR="00EA0A9D" w:rsidRPr="003E0A38">
        <w:rPr>
          <w:rFonts w:ascii="Times New Roman" w:hAnsi="Times New Roman" w:cs="Times New Roman"/>
        </w:rPr>
        <w:t>’</w:t>
      </w:r>
      <w:r w:rsidR="005A2D14" w:rsidRPr="003E0A38">
        <w:rPr>
          <w:rStyle w:val="EndnoteReference"/>
          <w:rFonts w:ascii="Times New Roman" w:hAnsi="Times New Roman" w:cs="Times New Roman"/>
        </w:rPr>
        <w:endnoteReference w:id="14"/>
      </w:r>
      <w:r w:rsidRPr="003E0A38">
        <w:rPr>
          <w:rFonts w:ascii="Times New Roman" w:hAnsi="Times New Roman" w:cs="Times New Roman"/>
        </w:rPr>
        <w:t xml:space="preserve"> After this was published, the </w:t>
      </w:r>
      <w:r w:rsidRPr="003E0A38">
        <w:rPr>
          <w:rFonts w:ascii="Times New Roman" w:hAnsi="Times New Roman" w:cs="Times New Roman"/>
        </w:rPr>
        <w:lastRenderedPageBreak/>
        <w:t>museum released a statement that accused Goldin of being misleading in this account. But it was the museum that was proven to be dishonest, after full email correspondence was leaked. Museum Director Klaus Bisenbach had even consulted about the inclusion of the slide with senior staff at Germany</w:t>
      </w:r>
      <w:r w:rsidR="00EA0A9D" w:rsidRPr="003E0A38">
        <w:rPr>
          <w:rFonts w:ascii="Times New Roman" w:hAnsi="Times New Roman" w:cs="Times New Roman"/>
        </w:rPr>
        <w:t>’</w:t>
      </w:r>
      <w:r w:rsidRPr="003E0A38">
        <w:rPr>
          <w:rFonts w:ascii="Times New Roman" w:hAnsi="Times New Roman" w:cs="Times New Roman"/>
        </w:rPr>
        <w:t>s Ministry of Culture and Prussian Cultural Heritage Foundation.</w:t>
      </w:r>
      <w:r w:rsidR="005A2D14" w:rsidRPr="003E0A38">
        <w:rPr>
          <w:rStyle w:val="EndnoteReference"/>
          <w:rFonts w:ascii="Times New Roman" w:hAnsi="Times New Roman" w:cs="Times New Roman"/>
        </w:rPr>
        <w:t xml:space="preserve"> </w:t>
      </w:r>
      <w:r w:rsidR="005A2D14" w:rsidRPr="003E0A38">
        <w:rPr>
          <w:rStyle w:val="EndnoteReference"/>
          <w:rFonts w:ascii="Times New Roman" w:hAnsi="Times New Roman" w:cs="Times New Roman"/>
        </w:rPr>
        <w:endnoteReference w:id="15"/>
      </w:r>
      <w:r w:rsidRPr="003E0A38">
        <w:rPr>
          <w:rFonts w:ascii="Times New Roman" w:hAnsi="Times New Roman" w:cs="Times New Roman"/>
        </w:rPr>
        <w:t xml:space="preserve"> The fact that the inclusion of a single slide, in a huge exhibition comprised of slideshows, by an artist who frequently updates and changes their work as a matter of practice, is worthy of discussion or approval of a federal agency is astonishing, and indicative of the level of monitoring and strict compliance habituated into the cultural field. </w:t>
      </w:r>
    </w:p>
    <w:p w14:paraId="7CE0B962" w14:textId="47321077" w:rsidR="00124A20" w:rsidRPr="003E0A38" w:rsidRDefault="00124A20" w:rsidP="003E0A38">
      <w:pPr>
        <w:spacing w:line="480" w:lineRule="auto"/>
        <w:rPr>
          <w:rFonts w:ascii="Times New Roman" w:hAnsi="Times New Roman" w:cs="Times New Roman"/>
        </w:rPr>
      </w:pPr>
      <w:r w:rsidRPr="003E0A38">
        <w:rPr>
          <w:rFonts w:ascii="Times New Roman" w:hAnsi="Times New Roman" w:cs="Times New Roman"/>
        </w:rPr>
        <w:tab/>
        <w:t>Goldin had considered withdrawing the exhibition, however she also claimed she felt that some of the museum</w:t>
      </w:r>
      <w:r w:rsidR="00EA0A9D" w:rsidRPr="003E0A38">
        <w:rPr>
          <w:rFonts w:ascii="Times New Roman" w:hAnsi="Times New Roman" w:cs="Times New Roman"/>
        </w:rPr>
        <w:t>’</w:t>
      </w:r>
      <w:r w:rsidRPr="003E0A38">
        <w:rPr>
          <w:rFonts w:ascii="Times New Roman" w:hAnsi="Times New Roman" w:cs="Times New Roman"/>
        </w:rPr>
        <w:t xml:space="preserve">s interactions with her were deliberate attempts to force her to cancel the exhibition. She stated her reason to not boycott was the opportunity she had to do the speech at the opening, saying </w:t>
      </w:r>
      <w:r w:rsidR="00EA0A9D" w:rsidRPr="003E0A38">
        <w:rPr>
          <w:rFonts w:ascii="Times New Roman" w:hAnsi="Times New Roman" w:cs="Times New Roman"/>
        </w:rPr>
        <w:t>‘</w:t>
      </w:r>
      <w:r w:rsidRPr="003E0A38">
        <w:rPr>
          <w:rFonts w:ascii="Times New Roman" w:hAnsi="Times New Roman" w:cs="Times New Roman"/>
        </w:rPr>
        <w:t>the exhibition is beautiful, but secondary to me</w:t>
      </w:r>
      <w:r w:rsidR="005A2D14" w:rsidRPr="003E0A38">
        <w:rPr>
          <w:rFonts w:ascii="Times New Roman" w:hAnsi="Times New Roman" w:cs="Times New Roman"/>
        </w:rPr>
        <w:t>.</w:t>
      </w:r>
      <w:r w:rsidR="00EA0A9D" w:rsidRPr="003E0A38">
        <w:rPr>
          <w:rFonts w:ascii="Times New Roman" w:hAnsi="Times New Roman" w:cs="Times New Roman"/>
        </w:rPr>
        <w:t>’</w:t>
      </w:r>
      <w:r w:rsidR="005A2D14" w:rsidRPr="003E0A38">
        <w:rPr>
          <w:rStyle w:val="EndnoteReference"/>
          <w:rFonts w:ascii="Times New Roman" w:hAnsi="Times New Roman" w:cs="Times New Roman"/>
        </w:rPr>
        <w:endnoteReference w:id="16"/>
      </w:r>
      <w:r w:rsidR="00CE0F97" w:rsidRPr="003E0A38">
        <w:rPr>
          <w:rFonts w:ascii="Times New Roman" w:hAnsi="Times New Roman" w:cs="Times New Roman"/>
        </w:rPr>
        <w:t xml:space="preserve"> </w:t>
      </w:r>
      <w:r w:rsidRPr="003E0A38">
        <w:rPr>
          <w:rFonts w:ascii="Times New Roman" w:hAnsi="Times New Roman" w:cs="Times New Roman"/>
        </w:rPr>
        <w:t>At the conclusion of her speech, Goldin was met with rapturous applause, cheers and chants in support of Palestine, the ecstatic energy of the</w:t>
      </w:r>
      <w:r w:rsidR="000471D9" w:rsidRPr="003E0A38">
        <w:rPr>
          <w:rFonts w:ascii="Times New Roman" w:hAnsi="Times New Roman" w:cs="Times New Roman"/>
        </w:rPr>
        <w:t xml:space="preserve"> huge</w:t>
      </w:r>
      <w:r w:rsidRPr="003E0A38">
        <w:rPr>
          <w:rFonts w:ascii="Times New Roman" w:hAnsi="Times New Roman" w:cs="Times New Roman"/>
        </w:rPr>
        <w:t xml:space="preserve"> crowd</w:t>
      </w:r>
      <w:r w:rsidR="000471D9" w:rsidRPr="003E0A38">
        <w:rPr>
          <w:rFonts w:ascii="Times New Roman" w:hAnsi="Times New Roman" w:cs="Times New Roman"/>
        </w:rPr>
        <w:t xml:space="preserve"> gathered</w:t>
      </w:r>
      <w:r w:rsidRPr="003E0A38">
        <w:rPr>
          <w:rFonts w:ascii="Times New Roman" w:hAnsi="Times New Roman" w:cs="Times New Roman"/>
        </w:rPr>
        <w:t xml:space="preserve"> </w:t>
      </w:r>
      <w:r w:rsidR="000471D9" w:rsidRPr="003E0A38">
        <w:rPr>
          <w:rFonts w:ascii="Times New Roman" w:hAnsi="Times New Roman" w:cs="Times New Roman"/>
        </w:rPr>
        <w:t>inside and outside the</w:t>
      </w:r>
      <w:r w:rsidR="004A281A" w:rsidRPr="003E0A38">
        <w:rPr>
          <w:rFonts w:ascii="Times New Roman" w:hAnsi="Times New Roman" w:cs="Times New Roman"/>
        </w:rPr>
        <w:t xml:space="preserve"> </w:t>
      </w:r>
      <w:r w:rsidR="000471D9" w:rsidRPr="003E0A38">
        <w:rPr>
          <w:rFonts w:ascii="Times New Roman" w:hAnsi="Times New Roman" w:cs="Times New Roman"/>
        </w:rPr>
        <w:t xml:space="preserve">gallery </w:t>
      </w:r>
      <w:r w:rsidRPr="003E0A38">
        <w:rPr>
          <w:rFonts w:ascii="Times New Roman" w:hAnsi="Times New Roman" w:cs="Times New Roman"/>
        </w:rPr>
        <w:t xml:space="preserve">is palpable from video documentation. This noise did not quieten down when </w:t>
      </w:r>
      <w:proofErr w:type="spellStart"/>
      <w:r w:rsidRPr="003E0A38">
        <w:rPr>
          <w:rFonts w:ascii="Times New Roman" w:hAnsi="Times New Roman" w:cs="Times New Roman"/>
        </w:rPr>
        <w:t>Bisenbach</w:t>
      </w:r>
      <w:proofErr w:type="spellEnd"/>
      <w:r w:rsidRPr="003E0A38">
        <w:rPr>
          <w:rFonts w:ascii="Times New Roman" w:hAnsi="Times New Roman" w:cs="Times New Roman"/>
        </w:rPr>
        <w:t xml:space="preserve"> attempted to give a speech immediately afterwards and he was largely drowned out. Although one journalist noted that</w:t>
      </w:r>
      <w:r w:rsidR="005A2D14" w:rsidRPr="003E0A38">
        <w:rPr>
          <w:rFonts w:ascii="Times New Roman" w:hAnsi="Times New Roman" w:cs="Times New Roman"/>
        </w:rPr>
        <w:t xml:space="preserve">, </w:t>
      </w:r>
      <w:r w:rsidRPr="003E0A38">
        <w:rPr>
          <w:rFonts w:ascii="Times New Roman" w:hAnsi="Times New Roman" w:cs="Times New Roman"/>
        </w:rPr>
        <w:t>as</w:t>
      </w:r>
      <w:r w:rsidR="005A2D14" w:rsidRPr="003E0A38">
        <w:rPr>
          <w:rFonts w:ascii="Times New Roman" w:hAnsi="Times New Roman" w:cs="Times New Roman"/>
        </w:rPr>
        <w:t xml:space="preserve"> </w:t>
      </w:r>
      <w:proofErr w:type="spellStart"/>
      <w:r w:rsidR="005A2D14" w:rsidRPr="003E0A38">
        <w:rPr>
          <w:rFonts w:ascii="Times New Roman" w:hAnsi="Times New Roman" w:cs="Times New Roman"/>
        </w:rPr>
        <w:t>Bisenbach</w:t>
      </w:r>
      <w:proofErr w:type="spellEnd"/>
      <w:r w:rsidRPr="003E0A38">
        <w:rPr>
          <w:rFonts w:ascii="Times New Roman" w:hAnsi="Times New Roman" w:cs="Times New Roman"/>
        </w:rPr>
        <w:t xml:space="preserve"> attempted to state</w:t>
      </w:r>
      <w:r w:rsidR="005A2D14" w:rsidRPr="003E0A38">
        <w:rPr>
          <w:rFonts w:ascii="Times New Roman" w:hAnsi="Times New Roman" w:cs="Times New Roman"/>
        </w:rPr>
        <w:t xml:space="preserve"> that </w:t>
      </w:r>
      <w:r w:rsidRPr="003E0A38">
        <w:rPr>
          <w:rFonts w:ascii="Times New Roman" w:hAnsi="Times New Roman" w:cs="Times New Roman"/>
        </w:rPr>
        <w:t>he disagreed with Goldin</w:t>
      </w:r>
      <w:r w:rsidR="00EA0A9D" w:rsidRPr="003E0A38">
        <w:rPr>
          <w:rFonts w:ascii="Times New Roman" w:hAnsi="Times New Roman" w:cs="Times New Roman"/>
        </w:rPr>
        <w:t>’</w:t>
      </w:r>
      <w:r w:rsidRPr="003E0A38">
        <w:rPr>
          <w:rFonts w:ascii="Times New Roman" w:hAnsi="Times New Roman" w:cs="Times New Roman"/>
        </w:rPr>
        <w:t xml:space="preserve">s </w:t>
      </w:r>
      <w:r w:rsidR="00EA0A9D" w:rsidRPr="003E0A38">
        <w:rPr>
          <w:rFonts w:ascii="Times New Roman" w:hAnsi="Times New Roman" w:cs="Times New Roman"/>
        </w:rPr>
        <w:t>‘</w:t>
      </w:r>
      <w:r w:rsidR="005A2D14" w:rsidRPr="003E0A38">
        <w:rPr>
          <w:rFonts w:ascii="Times New Roman" w:hAnsi="Times New Roman" w:cs="Times New Roman"/>
        </w:rPr>
        <w:t>opinion</w:t>
      </w:r>
      <w:r w:rsidR="00EA0A9D" w:rsidRPr="003E0A38">
        <w:rPr>
          <w:rFonts w:ascii="Times New Roman" w:hAnsi="Times New Roman" w:cs="Times New Roman"/>
        </w:rPr>
        <w:t>’</w:t>
      </w:r>
      <w:r w:rsidR="005A2D14" w:rsidRPr="003E0A38">
        <w:rPr>
          <w:rFonts w:ascii="Times New Roman" w:hAnsi="Times New Roman" w:cs="Times New Roman"/>
        </w:rPr>
        <w:t xml:space="preserve"> </w:t>
      </w:r>
      <w:r w:rsidRPr="003E0A38">
        <w:rPr>
          <w:rFonts w:ascii="Times New Roman" w:hAnsi="Times New Roman" w:cs="Times New Roman"/>
        </w:rPr>
        <w:t xml:space="preserve">on the middle east but emphatically stood for the right for everyone to </w:t>
      </w:r>
      <w:r w:rsidR="00EA0A9D" w:rsidRPr="003E0A38">
        <w:rPr>
          <w:rFonts w:ascii="Times New Roman" w:hAnsi="Times New Roman" w:cs="Times New Roman"/>
        </w:rPr>
        <w:t>‘</w:t>
      </w:r>
      <w:r w:rsidR="005A2D14" w:rsidRPr="003E0A38">
        <w:rPr>
          <w:rFonts w:ascii="Times New Roman" w:hAnsi="Times New Roman" w:cs="Times New Roman"/>
        </w:rPr>
        <w:t>express yourself freely</w:t>
      </w:r>
      <w:r w:rsidR="00EA0A9D" w:rsidRPr="003E0A38">
        <w:rPr>
          <w:rFonts w:ascii="Times New Roman" w:hAnsi="Times New Roman" w:cs="Times New Roman"/>
        </w:rPr>
        <w:t>’</w:t>
      </w:r>
      <w:r w:rsidRPr="003E0A38">
        <w:rPr>
          <w:rFonts w:ascii="Times New Roman" w:hAnsi="Times New Roman" w:cs="Times New Roman"/>
        </w:rPr>
        <w:t xml:space="preserve"> in the museum, security staff were removing a protest banner displayed behind him</w:t>
      </w:r>
      <w:r w:rsidR="005A2D14" w:rsidRPr="003E0A38">
        <w:rPr>
          <w:rFonts w:ascii="Times New Roman" w:hAnsi="Times New Roman" w:cs="Times New Roman"/>
        </w:rPr>
        <w:t>; a moment of almost ludicrous hypocrisy.</w:t>
      </w:r>
      <w:r w:rsidR="005A2D14" w:rsidRPr="003E0A38">
        <w:rPr>
          <w:rStyle w:val="EndnoteReference"/>
          <w:rFonts w:ascii="Times New Roman" w:hAnsi="Times New Roman" w:cs="Times New Roman"/>
        </w:rPr>
        <w:endnoteReference w:id="17"/>
      </w:r>
      <w:r w:rsidRPr="003E0A38">
        <w:rPr>
          <w:rFonts w:ascii="Times New Roman" w:hAnsi="Times New Roman" w:cs="Times New Roman"/>
        </w:rPr>
        <w:t xml:space="preserve"> Before the work towards this retrospective, Goldin and </w:t>
      </w:r>
      <w:proofErr w:type="spellStart"/>
      <w:r w:rsidRPr="003E0A38">
        <w:rPr>
          <w:rFonts w:ascii="Times New Roman" w:hAnsi="Times New Roman" w:cs="Times New Roman"/>
        </w:rPr>
        <w:t>Bisenbach</w:t>
      </w:r>
      <w:proofErr w:type="spellEnd"/>
      <w:r w:rsidRPr="003E0A38">
        <w:rPr>
          <w:rFonts w:ascii="Times New Roman" w:hAnsi="Times New Roman" w:cs="Times New Roman"/>
        </w:rPr>
        <w:t xml:space="preserve"> had been friends for more than thirty years, </w:t>
      </w:r>
      <w:r w:rsidR="005A2D14" w:rsidRPr="003E0A38">
        <w:rPr>
          <w:rFonts w:ascii="Times New Roman" w:hAnsi="Times New Roman" w:cs="Times New Roman"/>
        </w:rPr>
        <w:t>which perhaps demonstrates how intensely this</w:t>
      </w:r>
      <w:r w:rsidRPr="003E0A38">
        <w:rPr>
          <w:rFonts w:ascii="Times New Roman" w:hAnsi="Times New Roman" w:cs="Times New Roman"/>
        </w:rPr>
        <w:t xml:space="preserve"> rupture was felt deeply as betrayal.</w:t>
      </w:r>
      <w:r w:rsidR="005A2D14" w:rsidRPr="003E0A38">
        <w:rPr>
          <w:rStyle w:val="EndnoteReference"/>
          <w:rFonts w:ascii="Times New Roman" w:hAnsi="Times New Roman" w:cs="Times New Roman"/>
        </w:rPr>
        <w:endnoteReference w:id="18"/>
      </w:r>
      <w:r w:rsidRPr="003E0A38">
        <w:rPr>
          <w:rFonts w:ascii="Times New Roman" w:hAnsi="Times New Roman" w:cs="Times New Roman"/>
        </w:rPr>
        <w:t xml:space="preserve"> But these circumstances draw attention to how the museum wanted to draw credibility from Goldin</w:t>
      </w:r>
      <w:r w:rsidR="00EA0A9D" w:rsidRPr="003E0A38">
        <w:rPr>
          <w:rFonts w:ascii="Times New Roman" w:hAnsi="Times New Roman" w:cs="Times New Roman"/>
        </w:rPr>
        <w:t>’</w:t>
      </w:r>
      <w:r w:rsidRPr="003E0A38">
        <w:rPr>
          <w:rFonts w:ascii="Times New Roman" w:hAnsi="Times New Roman" w:cs="Times New Roman"/>
        </w:rPr>
        <w:t xml:space="preserve">s queerness and previous activism focused predominately in the USA (which can be held safely at a historical and geographic distance), while controlling, obfuscating or denying her current </w:t>
      </w:r>
      <w:r w:rsidRPr="003E0A38">
        <w:rPr>
          <w:rFonts w:ascii="Times New Roman" w:hAnsi="Times New Roman" w:cs="Times New Roman"/>
        </w:rPr>
        <w:lastRenderedPageBreak/>
        <w:t>activism.</w:t>
      </w:r>
      <w:r w:rsidR="005A2D14" w:rsidRPr="003E0A38">
        <w:rPr>
          <w:rStyle w:val="EndnoteReference"/>
          <w:rFonts w:ascii="Times New Roman" w:hAnsi="Times New Roman" w:cs="Times New Roman"/>
        </w:rPr>
        <w:endnoteReference w:id="19"/>
      </w:r>
      <w:r w:rsidRPr="003E0A38">
        <w:rPr>
          <w:rFonts w:ascii="Times New Roman" w:hAnsi="Times New Roman" w:cs="Times New Roman"/>
        </w:rPr>
        <w:t xml:space="preserve"> Goldin</w:t>
      </w:r>
      <w:r w:rsidR="00EA0A9D" w:rsidRPr="003E0A38">
        <w:rPr>
          <w:rFonts w:ascii="Times New Roman" w:hAnsi="Times New Roman" w:cs="Times New Roman"/>
        </w:rPr>
        <w:t>’</w:t>
      </w:r>
      <w:r w:rsidRPr="003E0A38">
        <w:rPr>
          <w:rFonts w:ascii="Times New Roman" w:hAnsi="Times New Roman" w:cs="Times New Roman"/>
        </w:rPr>
        <w:t xml:space="preserve">s refusal to separate her art from her activism, or to separate her dedication to Palestinian solidarity from being queer and Jewish, and instead </w:t>
      </w:r>
      <w:r w:rsidR="00CF1674" w:rsidRPr="003E0A38">
        <w:rPr>
          <w:rFonts w:ascii="Times New Roman" w:hAnsi="Times New Roman" w:cs="Times New Roman"/>
        </w:rPr>
        <w:t>emphasi</w:t>
      </w:r>
      <w:r w:rsidR="003E0A38">
        <w:rPr>
          <w:rFonts w:ascii="Times New Roman" w:hAnsi="Times New Roman" w:cs="Times New Roman"/>
        </w:rPr>
        <w:t>s</w:t>
      </w:r>
      <w:r w:rsidR="00CF1674" w:rsidRPr="003E0A38">
        <w:rPr>
          <w:rFonts w:ascii="Times New Roman" w:hAnsi="Times New Roman" w:cs="Times New Roman"/>
        </w:rPr>
        <w:t>e</w:t>
      </w:r>
      <w:r w:rsidRPr="003E0A38">
        <w:rPr>
          <w:rFonts w:ascii="Times New Roman" w:hAnsi="Times New Roman" w:cs="Times New Roman"/>
        </w:rPr>
        <w:t xml:space="preserve"> the importance of that interconnectedness, actively disrupted </w:t>
      </w:r>
      <w:proofErr w:type="spellStart"/>
      <w:r w:rsidRPr="003E0A38">
        <w:rPr>
          <w:rFonts w:ascii="Times New Roman" w:hAnsi="Times New Roman" w:cs="Times New Roman"/>
        </w:rPr>
        <w:t>homonationalist</w:t>
      </w:r>
      <w:proofErr w:type="spellEnd"/>
      <w:r w:rsidRPr="003E0A38">
        <w:rPr>
          <w:rFonts w:ascii="Times New Roman" w:hAnsi="Times New Roman" w:cs="Times New Roman"/>
        </w:rPr>
        <w:t xml:space="preserve"> logics that sought to sever art from radical politics in order to </w:t>
      </w:r>
      <w:r w:rsidR="00CF1674" w:rsidRPr="003E0A38">
        <w:rPr>
          <w:rFonts w:ascii="Times New Roman" w:hAnsi="Times New Roman" w:cs="Times New Roman"/>
        </w:rPr>
        <w:t>saniti</w:t>
      </w:r>
      <w:r w:rsidR="003E0A38">
        <w:rPr>
          <w:rFonts w:ascii="Times New Roman" w:hAnsi="Times New Roman" w:cs="Times New Roman"/>
        </w:rPr>
        <w:t>s</w:t>
      </w:r>
      <w:r w:rsidR="00CF1674" w:rsidRPr="003E0A38">
        <w:rPr>
          <w:rFonts w:ascii="Times New Roman" w:hAnsi="Times New Roman" w:cs="Times New Roman"/>
        </w:rPr>
        <w:t>e</w:t>
      </w:r>
      <w:r w:rsidRPr="003E0A38">
        <w:rPr>
          <w:rFonts w:ascii="Times New Roman" w:hAnsi="Times New Roman" w:cs="Times New Roman"/>
        </w:rPr>
        <w:t xml:space="preserve"> it and make it entirely compliant with prevailing national logic.</w:t>
      </w:r>
      <w:r w:rsidR="005A2D14" w:rsidRPr="003E0A38">
        <w:rPr>
          <w:rStyle w:val="EndnoteReference"/>
          <w:rFonts w:ascii="Times New Roman" w:hAnsi="Times New Roman" w:cs="Times New Roman"/>
        </w:rPr>
        <w:endnoteReference w:id="20"/>
      </w:r>
      <w:r w:rsidRPr="003E0A38">
        <w:rPr>
          <w:rFonts w:ascii="Times New Roman" w:hAnsi="Times New Roman" w:cs="Times New Roman"/>
        </w:rPr>
        <w:t xml:space="preserve"> </w:t>
      </w:r>
    </w:p>
    <w:p w14:paraId="5434EC25" w14:textId="77777777" w:rsidR="00124A20" w:rsidRPr="003E0A38" w:rsidRDefault="00124A20" w:rsidP="003E0A38">
      <w:pPr>
        <w:spacing w:line="480" w:lineRule="auto"/>
        <w:rPr>
          <w:rFonts w:ascii="Times New Roman" w:hAnsi="Times New Roman" w:cs="Times New Roman"/>
        </w:rPr>
      </w:pPr>
    </w:p>
    <w:p w14:paraId="0D5437EA" w14:textId="3CE7991A" w:rsidR="00124A20" w:rsidRPr="003E0A38" w:rsidRDefault="00124A20" w:rsidP="003E0A38">
      <w:pPr>
        <w:spacing w:line="480" w:lineRule="auto"/>
        <w:rPr>
          <w:rFonts w:ascii="Times New Roman" w:hAnsi="Times New Roman" w:cs="Times New Roman"/>
          <w:b/>
          <w:bCs/>
          <w:i/>
          <w:iCs/>
        </w:rPr>
      </w:pPr>
      <w:r w:rsidRPr="003E0A38">
        <w:rPr>
          <w:rFonts w:ascii="Times New Roman" w:hAnsi="Times New Roman" w:cs="Times New Roman"/>
          <w:b/>
          <w:bCs/>
          <w:i/>
          <w:iCs/>
        </w:rPr>
        <w:t xml:space="preserve">Where Your Ideas Become Civic Actions (100 Hours Reading </w:t>
      </w:r>
      <w:r w:rsidR="00EA0A9D" w:rsidRPr="003E0A38">
        <w:rPr>
          <w:rFonts w:ascii="Times New Roman" w:hAnsi="Times New Roman" w:cs="Times New Roman"/>
          <w:b/>
          <w:bCs/>
          <w:i/>
          <w:iCs/>
        </w:rPr>
        <w:t>‘</w:t>
      </w:r>
      <w:r w:rsidRPr="003E0A38">
        <w:rPr>
          <w:rFonts w:ascii="Times New Roman" w:hAnsi="Times New Roman" w:cs="Times New Roman"/>
          <w:b/>
          <w:bCs/>
          <w:i/>
          <w:iCs/>
        </w:rPr>
        <w:t>The Origins of Totalitarianism</w:t>
      </w:r>
      <w:r w:rsidR="00EA0A9D" w:rsidRPr="003E0A38">
        <w:rPr>
          <w:rFonts w:ascii="Times New Roman" w:hAnsi="Times New Roman" w:cs="Times New Roman"/>
          <w:b/>
          <w:bCs/>
          <w:i/>
          <w:iCs/>
        </w:rPr>
        <w:t>’</w:t>
      </w:r>
      <w:r w:rsidRPr="003E0A38">
        <w:rPr>
          <w:rFonts w:ascii="Times New Roman" w:hAnsi="Times New Roman" w:cs="Times New Roman"/>
          <w:b/>
          <w:bCs/>
          <w:i/>
          <w:iCs/>
        </w:rPr>
        <w:t xml:space="preserve">) </w:t>
      </w:r>
    </w:p>
    <w:p w14:paraId="5D7D7A0E" w14:textId="2B258623" w:rsidR="00350B22" w:rsidRDefault="00124A20" w:rsidP="00350B22">
      <w:pPr>
        <w:spacing w:line="480" w:lineRule="auto"/>
        <w:rPr>
          <w:rFonts w:ascii="Times New Roman" w:hAnsi="Times New Roman" w:cs="Times New Roman"/>
        </w:rPr>
      </w:pPr>
      <w:r w:rsidRPr="003E0A38">
        <w:rPr>
          <w:rFonts w:ascii="Times New Roman" w:hAnsi="Times New Roman" w:cs="Times New Roman"/>
          <w:i/>
          <w:iCs/>
        </w:rPr>
        <w:t>Where Your Ideas Become Civic Actions</w:t>
      </w:r>
      <w:r w:rsidR="0087765F">
        <w:rPr>
          <w:rFonts w:ascii="Times New Roman" w:hAnsi="Times New Roman" w:cs="Times New Roman"/>
          <w:i/>
          <w:iCs/>
        </w:rPr>
        <w:t xml:space="preserve"> </w:t>
      </w:r>
      <w:r w:rsidR="00224617">
        <w:rPr>
          <w:rFonts w:ascii="Times New Roman" w:hAnsi="Times New Roman" w:cs="Times New Roman"/>
        </w:rPr>
        <w:t xml:space="preserve">had </w:t>
      </w:r>
      <w:r w:rsidR="00224617" w:rsidRPr="003E0A38">
        <w:rPr>
          <w:rFonts w:ascii="Times New Roman" w:hAnsi="Times New Roman" w:cs="Times New Roman"/>
        </w:rPr>
        <w:t xml:space="preserve">its European premiere in Berlin at the Hamburger </w:t>
      </w:r>
      <w:proofErr w:type="spellStart"/>
      <w:r w:rsidR="00224617" w:rsidRPr="003E0A38">
        <w:rPr>
          <w:rFonts w:ascii="Times New Roman" w:hAnsi="Times New Roman" w:cs="Times New Roman"/>
        </w:rPr>
        <w:t>Bahnhof</w:t>
      </w:r>
      <w:proofErr w:type="spellEnd"/>
      <w:r w:rsidR="00224617" w:rsidRPr="003E0A38">
        <w:rPr>
          <w:rFonts w:ascii="Times New Roman" w:hAnsi="Times New Roman" w:cs="Times New Roman"/>
        </w:rPr>
        <w:t>, 7-11 February 2024</w:t>
      </w:r>
      <w:r w:rsidR="00224617">
        <w:rPr>
          <w:rFonts w:ascii="Times New Roman" w:hAnsi="Times New Roman" w:cs="Times New Roman"/>
        </w:rPr>
        <w:t xml:space="preserve">. The work had </w:t>
      </w:r>
      <w:r w:rsidRPr="003E0A38">
        <w:rPr>
          <w:rFonts w:ascii="Times New Roman" w:hAnsi="Times New Roman" w:cs="Times New Roman"/>
        </w:rPr>
        <w:t>first been performed in Bruguera</w:t>
      </w:r>
      <w:r w:rsidR="00EA0A9D" w:rsidRPr="003E0A38">
        <w:rPr>
          <w:rFonts w:ascii="Times New Roman" w:hAnsi="Times New Roman" w:cs="Times New Roman"/>
        </w:rPr>
        <w:t>’</w:t>
      </w:r>
      <w:r w:rsidRPr="003E0A38">
        <w:rPr>
          <w:rFonts w:ascii="Times New Roman" w:hAnsi="Times New Roman" w:cs="Times New Roman"/>
        </w:rPr>
        <w:t>s ho</w:t>
      </w:r>
      <w:r w:rsidR="005A2D14" w:rsidRPr="003E0A38">
        <w:rPr>
          <w:rFonts w:ascii="Times New Roman" w:hAnsi="Times New Roman" w:cs="Times New Roman"/>
        </w:rPr>
        <w:t>me</w:t>
      </w:r>
      <w:r w:rsidRPr="003E0A38">
        <w:rPr>
          <w:rFonts w:ascii="Times New Roman" w:hAnsi="Times New Roman" w:cs="Times New Roman"/>
        </w:rPr>
        <w:t xml:space="preserve"> in Havana</w:t>
      </w:r>
      <w:r w:rsidR="005A2D14" w:rsidRPr="003E0A38">
        <w:rPr>
          <w:rFonts w:ascii="Times New Roman" w:hAnsi="Times New Roman" w:cs="Times New Roman"/>
        </w:rPr>
        <w:t xml:space="preserve"> in 2015, while she was under house arrest</w:t>
      </w:r>
      <w:r w:rsidR="00350B22">
        <w:rPr>
          <w:rFonts w:ascii="Times New Roman" w:hAnsi="Times New Roman" w:cs="Times New Roman"/>
        </w:rPr>
        <w:t>, a staging whose</w:t>
      </w:r>
      <w:r w:rsidRPr="003E0A38">
        <w:rPr>
          <w:rFonts w:ascii="Times New Roman" w:hAnsi="Times New Roman" w:cs="Times New Roman"/>
        </w:rPr>
        <w:t xml:space="preserve"> disrupt</w:t>
      </w:r>
      <w:r w:rsidR="00350B22">
        <w:rPr>
          <w:rFonts w:ascii="Times New Roman" w:hAnsi="Times New Roman" w:cs="Times New Roman"/>
        </w:rPr>
        <w:t xml:space="preserve">ion </w:t>
      </w:r>
      <w:r w:rsidRPr="003E0A38">
        <w:rPr>
          <w:rFonts w:ascii="Times New Roman" w:hAnsi="Times New Roman" w:cs="Times New Roman"/>
        </w:rPr>
        <w:t xml:space="preserve">by state authorities </w:t>
      </w:r>
      <w:r w:rsidR="00350B22">
        <w:rPr>
          <w:rFonts w:ascii="Times New Roman" w:hAnsi="Times New Roman" w:cs="Times New Roman"/>
        </w:rPr>
        <w:t>(</w:t>
      </w:r>
      <w:r w:rsidRPr="003E0A38">
        <w:rPr>
          <w:rFonts w:ascii="Times New Roman" w:hAnsi="Times New Roman" w:cs="Times New Roman"/>
        </w:rPr>
        <w:t xml:space="preserve">and </w:t>
      </w:r>
      <w:r w:rsidR="005A2D14" w:rsidRPr="003E0A38">
        <w:rPr>
          <w:rFonts w:ascii="Times New Roman" w:hAnsi="Times New Roman" w:cs="Times New Roman"/>
        </w:rPr>
        <w:t>another arrest</w:t>
      </w:r>
      <w:r w:rsidR="00350B22">
        <w:rPr>
          <w:rFonts w:ascii="Times New Roman" w:hAnsi="Times New Roman" w:cs="Times New Roman"/>
        </w:rPr>
        <w:t xml:space="preserve">) </w:t>
      </w:r>
      <w:r w:rsidRPr="003E0A38">
        <w:rPr>
          <w:rFonts w:ascii="Times New Roman" w:hAnsi="Times New Roman" w:cs="Times New Roman"/>
        </w:rPr>
        <w:t xml:space="preserve">was </w:t>
      </w:r>
      <w:r w:rsidR="00350B22">
        <w:rPr>
          <w:rFonts w:ascii="Times New Roman" w:hAnsi="Times New Roman" w:cs="Times New Roman"/>
        </w:rPr>
        <w:t>seen as the completion of the work rather than its</w:t>
      </w:r>
      <w:r w:rsidRPr="003E0A38">
        <w:rPr>
          <w:rFonts w:ascii="Times New Roman" w:hAnsi="Times New Roman" w:cs="Times New Roman"/>
        </w:rPr>
        <w:t xml:space="preserve"> inhibition.</w:t>
      </w:r>
      <w:r w:rsidR="005A2D14" w:rsidRPr="003E0A38">
        <w:rPr>
          <w:rStyle w:val="EndnoteReference"/>
          <w:rFonts w:ascii="Times New Roman" w:hAnsi="Times New Roman" w:cs="Times New Roman"/>
        </w:rPr>
        <w:endnoteReference w:id="21"/>
      </w:r>
      <w:r w:rsidR="00350B22" w:rsidRPr="00350B22">
        <w:rPr>
          <w:rStyle w:val="EndnoteReference"/>
          <w:rFonts w:ascii="Times New Roman" w:hAnsi="Times New Roman" w:cs="Times New Roman"/>
        </w:rPr>
        <w:t xml:space="preserve"> </w:t>
      </w:r>
      <w:r w:rsidRPr="003E0A38">
        <w:rPr>
          <w:rFonts w:ascii="Times New Roman" w:hAnsi="Times New Roman" w:cs="Times New Roman"/>
        </w:rPr>
        <w:t xml:space="preserve">The </w:t>
      </w:r>
      <w:r w:rsidR="00350B22">
        <w:rPr>
          <w:rFonts w:ascii="Times New Roman" w:hAnsi="Times New Roman" w:cs="Times New Roman"/>
        </w:rPr>
        <w:t>Berlin iteration</w:t>
      </w:r>
      <w:r w:rsidRPr="003E0A38">
        <w:rPr>
          <w:rFonts w:ascii="Times New Roman" w:hAnsi="Times New Roman" w:cs="Times New Roman"/>
        </w:rPr>
        <w:t xml:space="preserve"> was conceived as a participatory public reading of and discussion around Hannah Arendt</w:t>
      </w:r>
      <w:r w:rsidR="00EA0A9D" w:rsidRPr="003E0A38">
        <w:rPr>
          <w:rFonts w:ascii="Times New Roman" w:hAnsi="Times New Roman" w:cs="Times New Roman"/>
        </w:rPr>
        <w:t>’</w:t>
      </w:r>
      <w:r w:rsidRPr="003E0A38">
        <w:rPr>
          <w:rFonts w:ascii="Times New Roman" w:hAnsi="Times New Roman" w:cs="Times New Roman"/>
        </w:rPr>
        <w:t xml:space="preserve">s </w:t>
      </w:r>
      <w:r w:rsidRPr="003E0A38">
        <w:rPr>
          <w:rFonts w:ascii="Times New Roman" w:hAnsi="Times New Roman" w:cs="Times New Roman"/>
          <w:i/>
          <w:iCs/>
        </w:rPr>
        <w:t>The Origins of Totalitarianism</w:t>
      </w:r>
      <w:r w:rsidR="00350B22">
        <w:rPr>
          <w:rFonts w:ascii="Times New Roman" w:hAnsi="Times New Roman" w:cs="Times New Roman"/>
          <w:i/>
          <w:iCs/>
        </w:rPr>
        <w:t xml:space="preserve">, </w:t>
      </w:r>
      <w:r w:rsidR="00C974A9" w:rsidRPr="003E0A38">
        <w:rPr>
          <w:rFonts w:ascii="Times New Roman" w:hAnsi="Times New Roman" w:cs="Times New Roman"/>
        </w:rPr>
        <w:t xml:space="preserve">where readings of the text would alternate with one hour timeslots for public figures, artists, theorists and others from the local community to </w:t>
      </w:r>
      <w:r w:rsidR="00EA0A9D" w:rsidRPr="003E0A38">
        <w:rPr>
          <w:rFonts w:ascii="Times New Roman" w:hAnsi="Times New Roman" w:cs="Times New Roman"/>
        </w:rPr>
        <w:t>‘</w:t>
      </w:r>
      <w:r w:rsidR="00C974A9" w:rsidRPr="003E0A38">
        <w:rPr>
          <w:rFonts w:ascii="Times New Roman" w:hAnsi="Times New Roman" w:cs="Times New Roman"/>
        </w:rPr>
        <w:t>reflect together on power and violence, plurality and morality, politics and truth</w:t>
      </w:r>
      <w:r w:rsidR="00EA0A9D" w:rsidRPr="003E0A38">
        <w:rPr>
          <w:rFonts w:ascii="Times New Roman" w:hAnsi="Times New Roman" w:cs="Times New Roman"/>
        </w:rPr>
        <w:t>’</w:t>
      </w:r>
      <w:r w:rsidRPr="003E0A38">
        <w:rPr>
          <w:rFonts w:ascii="Times New Roman" w:hAnsi="Times New Roman" w:cs="Times New Roman"/>
        </w:rPr>
        <w:t>.</w:t>
      </w:r>
      <w:r w:rsidR="005A2D14" w:rsidRPr="003E0A38">
        <w:rPr>
          <w:rStyle w:val="EndnoteReference"/>
          <w:rFonts w:ascii="Times New Roman" w:hAnsi="Times New Roman" w:cs="Times New Roman"/>
        </w:rPr>
        <w:endnoteReference w:id="22"/>
      </w:r>
      <w:r w:rsidR="00C974A9" w:rsidRPr="003E0A38">
        <w:rPr>
          <w:rFonts w:ascii="Times New Roman" w:hAnsi="Times New Roman" w:cs="Times New Roman"/>
        </w:rPr>
        <w:t xml:space="preserve"> A rattan rocking chair was placed in the cavernous hall under a spotlight, surrounded by grey beanbags</w:t>
      </w:r>
      <w:r w:rsidR="005A2D14" w:rsidRPr="003E0A38">
        <w:rPr>
          <w:rFonts w:ascii="Times New Roman" w:hAnsi="Times New Roman" w:cs="Times New Roman"/>
        </w:rPr>
        <w:t xml:space="preserve"> and white wooden blocks</w:t>
      </w:r>
      <w:r w:rsidR="00C974A9" w:rsidRPr="003E0A38">
        <w:rPr>
          <w:rFonts w:ascii="Times New Roman" w:hAnsi="Times New Roman" w:cs="Times New Roman"/>
        </w:rPr>
        <w:t>.</w:t>
      </w:r>
      <w:r w:rsidR="005A2D14" w:rsidRPr="003E0A38">
        <w:rPr>
          <w:rFonts w:ascii="Times New Roman" w:hAnsi="Times New Roman" w:cs="Times New Roman"/>
        </w:rPr>
        <w:t xml:space="preserve"> M</w:t>
      </w:r>
      <w:r w:rsidRPr="003E0A38">
        <w:rPr>
          <w:rFonts w:ascii="Times New Roman" w:hAnsi="Times New Roman" w:cs="Times New Roman"/>
        </w:rPr>
        <w:t>icrophones were connected to speakers inside the space, and</w:t>
      </w:r>
      <w:r w:rsidR="005A2D14" w:rsidRPr="003E0A38">
        <w:rPr>
          <w:rFonts w:ascii="Times New Roman" w:hAnsi="Times New Roman" w:cs="Times New Roman"/>
        </w:rPr>
        <w:t xml:space="preserve"> – as in Havana -</w:t>
      </w:r>
      <w:r w:rsidRPr="003E0A38">
        <w:rPr>
          <w:rFonts w:ascii="Times New Roman" w:hAnsi="Times New Roman" w:cs="Times New Roman"/>
        </w:rPr>
        <w:t xml:space="preserve"> also broadcasting onto the street outside the gallery. </w:t>
      </w:r>
      <w:r w:rsidR="00350B22">
        <w:rPr>
          <w:rFonts w:ascii="Times New Roman" w:hAnsi="Times New Roman" w:cs="Times New Roman"/>
        </w:rPr>
        <w:t xml:space="preserve">A </w:t>
      </w:r>
      <w:r w:rsidR="00350B22" w:rsidRPr="00350B22">
        <w:rPr>
          <w:rFonts w:ascii="Times New Roman" w:hAnsi="Times New Roman" w:cs="Times New Roman"/>
        </w:rPr>
        <w:t>longstanding concern of Bruguera’s work has been</w:t>
      </w:r>
      <w:r w:rsidR="00350B22">
        <w:rPr>
          <w:rFonts w:ascii="Times New Roman" w:hAnsi="Times New Roman" w:cs="Times New Roman"/>
        </w:rPr>
        <w:t xml:space="preserve"> </w:t>
      </w:r>
      <w:r w:rsidR="00350B22" w:rsidRPr="00350B22">
        <w:rPr>
          <w:rFonts w:ascii="Times New Roman" w:hAnsi="Times New Roman" w:cs="Times New Roman"/>
        </w:rPr>
        <w:t>‘when behaviour becomes form,’</w:t>
      </w:r>
      <w:r w:rsidR="00350B22" w:rsidRPr="00350B22">
        <w:rPr>
          <w:rFonts w:ascii="Times New Roman" w:hAnsi="Times New Roman" w:cs="Times New Roman"/>
          <w:vertAlign w:val="superscript"/>
        </w:rPr>
        <w:t xml:space="preserve"> </w:t>
      </w:r>
      <w:r w:rsidR="00350B22" w:rsidRPr="00350B22">
        <w:rPr>
          <w:rFonts w:ascii="Times New Roman" w:hAnsi="Times New Roman" w:cs="Times New Roman"/>
          <w:vertAlign w:val="superscript"/>
        </w:rPr>
        <w:endnoteReference w:id="23"/>
      </w:r>
      <w:r w:rsidR="00350B22" w:rsidRPr="00350B22">
        <w:rPr>
          <w:rFonts w:ascii="Times New Roman" w:hAnsi="Times New Roman" w:cs="Times New Roman"/>
        </w:rPr>
        <w:t xml:space="preserve"> </w:t>
      </w:r>
      <w:r w:rsidR="00350B22">
        <w:rPr>
          <w:rFonts w:ascii="Times New Roman" w:hAnsi="Times New Roman" w:cs="Times New Roman"/>
        </w:rPr>
        <w:t>including</w:t>
      </w:r>
      <w:r w:rsidR="00350B22" w:rsidRPr="00350B22">
        <w:rPr>
          <w:rFonts w:ascii="Times New Roman" w:hAnsi="Times New Roman" w:cs="Times New Roman"/>
        </w:rPr>
        <w:t xml:space="preserve"> </w:t>
      </w:r>
      <w:proofErr w:type="spellStart"/>
      <w:r w:rsidR="00350B22" w:rsidRPr="00350B22">
        <w:rPr>
          <w:rFonts w:ascii="Times New Roman" w:hAnsi="Times New Roman" w:cs="Times New Roman"/>
          <w:i/>
          <w:iCs/>
        </w:rPr>
        <w:t>Arte</w:t>
      </w:r>
      <w:proofErr w:type="spellEnd"/>
      <w:r w:rsidR="00350B22" w:rsidRPr="00350B22">
        <w:rPr>
          <w:rFonts w:ascii="Times New Roman" w:hAnsi="Times New Roman" w:cs="Times New Roman"/>
          <w:i/>
          <w:iCs/>
        </w:rPr>
        <w:t xml:space="preserve"> de </w:t>
      </w:r>
      <w:proofErr w:type="spellStart"/>
      <w:r w:rsidR="00350B22" w:rsidRPr="00350B22">
        <w:rPr>
          <w:rFonts w:ascii="Times New Roman" w:hAnsi="Times New Roman" w:cs="Times New Roman"/>
          <w:i/>
          <w:iCs/>
        </w:rPr>
        <w:t>conducta</w:t>
      </w:r>
      <w:proofErr w:type="spellEnd"/>
      <w:r w:rsidR="00350B22" w:rsidRPr="00350B22">
        <w:rPr>
          <w:rFonts w:ascii="Times New Roman" w:hAnsi="Times New Roman" w:cs="Times New Roman"/>
          <w:i/>
          <w:iCs/>
        </w:rPr>
        <w:t xml:space="preserve"> </w:t>
      </w:r>
      <w:r w:rsidR="00350B22" w:rsidRPr="00350B22">
        <w:rPr>
          <w:rFonts w:ascii="Times New Roman" w:hAnsi="Times New Roman" w:cs="Times New Roman"/>
        </w:rPr>
        <w:t>(‘The Art of Conduct’</w:t>
      </w:r>
      <w:r w:rsidR="00350B22">
        <w:rPr>
          <w:rFonts w:ascii="Times New Roman" w:hAnsi="Times New Roman" w:cs="Times New Roman"/>
        </w:rPr>
        <w:t xml:space="preserve">), </w:t>
      </w:r>
      <w:r w:rsidR="00350B22" w:rsidRPr="00350B22">
        <w:rPr>
          <w:rFonts w:ascii="Times New Roman" w:hAnsi="Times New Roman" w:cs="Times New Roman"/>
        </w:rPr>
        <w:t>in which ‘a diversity of points of view is crucial’</w:t>
      </w:r>
      <w:r w:rsidR="00350B22">
        <w:rPr>
          <w:rFonts w:ascii="Times New Roman" w:hAnsi="Times New Roman" w:cs="Times New Roman"/>
        </w:rPr>
        <w:t xml:space="preserve"> where</w:t>
      </w:r>
      <w:r w:rsidR="00350B22" w:rsidRPr="00350B22">
        <w:rPr>
          <w:rFonts w:ascii="Times New Roman" w:hAnsi="Times New Roman" w:cs="Times New Roman"/>
        </w:rPr>
        <w:t xml:space="preserve"> sh</w:t>
      </w:r>
      <w:r w:rsidR="00350B22">
        <w:rPr>
          <w:rFonts w:ascii="Times New Roman" w:hAnsi="Times New Roman" w:cs="Times New Roman"/>
        </w:rPr>
        <w:t>e</w:t>
      </w:r>
      <w:r w:rsidR="00350B22" w:rsidRPr="00350B22">
        <w:rPr>
          <w:rFonts w:ascii="Times New Roman" w:hAnsi="Times New Roman" w:cs="Times New Roman"/>
        </w:rPr>
        <w:t xml:space="preserve"> often extended invitations to participate in her works to those who hold views she did not agree with, ‘in order to engage discussion,’ to ‘create an intellectual activity as an art activity.’</w:t>
      </w:r>
      <w:r w:rsidR="00350B22" w:rsidRPr="00350B22">
        <w:rPr>
          <w:rFonts w:ascii="Times New Roman" w:hAnsi="Times New Roman" w:cs="Times New Roman"/>
          <w:vertAlign w:val="superscript"/>
        </w:rPr>
        <w:endnoteReference w:id="24"/>
      </w:r>
    </w:p>
    <w:p w14:paraId="5427C4B6" w14:textId="1117EA20" w:rsidR="005A2D14" w:rsidRPr="003E0A38" w:rsidRDefault="00C974A9" w:rsidP="00350B22">
      <w:pPr>
        <w:spacing w:line="480" w:lineRule="auto"/>
        <w:ind w:firstLine="720"/>
        <w:rPr>
          <w:rFonts w:ascii="Times New Roman" w:hAnsi="Times New Roman" w:cs="Times New Roman"/>
        </w:rPr>
      </w:pPr>
      <w:r w:rsidRPr="003E0A38">
        <w:rPr>
          <w:rFonts w:ascii="Times New Roman" w:hAnsi="Times New Roman" w:cs="Times New Roman"/>
        </w:rPr>
        <w:lastRenderedPageBreak/>
        <w:t>The re-staging of this five-day event</w:t>
      </w:r>
      <w:r w:rsidRPr="003E0A38">
        <w:rPr>
          <w:rFonts w:ascii="Times New Roman" w:hAnsi="Times New Roman" w:cs="Times New Roman"/>
          <w:i/>
          <w:iCs/>
        </w:rPr>
        <w:t xml:space="preserve"> </w:t>
      </w:r>
      <w:r w:rsidRPr="003E0A38">
        <w:rPr>
          <w:rFonts w:ascii="Times New Roman" w:hAnsi="Times New Roman" w:cs="Times New Roman"/>
        </w:rPr>
        <w:t>in Berlin had been conceived and developed in relation to the backdrop of Bruguera</w:t>
      </w:r>
      <w:r w:rsidR="00EA0A9D" w:rsidRPr="003E0A38">
        <w:rPr>
          <w:rFonts w:ascii="Times New Roman" w:hAnsi="Times New Roman" w:cs="Times New Roman"/>
        </w:rPr>
        <w:t>’</w:t>
      </w:r>
      <w:r w:rsidRPr="003E0A38">
        <w:rPr>
          <w:rFonts w:ascii="Times New Roman" w:hAnsi="Times New Roman" w:cs="Times New Roman"/>
        </w:rPr>
        <w:t xml:space="preserve">s experience of the controversies surrounding documenta fifteen in Kassel in 2022, which </w:t>
      </w:r>
      <w:proofErr w:type="spellStart"/>
      <w:r w:rsidR="00CF1674" w:rsidRPr="003E0A38">
        <w:rPr>
          <w:rFonts w:ascii="Times New Roman" w:hAnsi="Times New Roman" w:cs="Times New Roman"/>
        </w:rPr>
        <w:t>centered</w:t>
      </w:r>
      <w:proofErr w:type="spellEnd"/>
      <w:r w:rsidRPr="003E0A38">
        <w:rPr>
          <w:rFonts w:ascii="Times New Roman" w:hAnsi="Times New Roman" w:cs="Times New Roman"/>
        </w:rPr>
        <w:t xml:space="preserve"> on accusations of antisemitism</w:t>
      </w:r>
      <w:r w:rsidR="005A2D14" w:rsidRPr="003E0A38">
        <w:rPr>
          <w:rFonts w:ascii="Times New Roman" w:hAnsi="Times New Roman" w:cs="Times New Roman"/>
        </w:rPr>
        <w:t>.</w:t>
      </w:r>
      <w:r w:rsidR="005A2D14" w:rsidRPr="003E0A38">
        <w:rPr>
          <w:rStyle w:val="EndnoteReference"/>
          <w:rFonts w:ascii="Times New Roman" w:hAnsi="Times New Roman" w:cs="Times New Roman"/>
        </w:rPr>
        <w:endnoteReference w:id="25"/>
      </w:r>
      <w:r w:rsidR="005A2D14" w:rsidRPr="003E0A38">
        <w:rPr>
          <w:rFonts w:ascii="Times New Roman" w:hAnsi="Times New Roman" w:cs="Times New Roman"/>
        </w:rPr>
        <w:t xml:space="preserve"> </w:t>
      </w:r>
      <w:r w:rsidRPr="003E0A38">
        <w:rPr>
          <w:rFonts w:ascii="Times New Roman" w:hAnsi="Times New Roman" w:cs="Times New Roman"/>
        </w:rPr>
        <w:t xml:space="preserve">In an interview on this event, she reflects on the particularity of the climate in Germany, and how this is challenging to those from outside the country, </w:t>
      </w:r>
      <w:r w:rsidR="00EA0A9D" w:rsidRPr="003E0A38">
        <w:rPr>
          <w:rFonts w:ascii="Times New Roman" w:hAnsi="Times New Roman" w:cs="Times New Roman"/>
        </w:rPr>
        <w:t>‘</w:t>
      </w:r>
      <w:r w:rsidRPr="003E0A38">
        <w:rPr>
          <w:rFonts w:ascii="Times New Roman" w:hAnsi="Times New Roman" w:cs="Times New Roman"/>
        </w:rPr>
        <w:t>it felt as if all the participants were being dragged into a discussion that wasn</w:t>
      </w:r>
      <w:r w:rsidR="00EA0A9D" w:rsidRPr="003E0A38">
        <w:rPr>
          <w:rFonts w:ascii="Times New Roman" w:hAnsi="Times New Roman" w:cs="Times New Roman"/>
        </w:rPr>
        <w:t>’</w:t>
      </w:r>
      <w:r w:rsidRPr="003E0A38">
        <w:rPr>
          <w:rFonts w:ascii="Times New Roman" w:hAnsi="Times New Roman" w:cs="Times New Roman"/>
        </w:rPr>
        <w:t>t ours and that was difficult to grasp in all its dimensions,</w:t>
      </w:r>
      <w:r w:rsidR="00EA0A9D" w:rsidRPr="003E0A38">
        <w:rPr>
          <w:rFonts w:ascii="Times New Roman" w:hAnsi="Times New Roman" w:cs="Times New Roman"/>
        </w:rPr>
        <w:t>’</w:t>
      </w:r>
      <w:r w:rsidRPr="003E0A38">
        <w:rPr>
          <w:rFonts w:ascii="Times New Roman" w:hAnsi="Times New Roman" w:cs="Times New Roman"/>
        </w:rPr>
        <w:t xml:space="preserve"> she also reiterates her fight against censorship in all forms, and proposes that </w:t>
      </w:r>
      <w:r w:rsidR="00EA0A9D" w:rsidRPr="003E0A38">
        <w:rPr>
          <w:rFonts w:ascii="Times New Roman" w:hAnsi="Times New Roman" w:cs="Times New Roman"/>
        </w:rPr>
        <w:t>‘</w:t>
      </w:r>
      <w:r w:rsidRPr="003E0A38">
        <w:rPr>
          <w:rFonts w:ascii="Times New Roman" w:hAnsi="Times New Roman" w:cs="Times New Roman"/>
        </w:rPr>
        <w:t>the solution to any situation like this is public discourse,</w:t>
      </w:r>
      <w:r w:rsidR="00EA0A9D" w:rsidRPr="003E0A38">
        <w:rPr>
          <w:rFonts w:ascii="Times New Roman" w:hAnsi="Times New Roman" w:cs="Times New Roman"/>
        </w:rPr>
        <w:t>’</w:t>
      </w:r>
      <w:r w:rsidRPr="003E0A38">
        <w:rPr>
          <w:rFonts w:ascii="Times New Roman" w:hAnsi="Times New Roman" w:cs="Times New Roman"/>
        </w:rPr>
        <w:t xml:space="preserve"> saying </w:t>
      </w:r>
      <w:r w:rsidR="00EA0A9D" w:rsidRPr="003E0A38">
        <w:rPr>
          <w:rFonts w:ascii="Times New Roman" w:hAnsi="Times New Roman" w:cs="Times New Roman"/>
        </w:rPr>
        <w:t>‘</w:t>
      </w:r>
      <w:r w:rsidRPr="003E0A38">
        <w:rPr>
          <w:rFonts w:ascii="Times New Roman" w:hAnsi="Times New Roman" w:cs="Times New Roman"/>
        </w:rPr>
        <w:t>embrace the discussion! Even if it</w:t>
      </w:r>
      <w:r w:rsidR="00EA0A9D" w:rsidRPr="003E0A38">
        <w:rPr>
          <w:rFonts w:ascii="Times New Roman" w:hAnsi="Times New Roman" w:cs="Times New Roman"/>
        </w:rPr>
        <w:t>’</w:t>
      </w:r>
      <w:r w:rsidRPr="003E0A38">
        <w:rPr>
          <w:rFonts w:ascii="Times New Roman" w:hAnsi="Times New Roman" w:cs="Times New Roman"/>
        </w:rPr>
        <w:t>s painful</w:t>
      </w:r>
      <w:r w:rsidR="00EA0A9D" w:rsidRPr="003E0A38">
        <w:rPr>
          <w:rFonts w:ascii="Times New Roman" w:hAnsi="Times New Roman" w:cs="Times New Roman"/>
        </w:rPr>
        <w:t>’</w:t>
      </w:r>
      <w:r w:rsidRPr="003E0A38">
        <w:rPr>
          <w:rFonts w:ascii="Times New Roman" w:hAnsi="Times New Roman" w:cs="Times New Roman"/>
        </w:rPr>
        <w:t>.</w:t>
      </w:r>
      <w:r w:rsidR="005A2D14" w:rsidRPr="003E0A38">
        <w:rPr>
          <w:rStyle w:val="EndnoteReference"/>
          <w:rFonts w:ascii="Times New Roman" w:hAnsi="Times New Roman" w:cs="Times New Roman"/>
        </w:rPr>
        <w:endnoteReference w:id="26"/>
      </w:r>
      <w:r w:rsidRPr="003E0A38">
        <w:rPr>
          <w:rFonts w:ascii="Times New Roman" w:hAnsi="Times New Roman" w:cs="Times New Roman"/>
        </w:rPr>
        <w:t xml:space="preserve"> </w:t>
      </w:r>
      <w:r w:rsidR="005A2D14" w:rsidRPr="003E0A38">
        <w:rPr>
          <w:rFonts w:ascii="Times New Roman" w:hAnsi="Times New Roman" w:cs="Times New Roman"/>
        </w:rPr>
        <w:t>The work at</w:t>
      </w:r>
      <w:r w:rsidRPr="003E0A38">
        <w:rPr>
          <w:rFonts w:ascii="Times New Roman" w:hAnsi="Times New Roman" w:cs="Times New Roman"/>
        </w:rPr>
        <w:t xml:space="preserve"> Hamburger Bahnhof</w:t>
      </w:r>
      <w:r w:rsidR="005A2D14" w:rsidRPr="003E0A38">
        <w:rPr>
          <w:rFonts w:ascii="Times New Roman" w:hAnsi="Times New Roman" w:cs="Times New Roman"/>
        </w:rPr>
        <w:t xml:space="preserve"> </w:t>
      </w:r>
      <w:r w:rsidRPr="003E0A38">
        <w:rPr>
          <w:rFonts w:ascii="Times New Roman" w:hAnsi="Times New Roman" w:cs="Times New Roman"/>
        </w:rPr>
        <w:t xml:space="preserve">aimed to create </w:t>
      </w:r>
      <w:r w:rsidR="005A2D14" w:rsidRPr="003E0A38">
        <w:rPr>
          <w:rFonts w:ascii="Times New Roman" w:hAnsi="Times New Roman" w:cs="Times New Roman"/>
        </w:rPr>
        <w:t xml:space="preserve">such a </w:t>
      </w:r>
      <w:r w:rsidRPr="003E0A38">
        <w:rPr>
          <w:rFonts w:ascii="Times New Roman" w:hAnsi="Times New Roman" w:cs="Times New Roman"/>
        </w:rPr>
        <w:t xml:space="preserve">space of </w:t>
      </w:r>
      <w:r w:rsidR="005A2D14" w:rsidRPr="003E0A38">
        <w:rPr>
          <w:rFonts w:ascii="Times New Roman" w:hAnsi="Times New Roman" w:cs="Times New Roman"/>
        </w:rPr>
        <w:t>public discourse</w:t>
      </w:r>
      <w:r w:rsidRPr="003E0A38">
        <w:rPr>
          <w:rFonts w:ascii="Times New Roman" w:hAnsi="Times New Roman" w:cs="Times New Roman"/>
        </w:rPr>
        <w:t>, to include voices of disagreement, and embrace the idea there would be no fixed outcome but reflect the tensions around freedoms of speec</w:t>
      </w:r>
      <w:r w:rsidR="005A2D14" w:rsidRPr="003E0A38">
        <w:rPr>
          <w:rFonts w:ascii="Times New Roman" w:hAnsi="Times New Roman" w:cs="Times New Roman"/>
        </w:rPr>
        <w:t xml:space="preserve">h. </w:t>
      </w:r>
      <w:r w:rsidRPr="003E0A38">
        <w:rPr>
          <w:rFonts w:ascii="Times New Roman" w:hAnsi="Times New Roman" w:cs="Times New Roman"/>
        </w:rPr>
        <w:t xml:space="preserve"> </w:t>
      </w:r>
      <w:r w:rsidR="00124A20" w:rsidRPr="003E0A38">
        <w:rPr>
          <w:rFonts w:ascii="Times New Roman" w:hAnsi="Times New Roman" w:cs="Times New Roman"/>
        </w:rPr>
        <w:t xml:space="preserve">And, in the culmination of events, this would be successful to the extent that multiple conflicting narratives and claims to truth erupted after </w:t>
      </w:r>
      <w:r w:rsidR="005A2D14" w:rsidRPr="003E0A38">
        <w:rPr>
          <w:rFonts w:ascii="Times New Roman" w:hAnsi="Times New Roman" w:cs="Times New Roman"/>
        </w:rPr>
        <w:t xml:space="preserve">painful </w:t>
      </w:r>
      <w:r w:rsidR="00124A20" w:rsidRPr="003E0A38">
        <w:rPr>
          <w:rFonts w:ascii="Times New Roman" w:hAnsi="Times New Roman" w:cs="Times New Roman"/>
        </w:rPr>
        <w:t xml:space="preserve">confrontations in the space. </w:t>
      </w:r>
      <w:r w:rsidR="005A2D14" w:rsidRPr="003E0A38">
        <w:rPr>
          <w:rFonts w:ascii="Times New Roman" w:hAnsi="Times New Roman" w:cs="Times New Roman"/>
        </w:rPr>
        <w:t xml:space="preserve">Her own position was not obscured, she had been consistently outspoken in support of Palestine, and in the lead up to the event Bruguera </w:t>
      </w:r>
      <w:r w:rsidR="00CF1674" w:rsidRPr="003E0A38">
        <w:rPr>
          <w:rFonts w:ascii="Times New Roman" w:hAnsi="Times New Roman" w:cs="Times New Roman"/>
        </w:rPr>
        <w:t>recogni</w:t>
      </w:r>
      <w:r w:rsidR="003E0A38">
        <w:rPr>
          <w:rFonts w:ascii="Times New Roman" w:hAnsi="Times New Roman" w:cs="Times New Roman"/>
        </w:rPr>
        <w:t>s</w:t>
      </w:r>
      <w:r w:rsidR="00CF1674" w:rsidRPr="003E0A38">
        <w:rPr>
          <w:rFonts w:ascii="Times New Roman" w:hAnsi="Times New Roman" w:cs="Times New Roman"/>
        </w:rPr>
        <w:t>ed</w:t>
      </w:r>
      <w:r w:rsidR="005A2D14" w:rsidRPr="003E0A38">
        <w:rPr>
          <w:rFonts w:ascii="Times New Roman" w:hAnsi="Times New Roman" w:cs="Times New Roman"/>
        </w:rPr>
        <w:t xml:space="preserve"> that beyond the well-known artists who had work cancelled (such as Laurie Anderson), it was harder to track how many other artists were being disinvited or cancelled due to their support of Palestine.</w:t>
      </w:r>
      <w:r w:rsidR="005A2D14" w:rsidRPr="003E0A38">
        <w:rPr>
          <w:rStyle w:val="EndnoteReference"/>
          <w:rFonts w:ascii="Times New Roman" w:hAnsi="Times New Roman" w:cs="Times New Roman"/>
        </w:rPr>
        <w:endnoteReference w:id="27"/>
      </w:r>
      <w:r w:rsidR="005A2D14" w:rsidRPr="003E0A38">
        <w:rPr>
          <w:rFonts w:ascii="Times New Roman" w:hAnsi="Times New Roman" w:cs="Times New Roman"/>
        </w:rPr>
        <w:t xml:space="preserve"> Bruguera identified these waves of German cultural censorship – predominately against Black, Brown and Jewish artists – as </w:t>
      </w:r>
      <w:r w:rsidR="00EA0A9D" w:rsidRPr="003E0A38">
        <w:rPr>
          <w:rFonts w:ascii="Times New Roman" w:hAnsi="Times New Roman" w:cs="Times New Roman"/>
        </w:rPr>
        <w:t>‘</w:t>
      </w:r>
      <w:r w:rsidR="005A2D14" w:rsidRPr="003E0A38">
        <w:rPr>
          <w:rFonts w:ascii="Times New Roman" w:hAnsi="Times New Roman" w:cs="Times New Roman"/>
        </w:rPr>
        <w:t>colonialism, discrimination, racism, coming from a complex of superiority</w:t>
      </w:r>
      <w:r w:rsidR="00EA0A9D" w:rsidRPr="003E0A38">
        <w:rPr>
          <w:rFonts w:ascii="Times New Roman" w:hAnsi="Times New Roman" w:cs="Times New Roman"/>
        </w:rPr>
        <w:t>’</w:t>
      </w:r>
      <w:r w:rsidR="005A2D14" w:rsidRPr="003E0A38">
        <w:rPr>
          <w:rFonts w:ascii="Times New Roman" w:hAnsi="Times New Roman" w:cs="Times New Roman"/>
        </w:rPr>
        <w:t xml:space="preserve"> by European and German culture.</w:t>
      </w:r>
      <w:r w:rsidR="005A2D14" w:rsidRPr="003E0A38">
        <w:rPr>
          <w:rStyle w:val="EndnoteReference"/>
          <w:rFonts w:ascii="Times New Roman" w:hAnsi="Times New Roman" w:cs="Times New Roman"/>
        </w:rPr>
        <w:endnoteReference w:id="28"/>
      </w:r>
      <w:r w:rsidR="005A2D14" w:rsidRPr="003E0A38">
        <w:rPr>
          <w:rFonts w:ascii="Times New Roman" w:hAnsi="Times New Roman" w:cs="Times New Roman"/>
        </w:rPr>
        <w:t xml:space="preserve"> </w:t>
      </w:r>
    </w:p>
    <w:p w14:paraId="132512F8" w14:textId="118A3AAF" w:rsidR="005A2D14" w:rsidRPr="003E0A38" w:rsidRDefault="00350B22" w:rsidP="003E0A38">
      <w:pPr>
        <w:spacing w:line="480" w:lineRule="auto"/>
        <w:ind w:firstLine="720"/>
        <w:rPr>
          <w:rFonts w:ascii="Times New Roman" w:hAnsi="Times New Roman" w:cs="Times New Roman"/>
        </w:rPr>
      </w:pPr>
      <w:r w:rsidRPr="00350B22">
        <w:rPr>
          <w:rFonts w:ascii="Times New Roman" w:hAnsi="Times New Roman" w:cs="Times New Roman"/>
        </w:rPr>
        <w:t>The description below is pieced together from media reports, institutional statements and social media posts. The facts of what unfolded are themselves contested, and that contestation is part of what this section reads: who gets the authority to author the event in the institutional and media record is itself an appearance/surveillance dynamic</w:t>
      </w:r>
      <w:r w:rsidR="00C974A9" w:rsidRPr="003E0A38">
        <w:rPr>
          <w:rFonts w:ascii="Times New Roman" w:hAnsi="Times New Roman" w:cs="Times New Roman"/>
        </w:rPr>
        <w:t>.</w:t>
      </w:r>
      <w:r w:rsidR="005A2D14" w:rsidRPr="003E0A38">
        <w:rPr>
          <w:rStyle w:val="EndnoteReference"/>
          <w:rFonts w:ascii="Times New Roman" w:hAnsi="Times New Roman" w:cs="Times New Roman"/>
        </w:rPr>
        <w:endnoteReference w:id="29"/>
      </w:r>
      <w:r w:rsidR="00C974A9" w:rsidRPr="003E0A38">
        <w:rPr>
          <w:rFonts w:ascii="Times New Roman" w:hAnsi="Times New Roman" w:cs="Times New Roman"/>
        </w:rPr>
        <w:t xml:space="preserve"> </w:t>
      </w:r>
    </w:p>
    <w:p w14:paraId="3A2863CA" w14:textId="61E0F578" w:rsidR="00C974A9" w:rsidRPr="003E0A38" w:rsidRDefault="00C974A9" w:rsidP="003E0A38">
      <w:pPr>
        <w:spacing w:line="480" w:lineRule="auto"/>
        <w:ind w:firstLine="720"/>
        <w:rPr>
          <w:rFonts w:ascii="Times New Roman" w:hAnsi="Times New Roman" w:cs="Times New Roman"/>
        </w:rPr>
      </w:pPr>
      <w:r w:rsidRPr="003E0A38">
        <w:rPr>
          <w:rFonts w:ascii="Times New Roman" w:hAnsi="Times New Roman" w:cs="Times New Roman"/>
        </w:rPr>
        <w:lastRenderedPageBreak/>
        <w:t xml:space="preserve">On the penultimate day of the performance, there was a reading staged by a group of anti-colonial activists, invited by Bruguera for a </w:t>
      </w:r>
      <w:r w:rsidR="005A2D14" w:rsidRPr="003E0A38">
        <w:rPr>
          <w:rFonts w:ascii="Times New Roman" w:hAnsi="Times New Roman" w:cs="Times New Roman"/>
        </w:rPr>
        <w:t>one-hour</w:t>
      </w:r>
      <w:r w:rsidRPr="003E0A38">
        <w:rPr>
          <w:rFonts w:ascii="Times New Roman" w:hAnsi="Times New Roman" w:cs="Times New Roman"/>
        </w:rPr>
        <w:t xml:space="preserve"> slot, who read aloud statements of solidarity with those subject to colonial violence in Palestine, Sudan, Kurdistan and Western Sahara. Some activists, reportedly from the same group, then returned later the same day during the slot assigned to Mirjam Wenzel, the Director of Frankfurt</w:t>
      </w:r>
      <w:r w:rsidR="00EA0A9D" w:rsidRPr="003E0A38">
        <w:rPr>
          <w:rFonts w:ascii="Times New Roman" w:hAnsi="Times New Roman" w:cs="Times New Roman"/>
        </w:rPr>
        <w:t>’</w:t>
      </w:r>
      <w:r w:rsidRPr="003E0A38">
        <w:rPr>
          <w:rFonts w:ascii="Times New Roman" w:hAnsi="Times New Roman" w:cs="Times New Roman"/>
        </w:rPr>
        <w:t>s Jewish Museum, to oppose the platforming of her voice in the work due to her public support of Zionism.</w:t>
      </w:r>
      <w:r w:rsidR="000471D9" w:rsidRPr="003E0A38">
        <w:rPr>
          <w:rStyle w:val="EndnoteReference"/>
          <w:rFonts w:ascii="Times New Roman" w:hAnsi="Times New Roman" w:cs="Times New Roman"/>
        </w:rPr>
        <w:endnoteReference w:id="30"/>
      </w:r>
      <w:r w:rsidRPr="003E0A38">
        <w:rPr>
          <w:rFonts w:ascii="Times New Roman" w:hAnsi="Times New Roman" w:cs="Times New Roman"/>
        </w:rPr>
        <w:t xml:space="preserve"> As Wenzel was speaking, chants in support of the liberation of Palestine began which drowned out her words. Various confrontations then emerged between the audience, museum staff, Bruguera and those chanting. Short edited clips appearing on Instagram posts and stories, show an eruption of heated debate with people walking around the space shouting at each other, while others look on in shock or bewilderment, or attempt to intervene or reason with each other. In one moment, we hear people chanting </w:t>
      </w:r>
      <w:r w:rsidR="00EA0A9D" w:rsidRPr="003E0A38">
        <w:rPr>
          <w:rFonts w:ascii="Times New Roman" w:hAnsi="Times New Roman" w:cs="Times New Roman"/>
        </w:rPr>
        <w:t>‘</w:t>
      </w:r>
      <w:r w:rsidRPr="003E0A38">
        <w:rPr>
          <w:rFonts w:ascii="Times New Roman" w:hAnsi="Times New Roman" w:cs="Times New Roman"/>
        </w:rPr>
        <w:t xml:space="preserve">free </w:t>
      </w:r>
      <w:proofErr w:type="spellStart"/>
      <w:r w:rsidRPr="003E0A38">
        <w:rPr>
          <w:rFonts w:ascii="Times New Roman" w:hAnsi="Times New Roman" w:cs="Times New Roman"/>
        </w:rPr>
        <w:t>free</w:t>
      </w:r>
      <w:proofErr w:type="spellEnd"/>
      <w:r w:rsidRPr="003E0A38">
        <w:rPr>
          <w:rFonts w:ascii="Times New Roman" w:hAnsi="Times New Roman" w:cs="Times New Roman"/>
        </w:rPr>
        <w:t xml:space="preserve"> Palestine,</w:t>
      </w:r>
      <w:r w:rsidR="00EA0A9D" w:rsidRPr="003E0A38">
        <w:rPr>
          <w:rFonts w:ascii="Times New Roman" w:hAnsi="Times New Roman" w:cs="Times New Roman"/>
        </w:rPr>
        <w:t>’</w:t>
      </w:r>
      <w:r w:rsidRPr="003E0A38">
        <w:rPr>
          <w:rFonts w:ascii="Times New Roman" w:hAnsi="Times New Roman" w:cs="Times New Roman"/>
        </w:rPr>
        <w:t xml:space="preserve"> while one audience member repeatedly responds </w:t>
      </w:r>
      <w:r w:rsidR="00EA0A9D" w:rsidRPr="003E0A38">
        <w:rPr>
          <w:rFonts w:ascii="Times New Roman" w:hAnsi="Times New Roman" w:cs="Times New Roman"/>
        </w:rPr>
        <w:t>‘</w:t>
      </w:r>
      <w:r w:rsidRPr="003E0A38">
        <w:rPr>
          <w:rFonts w:ascii="Times New Roman" w:hAnsi="Times New Roman" w:cs="Times New Roman"/>
        </w:rPr>
        <w:t>from Hamas!</w:t>
      </w:r>
      <w:r w:rsidR="00EA0A9D" w:rsidRPr="003E0A38">
        <w:rPr>
          <w:rFonts w:ascii="Times New Roman" w:hAnsi="Times New Roman" w:cs="Times New Roman"/>
        </w:rPr>
        <w:t>’</w:t>
      </w:r>
      <w:r w:rsidRPr="003E0A38">
        <w:rPr>
          <w:rFonts w:ascii="Times New Roman" w:hAnsi="Times New Roman" w:cs="Times New Roman"/>
        </w:rPr>
        <w:t xml:space="preserve"> while others sit pensively in observance. </w:t>
      </w:r>
    </w:p>
    <w:p w14:paraId="3443C720" w14:textId="1679AD51" w:rsidR="00C974A9" w:rsidRDefault="00C974A9" w:rsidP="0087765F">
      <w:pPr>
        <w:spacing w:line="480" w:lineRule="auto"/>
        <w:ind w:firstLine="720"/>
        <w:rPr>
          <w:rFonts w:ascii="Times New Roman" w:hAnsi="Times New Roman" w:cs="Times New Roman"/>
        </w:rPr>
      </w:pPr>
      <w:r w:rsidRPr="003E0A38">
        <w:rPr>
          <w:rFonts w:ascii="Times New Roman" w:hAnsi="Times New Roman" w:cs="Times New Roman"/>
        </w:rPr>
        <w:t xml:space="preserve">How these events were framed and written about varies </w:t>
      </w:r>
      <w:r w:rsidR="000471D9" w:rsidRPr="003E0A38">
        <w:rPr>
          <w:rFonts w:ascii="Times New Roman" w:hAnsi="Times New Roman" w:cs="Times New Roman"/>
        </w:rPr>
        <w:t>across</w:t>
      </w:r>
      <w:r w:rsidRPr="003E0A38">
        <w:rPr>
          <w:rFonts w:ascii="Times New Roman" w:hAnsi="Times New Roman" w:cs="Times New Roman"/>
        </w:rPr>
        <w:t xml:space="preserve"> account</w:t>
      </w:r>
      <w:r w:rsidR="000471D9" w:rsidRPr="003E0A38">
        <w:rPr>
          <w:rFonts w:ascii="Times New Roman" w:hAnsi="Times New Roman" w:cs="Times New Roman"/>
        </w:rPr>
        <w:t>s</w:t>
      </w:r>
      <w:r w:rsidRPr="003E0A38">
        <w:rPr>
          <w:rFonts w:ascii="Times New Roman" w:hAnsi="Times New Roman" w:cs="Times New Roman"/>
        </w:rPr>
        <w:t>. A statement posted by a group that seem closely connected to the activists, claimed this was an intervention due to Wenzel</w:t>
      </w:r>
      <w:r w:rsidR="00EA0A9D" w:rsidRPr="003E0A38">
        <w:rPr>
          <w:rFonts w:ascii="Times New Roman" w:hAnsi="Times New Roman" w:cs="Times New Roman"/>
        </w:rPr>
        <w:t>’</w:t>
      </w:r>
      <w:r w:rsidRPr="003E0A38">
        <w:rPr>
          <w:rFonts w:ascii="Times New Roman" w:hAnsi="Times New Roman" w:cs="Times New Roman"/>
        </w:rPr>
        <w:t xml:space="preserve">s advocation of </w:t>
      </w:r>
      <w:r w:rsidR="00EA0A9D" w:rsidRPr="003E0A38">
        <w:rPr>
          <w:rFonts w:ascii="Times New Roman" w:hAnsi="Times New Roman" w:cs="Times New Roman"/>
        </w:rPr>
        <w:t>‘</w:t>
      </w:r>
      <w:r w:rsidRPr="003E0A38">
        <w:rPr>
          <w:rFonts w:ascii="Times New Roman" w:hAnsi="Times New Roman" w:cs="Times New Roman"/>
        </w:rPr>
        <w:t>introducing the clause which would demand applicants for German citizenship to sign a declaration of loyalty to Israel.</w:t>
      </w:r>
      <w:r w:rsidR="00EA0A9D" w:rsidRPr="003E0A38">
        <w:rPr>
          <w:rFonts w:ascii="Times New Roman" w:hAnsi="Times New Roman" w:cs="Times New Roman"/>
        </w:rPr>
        <w:t>’</w:t>
      </w:r>
      <w:r w:rsidRPr="003E0A38">
        <w:rPr>
          <w:rFonts w:ascii="Times New Roman" w:hAnsi="Times New Roman" w:cs="Times New Roman"/>
        </w:rPr>
        <w:t xml:space="preserve"> In defence of the intervention, they write: </w:t>
      </w:r>
    </w:p>
    <w:p w14:paraId="33545EE6" w14:textId="77777777" w:rsidR="0087765F" w:rsidRPr="003E0A38" w:rsidRDefault="0087765F" w:rsidP="0087765F">
      <w:pPr>
        <w:spacing w:line="480" w:lineRule="auto"/>
        <w:ind w:firstLine="720"/>
        <w:rPr>
          <w:rFonts w:ascii="Times New Roman" w:hAnsi="Times New Roman" w:cs="Times New Roman"/>
        </w:rPr>
      </w:pPr>
    </w:p>
    <w:p w14:paraId="273AF676" w14:textId="0AEB7BD1" w:rsidR="00C974A9" w:rsidRPr="003E0A38" w:rsidRDefault="00C974A9" w:rsidP="00350B22">
      <w:pPr>
        <w:ind w:left="1440"/>
        <w:rPr>
          <w:rFonts w:ascii="Times New Roman" w:hAnsi="Times New Roman" w:cs="Times New Roman"/>
        </w:rPr>
      </w:pPr>
      <w:r w:rsidRPr="003E0A38">
        <w:rPr>
          <w:rFonts w:ascii="Times New Roman" w:hAnsi="Times New Roman" w:cs="Times New Roman"/>
        </w:rPr>
        <w:t xml:space="preserve">The activists deemed it politically and morally urgent to exercise their right to free speech within the sphere of a public cultural institution […] in support of Palestine and against the conflation of </w:t>
      </w:r>
      <w:r w:rsidR="00CF1674" w:rsidRPr="003E0A38">
        <w:rPr>
          <w:rFonts w:ascii="Times New Roman" w:hAnsi="Times New Roman" w:cs="Times New Roman"/>
        </w:rPr>
        <w:t>anti-Zionism</w:t>
      </w:r>
      <w:r w:rsidRPr="003E0A38">
        <w:rPr>
          <w:rFonts w:ascii="Times New Roman" w:hAnsi="Times New Roman" w:cs="Times New Roman"/>
        </w:rPr>
        <w:t xml:space="preserve"> with antisemitism</w:t>
      </w:r>
      <w:r w:rsidR="000471D9" w:rsidRPr="003E0A38">
        <w:rPr>
          <w:rFonts w:ascii="Times New Roman" w:hAnsi="Times New Roman" w:cs="Times New Roman"/>
        </w:rPr>
        <w:t>.</w:t>
      </w:r>
      <w:r w:rsidR="000471D9" w:rsidRPr="003E0A38">
        <w:rPr>
          <w:rStyle w:val="EndnoteReference"/>
          <w:rFonts w:ascii="Times New Roman" w:hAnsi="Times New Roman" w:cs="Times New Roman"/>
        </w:rPr>
        <w:endnoteReference w:id="31"/>
      </w:r>
    </w:p>
    <w:p w14:paraId="1C0DCC8F" w14:textId="77777777" w:rsidR="00C974A9" w:rsidRPr="003E0A38" w:rsidRDefault="00C974A9" w:rsidP="003E0A38">
      <w:pPr>
        <w:spacing w:line="480" w:lineRule="auto"/>
        <w:ind w:left="1440"/>
        <w:rPr>
          <w:rFonts w:ascii="Times New Roman" w:hAnsi="Times New Roman" w:cs="Times New Roman"/>
        </w:rPr>
      </w:pPr>
    </w:p>
    <w:p w14:paraId="586D4C8F" w14:textId="0FACEBB4" w:rsidR="00C974A9" w:rsidRPr="003E0A38" w:rsidRDefault="00C974A9" w:rsidP="003E0A38">
      <w:pPr>
        <w:spacing w:line="480" w:lineRule="auto"/>
        <w:rPr>
          <w:rFonts w:ascii="Times New Roman" w:hAnsi="Times New Roman" w:cs="Times New Roman"/>
        </w:rPr>
      </w:pPr>
      <w:r w:rsidRPr="003E0A38">
        <w:rPr>
          <w:rFonts w:ascii="Times New Roman" w:hAnsi="Times New Roman" w:cs="Times New Roman"/>
        </w:rPr>
        <w:t>The group claims they were not asked to leave, that they did not</w:t>
      </w:r>
      <w:r w:rsidR="000471D9" w:rsidRPr="003E0A38">
        <w:rPr>
          <w:rFonts w:ascii="Times New Roman" w:hAnsi="Times New Roman" w:cs="Times New Roman"/>
        </w:rPr>
        <w:t xml:space="preserve"> </w:t>
      </w:r>
      <w:r w:rsidR="00EA0A9D" w:rsidRPr="003E0A38">
        <w:rPr>
          <w:rFonts w:ascii="Times New Roman" w:hAnsi="Times New Roman" w:cs="Times New Roman"/>
        </w:rPr>
        <w:t>‘</w:t>
      </w:r>
      <w:r w:rsidR="000471D9" w:rsidRPr="003E0A38">
        <w:rPr>
          <w:rFonts w:ascii="Times New Roman" w:hAnsi="Times New Roman" w:cs="Times New Roman"/>
        </w:rPr>
        <w:t>attack</w:t>
      </w:r>
      <w:r w:rsidR="00EA0A9D" w:rsidRPr="003E0A38">
        <w:rPr>
          <w:rFonts w:ascii="Times New Roman" w:hAnsi="Times New Roman" w:cs="Times New Roman"/>
        </w:rPr>
        <w:t>’</w:t>
      </w:r>
      <w:r w:rsidR="000471D9" w:rsidRPr="003E0A38">
        <w:rPr>
          <w:rFonts w:ascii="Times New Roman" w:hAnsi="Times New Roman" w:cs="Times New Roman"/>
        </w:rPr>
        <w:t xml:space="preserve"> with</w:t>
      </w:r>
      <w:r w:rsidRPr="003E0A38">
        <w:rPr>
          <w:rFonts w:ascii="Times New Roman" w:hAnsi="Times New Roman" w:cs="Times New Roman"/>
        </w:rPr>
        <w:t xml:space="preserve"> </w:t>
      </w:r>
      <w:r w:rsidR="00EA0A9D" w:rsidRPr="003E0A38">
        <w:rPr>
          <w:rFonts w:ascii="Times New Roman" w:hAnsi="Times New Roman" w:cs="Times New Roman"/>
        </w:rPr>
        <w:t>‘</w:t>
      </w:r>
      <w:r w:rsidR="000471D9" w:rsidRPr="003E0A38">
        <w:rPr>
          <w:rFonts w:ascii="Times New Roman" w:hAnsi="Times New Roman" w:cs="Times New Roman"/>
        </w:rPr>
        <w:t xml:space="preserve">violent </w:t>
      </w:r>
      <w:r w:rsidRPr="003E0A38">
        <w:rPr>
          <w:rFonts w:ascii="Times New Roman" w:hAnsi="Times New Roman" w:cs="Times New Roman"/>
        </w:rPr>
        <w:t>hate speech</w:t>
      </w:r>
      <w:r w:rsidR="00EA0A9D" w:rsidRPr="003E0A38">
        <w:rPr>
          <w:rFonts w:ascii="Times New Roman" w:hAnsi="Times New Roman" w:cs="Times New Roman"/>
        </w:rPr>
        <w:t>’</w:t>
      </w:r>
      <w:r w:rsidRPr="003E0A38">
        <w:rPr>
          <w:rFonts w:ascii="Times New Roman" w:hAnsi="Times New Roman" w:cs="Times New Roman"/>
        </w:rPr>
        <w:t xml:space="preserve"> (as </w:t>
      </w:r>
      <w:r w:rsidR="000471D9" w:rsidRPr="003E0A38">
        <w:rPr>
          <w:rFonts w:ascii="Times New Roman" w:hAnsi="Times New Roman" w:cs="Times New Roman"/>
        </w:rPr>
        <w:t xml:space="preserve">the </w:t>
      </w:r>
      <w:r w:rsidRPr="003E0A38">
        <w:rPr>
          <w:rFonts w:ascii="Times New Roman" w:hAnsi="Times New Roman" w:cs="Times New Roman"/>
        </w:rPr>
        <w:t>Hamburger Bahnhof statement claimed)</w:t>
      </w:r>
      <w:r w:rsidR="000471D9" w:rsidRPr="003E0A38">
        <w:rPr>
          <w:rStyle w:val="EndnoteReference"/>
          <w:rFonts w:ascii="Times New Roman" w:hAnsi="Times New Roman" w:cs="Times New Roman"/>
        </w:rPr>
        <w:endnoteReference w:id="32"/>
      </w:r>
      <w:r w:rsidRPr="003E0A38">
        <w:rPr>
          <w:rFonts w:ascii="Times New Roman" w:hAnsi="Times New Roman" w:cs="Times New Roman"/>
        </w:rPr>
        <w:t xml:space="preserve">, and that they were </w:t>
      </w:r>
      <w:r w:rsidR="00EA0A9D" w:rsidRPr="003E0A38">
        <w:rPr>
          <w:rFonts w:ascii="Times New Roman" w:hAnsi="Times New Roman" w:cs="Times New Roman"/>
        </w:rPr>
        <w:t>‘</w:t>
      </w:r>
      <w:r w:rsidRPr="003E0A38">
        <w:rPr>
          <w:rFonts w:ascii="Times New Roman" w:hAnsi="Times New Roman" w:cs="Times New Roman"/>
        </w:rPr>
        <w:t>repulsed</w:t>
      </w:r>
      <w:r w:rsidR="00EA0A9D" w:rsidRPr="003E0A38">
        <w:rPr>
          <w:rFonts w:ascii="Times New Roman" w:hAnsi="Times New Roman" w:cs="Times New Roman"/>
        </w:rPr>
        <w:t>’</w:t>
      </w:r>
      <w:r w:rsidRPr="003E0A38">
        <w:rPr>
          <w:rFonts w:ascii="Times New Roman" w:hAnsi="Times New Roman" w:cs="Times New Roman"/>
        </w:rPr>
        <w:t xml:space="preserve"> by an interview that the museum director gave to the tabloid </w:t>
      </w:r>
      <w:r w:rsidRPr="003E0A38">
        <w:rPr>
          <w:rFonts w:ascii="Times New Roman" w:hAnsi="Times New Roman" w:cs="Times New Roman"/>
          <w:i/>
          <w:iCs/>
        </w:rPr>
        <w:t xml:space="preserve">Bild </w:t>
      </w:r>
      <w:r w:rsidRPr="003E0A38">
        <w:rPr>
          <w:rFonts w:ascii="Times New Roman" w:hAnsi="Times New Roman" w:cs="Times New Roman"/>
        </w:rPr>
        <w:t xml:space="preserve">where he </w:t>
      </w:r>
      <w:r w:rsidR="00EA0A9D" w:rsidRPr="003E0A38">
        <w:rPr>
          <w:rFonts w:ascii="Times New Roman" w:hAnsi="Times New Roman" w:cs="Times New Roman"/>
        </w:rPr>
        <w:t>‘</w:t>
      </w:r>
      <w:r w:rsidRPr="003E0A38">
        <w:rPr>
          <w:rFonts w:ascii="Times New Roman" w:hAnsi="Times New Roman" w:cs="Times New Roman"/>
        </w:rPr>
        <w:t>falsely claimed</w:t>
      </w:r>
      <w:r w:rsidR="00EA0A9D" w:rsidRPr="003E0A38">
        <w:rPr>
          <w:rFonts w:ascii="Times New Roman" w:hAnsi="Times New Roman" w:cs="Times New Roman"/>
        </w:rPr>
        <w:t>’</w:t>
      </w:r>
      <w:r w:rsidRPr="003E0A38">
        <w:rPr>
          <w:rFonts w:ascii="Times New Roman" w:hAnsi="Times New Roman" w:cs="Times New Roman"/>
        </w:rPr>
        <w:t xml:space="preserve"> that he was spat on by the activists.</w:t>
      </w:r>
      <w:r w:rsidR="000471D9" w:rsidRPr="003E0A38">
        <w:rPr>
          <w:rStyle w:val="EndnoteReference"/>
          <w:rFonts w:ascii="Times New Roman" w:hAnsi="Times New Roman" w:cs="Times New Roman"/>
        </w:rPr>
        <w:endnoteReference w:id="33"/>
      </w:r>
      <w:r w:rsidRPr="003E0A38">
        <w:rPr>
          <w:rFonts w:ascii="Times New Roman" w:hAnsi="Times New Roman" w:cs="Times New Roman"/>
        </w:rPr>
        <w:t xml:space="preserve"> There were newspaper reports that the museum filed a </w:t>
      </w:r>
      <w:r w:rsidRPr="003E0A38">
        <w:rPr>
          <w:rFonts w:ascii="Times New Roman" w:hAnsi="Times New Roman" w:cs="Times New Roman"/>
        </w:rPr>
        <w:lastRenderedPageBreak/>
        <w:t xml:space="preserve">complaint with the police, which </w:t>
      </w:r>
      <w:r w:rsidR="00EA0A9D" w:rsidRPr="003E0A38">
        <w:rPr>
          <w:rFonts w:ascii="Times New Roman" w:hAnsi="Times New Roman" w:cs="Times New Roman"/>
        </w:rPr>
        <w:t>‘</w:t>
      </w:r>
      <w:r w:rsidRPr="003E0A38">
        <w:rPr>
          <w:rFonts w:ascii="Times New Roman" w:hAnsi="Times New Roman" w:cs="Times New Roman"/>
        </w:rPr>
        <w:t>allegedly</w:t>
      </w:r>
      <w:r w:rsidR="00EA0A9D" w:rsidRPr="003E0A38">
        <w:rPr>
          <w:rFonts w:ascii="Times New Roman" w:hAnsi="Times New Roman" w:cs="Times New Roman"/>
        </w:rPr>
        <w:t>’</w:t>
      </w:r>
      <w:r w:rsidRPr="003E0A38">
        <w:rPr>
          <w:rFonts w:ascii="Times New Roman" w:hAnsi="Times New Roman" w:cs="Times New Roman"/>
        </w:rPr>
        <w:t xml:space="preserve"> led to </w:t>
      </w:r>
      <w:r w:rsidR="00EA0A9D" w:rsidRPr="003E0A38">
        <w:rPr>
          <w:rFonts w:ascii="Times New Roman" w:hAnsi="Times New Roman" w:cs="Times New Roman"/>
        </w:rPr>
        <w:t>‘</w:t>
      </w:r>
      <w:r w:rsidRPr="003E0A38">
        <w:rPr>
          <w:rFonts w:ascii="Times New Roman" w:hAnsi="Times New Roman" w:cs="Times New Roman"/>
        </w:rPr>
        <w:t>legal threats […] by Claudia Roth, Minister of State for Culture</w:t>
      </w:r>
      <w:r w:rsidR="000471D9" w:rsidRPr="003E0A38">
        <w:rPr>
          <w:rFonts w:ascii="Times New Roman" w:hAnsi="Times New Roman" w:cs="Times New Roman"/>
        </w:rPr>
        <w:t>.</w:t>
      </w:r>
      <w:r w:rsidR="00EA0A9D" w:rsidRPr="003E0A38">
        <w:rPr>
          <w:rFonts w:ascii="Times New Roman" w:hAnsi="Times New Roman" w:cs="Times New Roman"/>
        </w:rPr>
        <w:t>’</w:t>
      </w:r>
      <w:r w:rsidR="000471D9" w:rsidRPr="003E0A38">
        <w:rPr>
          <w:rStyle w:val="EndnoteReference"/>
          <w:rFonts w:ascii="Times New Roman" w:hAnsi="Times New Roman" w:cs="Times New Roman"/>
        </w:rPr>
        <w:t xml:space="preserve"> </w:t>
      </w:r>
      <w:r w:rsidR="000471D9" w:rsidRPr="003E0A38">
        <w:rPr>
          <w:rStyle w:val="EndnoteReference"/>
          <w:rFonts w:ascii="Times New Roman" w:hAnsi="Times New Roman" w:cs="Times New Roman"/>
        </w:rPr>
        <w:endnoteReference w:id="34"/>
      </w:r>
      <w:r w:rsidRPr="003E0A38">
        <w:rPr>
          <w:rFonts w:ascii="Times New Roman" w:hAnsi="Times New Roman" w:cs="Times New Roman"/>
        </w:rPr>
        <w:t xml:space="preserve"> In one clip, Bruguera is </w:t>
      </w:r>
      <w:r w:rsidR="000471D9" w:rsidRPr="003E0A38">
        <w:rPr>
          <w:rFonts w:ascii="Times New Roman" w:hAnsi="Times New Roman" w:cs="Times New Roman"/>
        </w:rPr>
        <w:t xml:space="preserve">passionate or agitated </w:t>
      </w:r>
      <w:r w:rsidRPr="003E0A38">
        <w:rPr>
          <w:rFonts w:ascii="Times New Roman" w:hAnsi="Times New Roman" w:cs="Times New Roman"/>
        </w:rPr>
        <w:t xml:space="preserve">saying </w:t>
      </w:r>
      <w:r w:rsidR="00EA0A9D" w:rsidRPr="003E0A38">
        <w:rPr>
          <w:rFonts w:ascii="Times New Roman" w:hAnsi="Times New Roman" w:cs="Times New Roman"/>
        </w:rPr>
        <w:t>‘</w:t>
      </w:r>
      <w:r w:rsidRPr="003E0A38">
        <w:rPr>
          <w:rFonts w:ascii="Times New Roman" w:hAnsi="Times New Roman" w:cs="Times New Roman"/>
        </w:rPr>
        <w:t>you don</w:t>
      </w:r>
      <w:r w:rsidR="00EA0A9D" w:rsidRPr="003E0A38">
        <w:rPr>
          <w:rFonts w:ascii="Times New Roman" w:hAnsi="Times New Roman" w:cs="Times New Roman"/>
        </w:rPr>
        <w:t>’</w:t>
      </w:r>
      <w:r w:rsidRPr="003E0A38">
        <w:rPr>
          <w:rFonts w:ascii="Times New Roman" w:hAnsi="Times New Roman" w:cs="Times New Roman"/>
        </w:rPr>
        <w:t>t know who I am, you don</w:t>
      </w:r>
      <w:r w:rsidR="00EA0A9D" w:rsidRPr="003E0A38">
        <w:rPr>
          <w:rFonts w:ascii="Times New Roman" w:hAnsi="Times New Roman" w:cs="Times New Roman"/>
        </w:rPr>
        <w:t>’</w:t>
      </w:r>
      <w:r w:rsidRPr="003E0A38">
        <w:rPr>
          <w:rFonts w:ascii="Times New Roman" w:hAnsi="Times New Roman" w:cs="Times New Roman"/>
        </w:rPr>
        <w:t>t know my history, everything I</w:t>
      </w:r>
      <w:r w:rsidR="00EA0A9D" w:rsidRPr="003E0A38">
        <w:rPr>
          <w:rFonts w:ascii="Times New Roman" w:hAnsi="Times New Roman" w:cs="Times New Roman"/>
        </w:rPr>
        <w:t>’</w:t>
      </w:r>
      <w:r w:rsidRPr="003E0A38">
        <w:rPr>
          <w:rFonts w:ascii="Times New Roman" w:hAnsi="Times New Roman" w:cs="Times New Roman"/>
        </w:rPr>
        <w:t>ve done for Palestinians, and for all the people in the world who are fighting!</w:t>
      </w:r>
      <w:r w:rsidR="00EA0A9D" w:rsidRPr="003E0A38">
        <w:rPr>
          <w:rFonts w:ascii="Times New Roman" w:hAnsi="Times New Roman" w:cs="Times New Roman"/>
        </w:rPr>
        <w:t>’</w:t>
      </w:r>
      <w:r w:rsidR="000471D9" w:rsidRPr="003E0A38">
        <w:rPr>
          <w:rStyle w:val="EndnoteReference"/>
          <w:rFonts w:ascii="Times New Roman" w:hAnsi="Times New Roman" w:cs="Times New Roman"/>
        </w:rPr>
        <w:endnoteReference w:id="35"/>
      </w:r>
      <w:r w:rsidRPr="003E0A38">
        <w:rPr>
          <w:rFonts w:ascii="Times New Roman" w:hAnsi="Times New Roman" w:cs="Times New Roman"/>
        </w:rPr>
        <w:t xml:space="preserve"> In another, the museum curator and director are clearly distressed, shouting loudly and gesturing for everyone to be quiet, trying to reclaim control. In a flashpoint moment, Bruguera asks calmly, </w:t>
      </w:r>
      <w:r w:rsidR="00EA0A9D" w:rsidRPr="003E0A38">
        <w:rPr>
          <w:rFonts w:ascii="Times New Roman" w:hAnsi="Times New Roman" w:cs="Times New Roman"/>
        </w:rPr>
        <w:t>‘</w:t>
      </w:r>
      <w:r w:rsidRPr="003E0A38">
        <w:rPr>
          <w:rFonts w:ascii="Times New Roman" w:hAnsi="Times New Roman" w:cs="Times New Roman"/>
        </w:rPr>
        <w:t>are you having a gun? Are you going to kill me?</w:t>
      </w:r>
      <w:r w:rsidR="00EA0A9D" w:rsidRPr="003E0A38">
        <w:rPr>
          <w:rFonts w:ascii="Times New Roman" w:hAnsi="Times New Roman" w:cs="Times New Roman"/>
        </w:rPr>
        <w:t>’</w:t>
      </w:r>
      <w:r w:rsidRPr="003E0A38">
        <w:rPr>
          <w:rFonts w:ascii="Times New Roman" w:hAnsi="Times New Roman" w:cs="Times New Roman"/>
        </w:rPr>
        <w:t xml:space="preserve"> which causes an eruption of exclamations.</w:t>
      </w:r>
      <w:r w:rsidR="000471D9" w:rsidRPr="003E0A38">
        <w:rPr>
          <w:rStyle w:val="EndnoteReference"/>
          <w:rFonts w:ascii="Times New Roman" w:hAnsi="Times New Roman" w:cs="Times New Roman"/>
        </w:rPr>
        <w:endnoteReference w:id="36"/>
      </w:r>
      <w:r w:rsidRPr="003E0A38">
        <w:rPr>
          <w:rFonts w:ascii="Times New Roman" w:hAnsi="Times New Roman" w:cs="Times New Roman"/>
        </w:rPr>
        <w:t xml:space="preserve"> </w:t>
      </w:r>
    </w:p>
    <w:p w14:paraId="741EF625" w14:textId="3289B156" w:rsidR="00C974A9" w:rsidRPr="003E0A38" w:rsidRDefault="00C974A9" w:rsidP="003E0A38">
      <w:pPr>
        <w:spacing w:line="480" w:lineRule="auto"/>
        <w:rPr>
          <w:rFonts w:ascii="Times New Roman" w:hAnsi="Times New Roman" w:cs="Times New Roman"/>
        </w:rPr>
      </w:pPr>
      <w:r w:rsidRPr="003E0A38">
        <w:rPr>
          <w:rFonts w:ascii="Times New Roman" w:hAnsi="Times New Roman" w:cs="Times New Roman"/>
        </w:rPr>
        <w:tab/>
        <w:t>In Bruguera</w:t>
      </w:r>
      <w:r w:rsidR="00EA0A9D" w:rsidRPr="003E0A38">
        <w:rPr>
          <w:rFonts w:ascii="Times New Roman" w:hAnsi="Times New Roman" w:cs="Times New Roman"/>
        </w:rPr>
        <w:t>’</w:t>
      </w:r>
      <w:r w:rsidRPr="003E0A38">
        <w:rPr>
          <w:rFonts w:ascii="Times New Roman" w:hAnsi="Times New Roman" w:cs="Times New Roman"/>
        </w:rPr>
        <w:t xml:space="preserve">s own terms, the intervention had transformed the work from representational, or from a </w:t>
      </w:r>
      <w:r w:rsidR="00EA0A9D" w:rsidRPr="003E0A38">
        <w:rPr>
          <w:rFonts w:ascii="Times New Roman" w:hAnsi="Times New Roman" w:cs="Times New Roman"/>
        </w:rPr>
        <w:t>‘</w:t>
      </w:r>
      <w:r w:rsidRPr="003E0A38">
        <w:rPr>
          <w:rFonts w:ascii="Times New Roman" w:hAnsi="Times New Roman" w:cs="Times New Roman"/>
        </w:rPr>
        <w:t>performance,</w:t>
      </w:r>
      <w:r w:rsidR="00EA0A9D" w:rsidRPr="003E0A38">
        <w:rPr>
          <w:rFonts w:ascii="Times New Roman" w:hAnsi="Times New Roman" w:cs="Times New Roman"/>
        </w:rPr>
        <w:t>’</w:t>
      </w:r>
      <w:r w:rsidRPr="003E0A38">
        <w:rPr>
          <w:rFonts w:ascii="Times New Roman" w:hAnsi="Times New Roman" w:cs="Times New Roman"/>
        </w:rPr>
        <w:t xml:space="preserve"> into real civic action. The work was closed at this point, just </w:t>
      </w:r>
      <w:r w:rsidR="000471D9" w:rsidRPr="003E0A38">
        <w:rPr>
          <w:rFonts w:ascii="Times New Roman" w:hAnsi="Times New Roman" w:cs="Times New Roman"/>
        </w:rPr>
        <w:t>several</w:t>
      </w:r>
      <w:r w:rsidRPr="003E0A38">
        <w:rPr>
          <w:rFonts w:ascii="Times New Roman" w:hAnsi="Times New Roman" w:cs="Times New Roman"/>
        </w:rPr>
        <w:t xml:space="preserve"> hours from its completion, but with the chair remaining on display, empty and silent. Bruguera claimed that this was the </w:t>
      </w:r>
      <w:r w:rsidR="00EA0A9D" w:rsidRPr="003E0A38">
        <w:rPr>
          <w:rFonts w:ascii="Times New Roman" w:hAnsi="Times New Roman" w:cs="Times New Roman"/>
        </w:rPr>
        <w:t>‘</w:t>
      </w:r>
      <w:r w:rsidRPr="003E0A38">
        <w:rPr>
          <w:rFonts w:ascii="Times New Roman" w:hAnsi="Times New Roman" w:cs="Times New Roman"/>
        </w:rPr>
        <w:t>protocol</w:t>
      </w:r>
      <w:r w:rsidR="00EA0A9D" w:rsidRPr="003E0A38">
        <w:rPr>
          <w:rFonts w:ascii="Times New Roman" w:hAnsi="Times New Roman" w:cs="Times New Roman"/>
        </w:rPr>
        <w:t>’</w:t>
      </w:r>
      <w:r w:rsidRPr="003E0A38">
        <w:rPr>
          <w:rFonts w:ascii="Times New Roman" w:hAnsi="Times New Roman" w:cs="Times New Roman"/>
        </w:rPr>
        <w:t xml:space="preserve"> of the piece: </w:t>
      </w:r>
      <w:r w:rsidR="00EA0A9D" w:rsidRPr="003E0A38">
        <w:rPr>
          <w:rFonts w:ascii="Times New Roman" w:hAnsi="Times New Roman" w:cs="Times New Roman"/>
        </w:rPr>
        <w:t>‘</w:t>
      </w:r>
      <w:r w:rsidRPr="003E0A38">
        <w:rPr>
          <w:rFonts w:ascii="Times New Roman" w:hAnsi="Times New Roman" w:cs="Times New Roman"/>
        </w:rPr>
        <w:t>if a speaker was not allowed to talk […] regardless of who provoked it, I would stop the performance and the chair would remain empty as a symbol</w:t>
      </w:r>
      <w:r w:rsidR="000471D9" w:rsidRPr="003E0A38">
        <w:rPr>
          <w:rFonts w:ascii="Times New Roman" w:hAnsi="Times New Roman" w:cs="Times New Roman"/>
        </w:rPr>
        <w:t>.</w:t>
      </w:r>
      <w:r w:rsidR="00EA0A9D" w:rsidRPr="003E0A38">
        <w:rPr>
          <w:rFonts w:ascii="Times New Roman" w:hAnsi="Times New Roman" w:cs="Times New Roman"/>
        </w:rPr>
        <w:t>’</w:t>
      </w:r>
      <w:r w:rsidR="000471D9" w:rsidRPr="003E0A38">
        <w:rPr>
          <w:rStyle w:val="EndnoteReference"/>
          <w:rFonts w:ascii="Times New Roman" w:hAnsi="Times New Roman" w:cs="Times New Roman"/>
        </w:rPr>
        <w:endnoteReference w:id="37"/>
      </w:r>
      <w:r w:rsidR="000471D9" w:rsidRPr="003E0A38">
        <w:rPr>
          <w:rFonts w:ascii="Times New Roman" w:hAnsi="Times New Roman" w:cs="Times New Roman"/>
        </w:rPr>
        <w:t xml:space="preserve"> </w:t>
      </w:r>
      <w:r w:rsidRPr="003E0A38">
        <w:rPr>
          <w:rFonts w:ascii="Times New Roman" w:hAnsi="Times New Roman" w:cs="Times New Roman"/>
        </w:rPr>
        <w:t xml:space="preserve">The museum claimed otherwise, writing in its statement that the event had to be closed to </w:t>
      </w:r>
      <w:r w:rsidR="00EA0A9D" w:rsidRPr="003E0A38">
        <w:rPr>
          <w:rFonts w:ascii="Times New Roman" w:hAnsi="Times New Roman" w:cs="Times New Roman"/>
        </w:rPr>
        <w:t>‘</w:t>
      </w:r>
      <w:r w:rsidRPr="003E0A38">
        <w:rPr>
          <w:rFonts w:ascii="Times New Roman" w:hAnsi="Times New Roman" w:cs="Times New Roman"/>
        </w:rPr>
        <w:t>protect the safety of the participants […] we invite people to reflect upon the consequences of not respecting the freedom of art</w:t>
      </w:r>
      <w:r w:rsidR="000471D9" w:rsidRPr="003E0A38">
        <w:rPr>
          <w:rFonts w:ascii="Times New Roman" w:hAnsi="Times New Roman" w:cs="Times New Roman"/>
        </w:rPr>
        <w:t>.</w:t>
      </w:r>
      <w:r w:rsidR="00EA0A9D" w:rsidRPr="003E0A38">
        <w:rPr>
          <w:rFonts w:ascii="Times New Roman" w:hAnsi="Times New Roman" w:cs="Times New Roman"/>
        </w:rPr>
        <w:t>’</w:t>
      </w:r>
      <w:r w:rsidR="000471D9" w:rsidRPr="003E0A38">
        <w:rPr>
          <w:rStyle w:val="EndnoteReference"/>
          <w:rFonts w:ascii="Times New Roman" w:hAnsi="Times New Roman" w:cs="Times New Roman"/>
        </w:rPr>
        <w:endnoteReference w:id="38"/>
      </w:r>
      <w:r w:rsidR="000471D9" w:rsidRPr="003E0A38">
        <w:rPr>
          <w:rFonts w:ascii="Times New Roman" w:hAnsi="Times New Roman" w:cs="Times New Roman"/>
        </w:rPr>
        <w:t xml:space="preserve"> </w:t>
      </w:r>
      <w:r w:rsidRPr="003E0A38">
        <w:rPr>
          <w:rFonts w:ascii="Times New Roman" w:hAnsi="Times New Roman" w:cs="Times New Roman"/>
        </w:rPr>
        <w:t>While Bruguera wrote</w:t>
      </w:r>
      <w:r w:rsidR="000471D9" w:rsidRPr="003E0A38">
        <w:rPr>
          <w:rFonts w:ascii="Times New Roman" w:hAnsi="Times New Roman" w:cs="Times New Roman"/>
        </w:rPr>
        <w:t xml:space="preserve"> on her own page</w:t>
      </w:r>
      <w:r w:rsidRPr="003E0A38">
        <w:rPr>
          <w:rFonts w:ascii="Times New Roman" w:hAnsi="Times New Roman" w:cs="Times New Roman"/>
        </w:rPr>
        <w:t xml:space="preserve">: </w:t>
      </w:r>
    </w:p>
    <w:p w14:paraId="62D5CE5E" w14:textId="77777777" w:rsidR="00C974A9" w:rsidRPr="003E0A38" w:rsidRDefault="00C974A9" w:rsidP="00350B22">
      <w:pPr>
        <w:rPr>
          <w:rFonts w:ascii="Times New Roman" w:hAnsi="Times New Roman" w:cs="Times New Roman"/>
        </w:rPr>
      </w:pPr>
    </w:p>
    <w:p w14:paraId="3F5ADFC3" w14:textId="4507A87F" w:rsidR="00C974A9" w:rsidRPr="003E0A38" w:rsidRDefault="00C974A9" w:rsidP="00350B22">
      <w:pPr>
        <w:ind w:left="720"/>
        <w:rPr>
          <w:rFonts w:ascii="Times New Roman" w:hAnsi="Times New Roman" w:cs="Times New Roman"/>
          <w:iCs/>
        </w:rPr>
      </w:pPr>
      <w:r w:rsidRPr="003E0A38">
        <w:rPr>
          <w:rFonts w:ascii="Times New Roman" w:hAnsi="Times New Roman" w:cs="Times New Roman"/>
        </w:rPr>
        <w:t xml:space="preserve">Was it intense? Yes. Did they disrupt the event? Yes, that was the main purpose. Was I offended by the disruption? No. Were there any physical attacks? No. Was it a confrontation? Yes, but what is the problem with this? […] The piece is called </w:t>
      </w:r>
      <w:r w:rsidRPr="003E0A38">
        <w:rPr>
          <w:rFonts w:ascii="Times New Roman" w:hAnsi="Times New Roman" w:cs="Times New Roman"/>
          <w:i/>
          <w:iCs/>
        </w:rPr>
        <w:t xml:space="preserve">When Your Ideas Become Civic Actions, </w:t>
      </w:r>
      <w:r w:rsidRPr="003E0A38">
        <w:rPr>
          <w:rFonts w:ascii="Times New Roman" w:hAnsi="Times New Roman" w:cs="Times New Roman"/>
          <w:iCs/>
        </w:rPr>
        <w:t>I think they understood the assignment</w:t>
      </w:r>
      <w:r w:rsidR="000471D9" w:rsidRPr="003E0A38">
        <w:rPr>
          <w:rFonts w:ascii="Times New Roman" w:hAnsi="Times New Roman" w:cs="Times New Roman"/>
          <w:iCs/>
        </w:rPr>
        <w:t>.</w:t>
      </w:r>
      <w:r w:rsidR="000471D9" w:rsidRPr="003E0A38">
        <w:rPr>
          <w:rStyle w:val="EndnoteReference"/>
          <w:rFonts w:ascii="Times New Roman" w:hAnsi="Times New Roman" w:cs="Times New Roman"/>
        </w:rPr>
        <w:t xml:space="preserve"> </w:t>
      </w:r>
      <w:r w:rsidR="000471D9" w:rsidRPr="003E0A38">
        <w:rPr>
          <w:rStyle w:val="EndnoteReference"/>
          <w:rFonts w:ascii="Times New Roman" w:hAnsi="Times New Roman" w:cs="Times New Roman"/>
        </w:rPr>
        <w:endnoteReference w:id="39"/>
      </w:r>
    </w:p>
    <w:p w14:paraId="6FA713E7" w14:textId="1FBF9B81" w:rsidR="00397511" w:rsidRDefault="00C974A9" w:rsidP="00350B22">
      <w:pPr>
        <w:rPr>
          <w:rFonts w:ascii="Times New Roman" w:hAnsi="Times New Roman" w:cs="Times New Roman"/>
        </w:rPr>
      </w:pPr>
      <w:r w:rsidRPr="003E0A38">
        <w:rPr>
          <w:rFonts w:ascii="Times New Roman" w:hAnsi="Times New Roman" w:cs="Times New Roman"/>
        </w:rPr>
        <w:tab/>
      </w:r>
    </w:p>
    <w:p w14:paraId="3FE349BC" w14:textId="77777777" w:rsidR="00350B22" w:rsidRPr="003E0A38" w:rsidRDefault="00350B22" w:rsidP="00350B22">
      <w:pPr>
        <w:rPr>
          <w:rFonts w:ascii="Times New Roman" w:hAnsi="Times New Roman" w:cs="Times New Roman"/>
        </w:rPr>
      </w:pPr>
    </w:p>
    <w:p w14:paraId="77B3874A" w14:textId="5B892753" w:rsidR="00397511" w:rsidRPr="003E0A38" w:rsidRDefault="00C974A9" w:rsidP="003E0A38">
      <w:pPr>
        <w:spacing w:line="480" w:lineRule="auto"/>
        <w:rPr>
          <w:rFonts w:ascii="Times New Roman" w:hAnsi="Times New Roman" w:cs="Times New Roman"/>
        </w:rPr>
      </w:pPr>
      <w:r w:rsidRPr="003E0A38">
        <w:rPr>
          <w:rFonts w:ascii="Times New Roman" w:hAnsi="Times New Roman" w:cs="Times New Roman"/>
        </w:rPr>
        <w:t xml:space="preserve">Her next post starts with </w:t>
      </w:r>
      <w:r w:rsidR="00EA0A9D" w:rsidRPr="003E0A38">
        <w:rPr>
          <w:rFonts w:ascii="Times New Roman" w:hAnsi="Times New Roman" w:cs="Times New Roman"/>
        </w:rPr>
        <w:t>‘</w:t>
      </w:r>
      <w:r w:rsidRPr="003E0A38">
        <w:rPr>
          <w:rFonts w:ascii="Times New Roman" w:hAnsi="Times New Roman" w:cs="Times New Roman"/>
        </w:rPr>
        <w:t>on the other hand</w:t>
      </w:r>
      <w:r w:rsidR="00EA0A9D" w:rsidRPr="003E0A38">
        <w:rPr>
          <w:rFonts w:ascii="Times New Roman" w:hAnsi="Times New Roman" w:cs="Times New Roman"/>
        </w:rPr>
        <w:t>’</w:t>
      </w:r>
      <w:r w:rsidRPr="003E0A38">
        <w:rPr>
          <w:rFonts w:ascii="Times New Roman" w:hAnsi="Times New Roman" w:cs="Times New Roman"/>
        </w:rPr>
        <w:t xml:space="preserve"> and</w:t>
      </w:r>
      <w:r w:rsidR="000471D9" w:rsidRPr="003E0A38">
        <w:rPr>
          <w:rFonts w:ascii="Times New Roman" w:hAnsi="Times New Roman" w:cs="Times New Roman"/>
        </w:rPr>
        <w:t xml:space="preserve"> in it </w:t>
      </w:r>
      <w:r w:rsidRPr="003E0A38">
        <w:rPr>
          <w:rFonts w:ascii="Times New Roman" w:hAnsi="Times New Roman" w:cs="Times New Roman"/>
        </w:rPr>
        <w:t xml:space="preserve">she condemns </w:t>
      </w:r>
      <w:r w:rsidR="00EA0A9D" w:rsidRPr="003E0A38">
        <w:rPr>
          <w:rFonts w:ascii="Times New Roman" w:hAnsi="Times New Roman" w:cs="Times New Roman"/>
        </w:rPr>
        <w:t>‘</w:t>
      </w:r>
      <w:r w:rsidRPr="003E0A38">
        <w:rPr>
          <w:rFonts w:ascii="Times New Roman" w:hAnsi="Times New Roman" w:cs="Times New Roman"/>
        </w:rPr>
        <w:t>harsh insults</w:t>
      </w:r>
      <w:r w:rsidR="00EA0A9D" w:rsidRPr="003E0A38">
        <w:rPr>
          <w:rFonts w:ascii="Times New Roman" w:hAnsi="Times New Roman" w:cs="Times New Roman"/>
        </w:rPr>
        <w:t>’</w:t>
      </w:r>
      <w:r w:rsidRPr="003E0A38">
        <w:rPr>
          <w:rFonts w:ascii="Times New Roman" w:hAnsi="Times New Roman" w:cs="Times New Roman"/>
        </w:rPr>
        <w:t xml:space="preserve"> that were used during the disruption.</w:t>
      </w:r>
      <w:r w:rsidR="000471D9" w:rsidRPr="003E0A38">
        <w:rPr>
          <w:rStyle w:val="EndnoteReference"/>
          <w:rFonts w:ascii="Times New Roman" w:hAnsi="Times New Roman" w:cs="Times New Roman"/>
        </w:rPr>
        <w:t xml:space="preserve"> </w:t>
      </w:r>
      <w:r w:rsidR="000471D9" w:rsidRPr="003E0A38">
        <w:rPr>
          <w:rStyle w:val="EndnoteReference"/>
          <w:rFonts w:ascii="Times New Roman" w:hAnsi="Times New Roman" w:cs="Times New Roman"/>
        </w:rPr>
        <w:endnoteReference w:id="40"/>
      </w:r>
      <w:r w:rsidRPr="003E0A38">
        <w:rPr>
          <w:rFonts w:ascii="Times New Roman" w:hAnsi="Times New Roman" w:cs="Times New Roman"/>
        </w:rPr>
        <w:t xml:space="preserve"> From the ensuing media scandal, articles, online discourse, and think pieces surrounding the event</w:t>
      </w:r>
      <w:r w:rsidR="000471D9" w:rsidRPr="003E0A38">
        <w:rPr>
          <w:rFonts w:ascii="Times New Roman" w:hAnsi="Times New Roman" w:cs="Times New Roman"/>
        </w:rPr>
        <w:t xml:space="preserve">, </w:t>
      </w:r>
      <w:r w:rsidRPr="003E0A38">
        <w:rPr>
          <w:rFonts w:ascii="Times New Roman" w:hAnsi="Times New Roman" w:cs="Times New Roman"/>
        </w:rPr>
        <w:t>the ambivalence over what open discourse is, or should be</w:t>
      </w:r>
      <w:r w:rsidR="005D6691">
        <w:rPr>
          <w:rFonts w:ascii="Times New Roman" w:hAnsi="Times New Roman" w:cs="Times New Roman"/>
        </w:rPr>
        <w:t>, was evident</w:t>
      </w:r>
      <w:r w:rsidR="000471D9" w:rsidRPr="003E0A38">
        <w:rPr>
          <w:rFonts w:ascii="Times New Roman" w:hAnsi="Times New Roman" w:cs="Times New Roman"/>
        </w:rPr>
        <w:t xml:space="preserve">: </w:t>
      </w:r>
      <w:r w:rsidRPr="003E0A38">
        <w:rPr>
          <w:rFonts w:ascii="Times New Roman" w:hAnsi="Times New Roman" w:cs="Times New Roman"/>
        </w:rPr>
        <w:t>questions of democracy, the role of art, censorship</w:t>
      </w:r>
      <w:r w:rsidR="000471D9" w:rsidRPr="003E0A38">
        <w:rPr>
          <w:rFonts w:ascii="Times New Roman" w:hAnsi="Times New Roman" w:cs="Times New Roman"/>
        </w:rPr>
        <w:t>; the legacy of Arendt</w:t>
      </w:r>
      <w:r w:rsidR="00EA0A9D" w:rsidRPr="003E0A38">
        <w:rPr>
          <w:rFonts w:ascii="Times New Roman" w:hAnsi="Times New Roman" w:cs="Times New Roman"/>
        </w:rPr>
        <w:t>’</w:t>
      </w:r>
      <w:r w:rsidR="000471D9" w:rsidRPr="003E0A38">
        <w:rPr>
          <w:rFonts w:ascii="Times New Roman" w:hAnsi="Times New Roman" w:cs="Times New Roman"/>
        </w:rPr>
        <w:t>s thinking</w:t>
      </w:r>
      <w:r w:rsidRPr="003E0A38">
        <w:rPr>
          <w:rFonts w:ascii="Times New Roman" w:hAnsi="Times New Roman" w:cs="Times New Roman"/>
        </w:rPr>
        <w:t xml:space="preserve"> and claims that the artist or work supported or repudiated particular positions could be spun in many directions.</w:t>
      </w:r>
      <w:r w:rsidR="000471D9" w:rsidRPr="003E0A38">
        <w:rPr>
          <w:rStyle w:val="EndnoteReference"/>
          <w:rFonts w:ascii="Times New Roman" w:hAnsi="Times New Roman" w:cs="Times New Roman"/>
        </w:rPr>
        <w:endnoteReference w:id="41"/>
      </w:r>
      <w:r w:rsidRPr="003E0A38">
        <w:rPr>
          <w:rFonts w:ascii="Times New Roman" w:hAnsi="Times New Roman" w:cs="Times New Roman"/>
        </w:rPr>
        <w:t xml:space="preserve"> </w:t>
      </w:r>
      <w:r w:rsidR="000471D9" w:rsidRPr="003E0A38">
        <w:rPr>
          <w:rFonts w:ascii="Times New Roman" w:hAnsi="Times New Roman" w:cs="Times New Roman"/>
        </w:rPr>
        <w:t xml:space="preserve">The </w:t>
      </w:r>
      <w:r w:rsidRPr="003E0A38">
        <w:rPr>
          <w:rFonts w:ascii="Times New Roman" w:hAnsi="Times New Roman" w:cs="Times New Roman"/>
        </w:rPr>
        <w:t>plurality of voices</w:t>
      </w:r>
      <w:r w:rsidR="000471D9" w:rsidRPr="003E0A38">
        <w:rPr>
          <w:rFonts w:ascii="Times New Roman" w:hAnsi="Times New Roman" w:cs="Times New Roman"/>
        </w:rPr>
        <w:t xml:space="preserve"> desired?</w:t>
      </w:r>
      <w:r w:rsidRPr="003E0A38">
        <w:rPr>
          <w:rFonts w:ascii="Times New Roman" w:hAnsi="Times New Roman" w:cs="Times New Roman"/>
        </w:rPr>
        <w:t xml:space="preserve"> </w:t>
      </w:r>
      <w:r w:rsidR="00EA0A9D" w:rsidRPr="003E0A38">
        <w:rPr>
          <w:rFonts w:ascii="Times New Roman" w:hAnsi="Times New Roman" w:cs="Times New Roman"/>
        </w:rPr>
        <w:t>‘</w:t>
      </w:r>
      <w:r w:rsidR="000471D9" w:rsidRPr="003E0A38">
        <w:rPr>
          <w:rFonts w:ascii="Times New Roman" w:hAnsi="Times New Roman" w:cs="Times New Roman"/>
        </w:rPr>
        <w:t>O</w:t>
      </w:r>
      <w:r w:rsidRPr="003E0A38">
        <w:rPr>
          <w:rFonts w:ascii="Times New Roman" w:hAnsi="Times New Roman" w:cs="Times New Roman"/>
        </w:rPr>
        <w:t>n the other hand</w:t>
      </w:r>
      <w:r w:rsidR="000471D9" w:rsidRPr="003E0A38">
        <w:rPr>
          <w:rFonts w:ascii="Times New Roman" w:hAnsi="Times New Roman" w:cs="Times New Roman"/>
        </w:rPr>
        <w:t>,</w:t>
      </w:r>
      <w:r w:rsidR="00EA0A9D" w:rsidRPr="003E0A38">
        <w:rPr>
          <w:rFonts w:ascii="Times New Roman" w:hAnsi="Times New Roman" w:cs="Times New Roman"/>
        </w:rPr>
        <w:t>’</w:t>
      </w:r>
      <w:r w:rsidRPr="003E0A38">
        <w:rPr>
          <w:rFonts w:ascii="Times New Roman" w:hAnsi="Times New Roman" w:cs="Times New Roman"/>
        </w:rPr>
        <w:t xml:space="preserve"> any </w:t>
      </w:r>
      <w:r w:rsidRPr="003E0A38">
        <w:rPr>
          <w:rFonts w:ascii="Times New Roman" w:hAnsi="Times New Roman" w:cs="Times New Roman"/>
        </w:rPr>
        <w:lastRenderedPageBreak/>
        <w:t>reading of the event as successful in this regard would need to ignore how uneven the distribution of power is between these positions. The dominant hegemony in Germany</w:t>
      </w:r>
      <w:r w:rsidR="000471D9" w:rsidRPr="003E0A38">
        <w:rPr>
          <w:rFonts w:ascii="Times New Roman" w:hAnsi="Times New Roman" w:cs="Times New Roman"/>
        </w:rPr>
        <w:t>,</w:t>
      </w:r>
      <w:r w:rsidRPr="003E0A38">
        <w:rPr>
          <w:rFonts w:ascii="Times New Roman" w:hAnsi="Times New Roman" w:cs="Times New Roman"/>
        </w:rPr>
        <w:t xml:space="preserve"> of ignoring or suppressing challenges to the current Israeli government</w:t>
      </w:r>
      <w:r w:rsidR="000471D9" w:rsidRPr="003E0A38">
        <w:rPr>
          <w:rFonts w:ascii="Times New Roman" w:hAnsi="Times New Roman" w:cs="Times New Roman"/>
        </w:rPr>
        <w:t>,</w:t>
      </w:r>
      <w:r w:rsidRPr="003E0A38">
        <w:rPr>
          <w:rFonts w:ascii="Times New Roman" w:hAnsi="Times New Roman" w:cs="Times New Roman"/>
        </w:rPr>
        <w:t xml:space="preserve"> still held the most authority in profitable media, cultural administrations and state power, it could speak the loudest.</w:t>
      </w:r>
    </w:p>
    <w:p w14:paraId="3D5A242F" w14:textId="77777777" w:rsidR="00C974A9" w:rsidRPr="003E0A38" w:rsidRDefault="00C974A9" w:rsidP="003E0A38">
      <w:pPr>
        <w:spacing w:line="480" w:lineRule="auto"/>
        <w:rPr>
          <w:rFonts w:ascii="Times New Roman" w:hAnsi="Times New Roman" w:cs="Times New Roman"/>
        </w:rPr>
      </w:pPr>
      <w:r w:rsidRPr="003E0A38">
        <w:rPr>
          <w:rFonts w:ascii="Times New Roman" w:hAnsi="Times New Roman" w:cs="Times New Roman"/>
        </w:rPr>
        <w:tab/>
      </w:r>
      <w:r w:rsidRPr="003E0A38">
        <w:rPr>
          <w:rFonts w:ascii="Times New Roman" w:hAnsi="Times New Roman" w:cs="Times New Roman"/>
        </w:rPr>
        <w:tab/>
      </w:r>
    </w:p>
    <w:p w14:paraId="462AF41E" w14:textId="77777777" w:rsidR="00397511" w:rsidRPr="003E0A38" w:rsidRDefault="00C974A9" w:rsidP="003E0A38">
      <w:pPr>
        <w:spacing w:line="480" w:lineRule="auto"/>
        <w:rPr>
          <w:rFonts w:ascii="Times New Roman" w:hAnsi="Times New Roman" w:cs="Times New Roman"/>
          <w:b/>
          <w:bCs/>
        </w:rPr>
      </w:pPr>
      <w:r w:rsidRPr="003E0A38">
        <w:rPr>
          <w:rFonts w:ascii="Times New Roman" w:hAnsi="Times New Roman" w:cs="Times New Roman"/>
          <w:b/>
          <w:bCs/>
        </w:rPr>
        <w:t>Uneven Ground</w:t>
      </w:r>
    </w:p>
    <w:p w14:paraId="6A6BEE08" w14:textId="3F988662" w:rsidR="000471D9" w:rsidRPr="003E0A38" w:rsidRDefault="000471D9" w:rsidP="003E0A38">
      <w:pPr>
        <w:spacing w:line="480" w:lineRule="auto"/>
        <w:rPr>
          <w:rFonts w:ascii="Times New Roman" w:hAnsi="Times New Roman" w:cs="Times New Roman"/>
        </w:rPr>
      </w:pPr>
      <w:r w:rsidRPr="003E0A38">
        <w:rPr>
          <w:rFonts w:ascii="Times New Roman" w:hAnsi="Times New Roman" w:cs="Times New Roman"/>
        </w:rPr>
        <w:t>Across both these events in 2024</w:t>
      </w:r>
      <w:r w:rsidR="00C974A9" w:rsidRPr="003E0A38">
        <w:rPr>
          <w:rFonts w:ascii="Times New Roman" w:hAnsi="Times New Roman" w:cs="Times New Roman"/>
        </w:rPr>
        <w:t>,</w:t>
      </w:r>
      <w:r w:rsidRPr="003E0A38">
        <w:rPr>
          <w:rFonts w:ascii="Times New Roman" w:hAnsi="Times New Roman" w:cs="Times New Roman"/>
        </w:rPr>
        <w:t xml:space="preserve"> </w:t>
      </w:r>
      <w:r w:rsidR="00C974A9" w:rsidRPr="003E0A38">
        <w:rPr>
          <w:rFonts w:ascii="Times New Roman" w:hAnsi="Times New Roman" w:cs="Times New Roman"/>
        </w:rPr>
        <w:t xml:space="preserve">institutions </w:t>
      </w:r>
      <w:r w:rsidRPr="003E0A38">
        <w:rPr>
          <w:rFonts w:ascii="Times New Roman" w:hAnsi="Times New Roman" w:cs="Times New Roman"/>
        </w:rPr>
        <w:t xml:space="preserve">desperately attempted to retain </w:t>
      </w:r>
      <w:r w:rsidR="00C974A9" w:rsidRPr="003E0A38">
        <w:rPr>
          <w:rFonts w:ascii="Times New Roman" w:hAnsi="Times New Roman" w:cs="Times New Roman"/>
        </w:rPr>
        <w:t xml:space="preserve">discursive control, not by preventing speech entirely, but by closely managing the conditions under which speech occurs. Who can speak when, in what format, to whom, and with what framing. When fractures occur, and internationally renowned artists push to be heard, these are quickly remedied, or sought to be contained. At </w:t>
      </w:r>
      <w:r w:rsidR="00C974A9" w:rsidRPr="003E0A38">
        <w:rPr>
          <w:rFonts w:ascii="Times New Roman" w:hAnsi="Times New Roman" w:cs="Times New Roman"/>
          <w:i/>
          <w:iCs/>
        </w:rPr>
        <w:t xml:space="preserve">This Will Not End Well, </w:t>
      </w:r>
      <w:r w:rsidR="00C974A9" w:rsidRPr="003E0A38">
        <w:rPr>
          <w:rFonts w:ascii="Times New Roman" w:hAnsi="Times New Roman" w:cs="Times New Roman"/>
        </w:rPr>
        <w:t xml:space="preserve">this was conducted through a symposium following the opening, which Goldin condemned as </w:t>
      </w:r>
      <w:r w:rsidR="00EA0A9D" w:rsidRPr="003E0A38">
        <w:rPr>
          <w:rFonts w:ascii="Times New Roman" w:hAnsi="Times New Roman" w:cs="Times New Roman"/>
        </w:rPr>
        <w:t>‘</w:t>
      </w:r>
      <w:r w:rsidR="00C974A9" w:rsidRPr="003E0A38">
        <w:rPr>
          <w:rFonts w:ascii="Times New Roman" w:hAnsi="Times New Roman" w:cs="Times New Roman"/>
        </w:rPr>
        <w:t>a setup so that they could prove they didn</w:t>
      </w:r>
      <w:r w:rsidR="00EA0A9D" w:rsidRPr="003E0A38">
        <w:rPr>
          <w:rFonts w:ascii="Times New Roman" w:hAnsi="Times New Roman" w:cs="Times New Roman"/>
        </w:rPr>
        <w:t>’</w:t>
      </w:r>
      <w:r w:rsidR="00C974A9" w:rsidRPr="003E0A38">
        <w:rPr>
          <w:rFonts w:ascii="Times New Roman" w:hAnsi="Times New Roman" w:cs="Times New Roman"/>
        </w:rPr>
        <w:t>t agree with my positions</w:t>
      </w:r>
      <w:r w:rsidRPr="003E0A38">
        <w:rPr>
          <w:rFonts w:ascii="Times New Roman" w:hAnsi="Times New Roman" w:cs="Times New Roman"/>
        </w:rPr>
        <w:t>.</w:t>
      </w:r>
      <w:r w:rsidR="00EA0A9D" w:rsidRPr="003E0A38">
        <w:rPr>
          <w:rFonts w:ascii="Times New Roman" w:hAnsi="Times New Roman" w:cs="Times New Roman"/>
        </w:rPr>
        <w:t>’</w:t>
      </w:r>
      <w:r w:rsidRPr="003E0A38">
        <w:rPr>
          <w:rStyle w:val="EndnoteReference"/>
          <w:rFonts w:ascii="Times New Roman" w:hAnsi="Times New Roman" w:cs="Times New Roman"/>
        </w:rPr>
        <w:endnoteReference w:id="42"/>
      </w:r>
      <w:r w:rsidR="00C974A9" w:rsidRPr="003E0A38">
        <w:rPr>
          <w:rFonts w:ascii="Times New Roman" w:hAnsi="Times New Roman" w:cs="Times New Roman"/>
        </w:rPr>
        <w:t xml:space="preserve"> When Bruguera co-curated a series of talks the following year with Villa Stuck in Munich to discuss what happened at </w:t>
      </w:r>
      <w:r w:rsidR="00C974A9" w:rsidRPr="003E0A38">
        <w:rPr>
          <w:rFonts w:ascii="Times New Roman" w:hAnsi="Times New Roman" w:cs="Times New Roman"/>
          <w:i/>
          <w:iCs/>
        </w:rPr>
        <w:t xml:space="preserve">Where Your Ideas Become Civic Actions, </w:t>
      </w:r>
      <w:r w:rsidR="00C974A9" w:rsidRPr="003E0A38">
        <w:rPr>
          <w:rFonts w:ascii="Times New Roman" w:hAnsi="Times New Roman" w:cs="Times New Roman"/>
        </w:rPr>
        <w:t xml:space="preserve">these were cancelled at short notice </w:t>
      </w:r>
      <w:r w:rsidR="00EA0A9D" w:rsidRPr="003E0A38">
        <w:rPr>
          <w:rFonts w:ascii="Times New Roman" w:hAnsi="Times New Roman" w:cs="Times New Roman"/>
        </w:rPr>
        <w:t>‘</w:t>
      </w:r>
      <w:r w:rsidR="00C974A9" w:rsidRPr="003E0A38">
        <w:rPr>
          <w:rFonts w:ascii="Times New Roman" w:hAnsi="Times New Roman" w:cs="Times New Roman"/>
        </w:rPr>
        <w:t>due to an intervention by the City of Munich against the list of speakers</w:t>
      </w:r>
      <w:r w:rsidRPr="003E0A38">
        <w:rPr>
          <w:rFonts w:ascii="Times New Roman" w:hAnsi="Times New Roman" w:cs="Times New Roman"/>
        </w:rPr>
        <w:t>.</w:t>
      </w:r>
      <w:r w:rsidR="00EA0A9D" w:rsidRPr="003E0A38">
        <w:rPr>
          <w:rFonts w:ascii="Times New Roman" w:hAnsi="Times New Roman" w:cs="Times New Roman"/>
        </w:rPr>
        <w:t>’</w:t>
      </w:r>
      <w:r w:rsidRPr="003E0A38">
        <w:rPr>
          <w:rStyle w:val="EndnoteReference"/>
          <w:rFonts w:ascii="Times New Roman" w:hAnsi="Times New Roman" w:cs="Times New Roman"/>
        </w:rPr>
        <w:endnoteReference w:id="43"/>
      </w:r>
      <w:r w:rsidRPr="003E0A38">
        <w:rPr>
          <w:rFonts w:ascii="Times New Roman" w:hAnsi="Times New Roman" w:cs="Times New Roman"/>
        </w:rPr>
        <w:t xml:space="preserve"> </w:t>
      </w:r>
    </w:p>
    <w:p w14:paraId="78E402F4" w14:textId="2D59C6C3" w:rsidR="00C974A9" w:rsidRPr="003E0A38" w:rsidRDefault="00C974A9" w:rsidP="003E0A38">
      <w:pPr>
        <w:spacing w:line="480" w:lineRule="auto"/>
        <w:ind w:firstLine="720"/>
        <w:rPr>
          <w:rFonts w:ascii="Times New Roman" w:hAnsi="Times New Roman" w:cs="Times New Roman"/>
        </w:rPr>
      </w:pPr>
      <w:r w:rsidRPr="003E0A38">
        <w:rPr>
          <w:rFonts w:ascii="Times New Roman" w:hAnsi="Times New Roman" w:cs="Times New Roman"/>
        </w:rPr>
        <w:t xml:space="preserve">But what was achieved in both these cases was </w:t>
      </w:r>
      <w:r w:rsidR="007B6957">
        <w:rPr>
          <w:rFonts w:ascii="Times New Roman" w:hAnsi="Times New Roman" w:cs="Times New Roman"/>
        </w:rPr>
        <w:t>the</w:t>
      </w:r>
      <w:r w:rsidRPr="003E0A38">
        <w:rPr>
          <w:rFonts w:ascii="Times New Roman" w:hAnsi="Times New Roman" w:cs="Times New Roman"/>
        </w:rPr>
        <w:t xml:space="preserve"> revealing of </w:t>
      </w:r>
      <w:r w:rsidR="000471D9" w:rsidRPr="003E0A38">
        <w:rPr>
          <w:rFonts w:ascii="Times New Roman" w:hAnsi="Times New Roman" w:cs="Times New Roman"/>
        </w:rPr>
        <w:t>a p</w:t>
      </w:r>
      <w:r w:rsidRPr="003E0A38">
        <w:rPr>
          <w:rFonts w:ascii="Times New Roman" w:hAnsi="Times New Roman" w:cs="Times New Roman"/>
        </w:rPr>
        <w:t xml:space="preserve">ower dynamic, </w:t>
      </w:r>
      <w:r w:rsidR="000471D9" w:rsidRPr="003E0A38">
        <w:rPr>
          <w:rFonts w:ascii="Times New Roman" w:hAnsi="Times New Roman" w:cs="Times New Roman"/>
        </w:rPr>
        <w:t xml:space="preserve">of forcing curators and directors to emerge from the shadows to take an explicit political stance and demonstrate their personal and institutional allegiance to a German national position, </w:t>
      </w:r>
      <w:r w:rsidRPr="003E0A38">
        <w:rPr>
          <w:rFonts w:ascii="Times New Roman" w:hAnsi="Times New Roman" w:cs="Times New Roman"/>
        </w:rPr>
        <w:t xml:space="preserve">and </w:t>
      </w:r>
      <w:r w:rsidR="00CE06DF" w:rsidRPr="003E0A38">
        <w:rPr>
          <w:rFonts w:ascii="Times New Roman" w:hAnsi="Times New Roman" w:cs="Times New Roman"/>
        </w:rPr>
        <w:t xml:space="preserve">therefore </w:t>
      </w:r>
      <w:r w:rsidR="000471D9" w:rsidRPr="003E0A38">
        <w:rPr>
          <w:rFonts w:ascii="Times New Roman" w:hAnsi="Times New Roman" w:cs="Times New Roman"/>
        </w:rPr>
        <w:t>allow an</w:t>
      </w:r>
      <w:r w:rsidRPr="003E0A38">
        <w:rPr>
          <w:rFonts w:ascii="Times New Roman" w:hAnsi="Times New Roman" w:cs="Times New Roman"/>
        </w:rPr>
        <w:t xml:space="preserve"> examination of how little autonomy they have from German state apparatus. There was no hiding behind procedural neutrality, or arts separation from political context. The </w:t>
      </w:r>
      <w:r w:rsidR="000471D9" w:rsidRPr="003E0A38">
        <w:rPr>
          <w:rFonts w:ascii="Times New Roman" w:hAnsi="Times New Roman" w:cs="Times New Roman"/>
        </w:rPr>
        <w:t xml:space="preserve">claims </w:t>
      </w:r>
      <w:r w:rsidR="008F3384">
        <w:rPr>
          <w:rFonts w:ascii="Times New Roman" w:hAnsi="Times New Roman" w:cs="Times New Roman"/>
        </w:rPr>
        <w:t xml:space="preserve">from </w:t>
      </w:r>
      <w:r w:rsidR="000471D9" w:rsidRPr="003E0A38">
        <w:rPr>
          <w:rFonts w:ascii="Times New Roman" w:hAnsi="Times New Roman" w:cs="Times New Roman"/>
        </w:rPr>
        <w:t>directors and curators</w:t>
      </w:r>
      <w:r w:rsidRPr="003E0A38">
        <w:rPr>
          <w:rFonts w:ascii="Times New Roman" w:hAnsi="Times New Roman" w:cs="Times New Roman"/>
        </w:rPr>
        <w:t xml:space="preserve"> </w:t>
      </w:r>
      <w:r w:rsidR="008F3384">
        <w:rPr>
          <w:rFonts w:ascii="Times New Roman" w:hAnsi="Times New Roman" w:cs="Times New Roman"/>
        </w:rPr>
        <w:t>that they were</w:t>
      </w:r>
      <w:r w:rsidR="000471D9" w:rsidRPr="003E0A38">
        <w:rPr>
          <w:rFonts w:ascii="Times New Roman" w:hAnsi="Times New Roman" w:cs="Times New Roman"/>
        </w:rPr>
        <w:t xml:space="preserve"> being silenced</w:t>
      </w:r>
      <w:r w:rsidR="008F3384">
        <w:rPr>
          <w:rFonts w:ascii="Times New Roman" w:hAnsi="Times New Roman" w:cs="Times New Roman"/>
        </w:rPr>
        <w:t xml:space="preserve"> – such as </w:t>
      </w:r>
      <w:proofErr w:type="spellStart"/>
      <w:r w:rsidR="008F3384">
        <w:rPr>
          <w:rFonts w:ascii="Times New Roman" w:hAnsi="Times New Roman" w:cs="Times New Roman"/>
        </w:rPr>
        <w:t>Bisenbach</w:t>
      </w:r>
      <w:proofErr w:type="spellEnd"/>
      <w:r w:rsidR="008F3384">
        <w:rPr>
          <w:rFonts w:ascii="Times New Roman" w:hAnsi="Times New Roman" w:cs="Times New Roman"/>
        </w:rPr>
        <w:t xml:space="preserve"> being drowned out </w:t>
      </w:r>
      <w:r w:rsidR="0087765F">
        <w:rPr>
          <w:rFonts w:ascii="Times New Roman" w:hAnsi="Times New Roman" w:cs="Times New Roman"/>
        </w:rPr>
        <w:t>–</w:t>
      </w:r>
      <w:r w:rsidR="008F3384">
        <w:rPr>
          <w:rFonts w:ascii="Times New Roman" w:hAnsi="Times New Roman" w:cs="Times New Roman"/>
        </w:rPr>
        <w:t xml:space="preserve"> </w:t>
      </w:r>
      <w:r w:rsidR="000471D9" w:rsidRPr="003E0A38">
        <w:rPr>
          <w:rFonts w:ascii="Times New Roman" w:hAnsi="Times New Roman" w:cs="Times New Roman"/>
        </w:rPr>
        <w:t xml:space="preserve">or that there was an intolerance to </w:t>
      </w:r>
      <w:r w:rsidR="00EA0A9D" w:rsidRPr="003E0A38">
        <w:rPr>
          <w:rFonts w:ascii="Times New Roman" w:hAnsi="Times New Roman" w:cs="Times New Roman"/>
        </w:rPr>
        <w:t>‘</w:t>
      </w:r>
      <w:r w:rsidR="000471D9" w:rsidRPr="003E0A38">
        <w:rPr>
          <w:rFonts w:ascii="Times New Roman" w:hAnsi="Times New Roman" w:cs="Times New Roman"/>
        </w:rPr>
        <w:t>freedom of art,</w:t>
      </w:r>
      <w:r w:rsidR="00EA0A9D" w:rsidRPr="003E0A38">
        <w:rPr>
          <w:rFonts w:ascii="Times New Roman" w:hAnsi="Times New Roman" w:cs="Times New Roman"/>
        </w:rPr>
        <w:t>’</w:t>
      </w:r>
      <w:r w:rsidR="000471D9" w:rsidRPr="003E0A38">
        <w:rPr>
          <w:rFonts w:ascii="Times New Roman" w:hAnsi="Times New Roman" w:cs="Times New Roman"/>
        </w:rPr>
        <w:t xml:space="preserve"> </w:t>
      </w:r>
      <w:r w:rsidR="008F3384" w:rsidRPr="008F3384">
        <w:rPr>
          <w:rFonts w:ascii="Times New Roman" w:hAnsi="Times New Roman" w:cs="Times New Roman"/>
        </w:rPr>
        <w:t>rested on the</w:t>
      </w:r>
      <w:r w:rsidR="008F3384">
        <w:rPr>
          <w:rFonts w:ascii="Times New Roman" w:hAnsi="Times New Roman" w:cs="Times New Roman"/>
        </w:rPr>
        <w:t xml:space="preserve"> individualistic</w:t>
      </w:r>
      <w:r w:rsidR="008F3384" w:rsidRPr="008F3384">
        <w:rPr>
          <w:rFonts w:ascii="Times New Roman" w:hAnsi="Times New Roman" w:cs="Times New Roman"/>
        </w:rPr>
        <w:t xml:space="preserve"> assertion that in a particular time and place those </w:t>
      </w:r>
      <w:r w:rsidR="008F3384">
        <w:rPr>
          <w:rFonts w:ascii="Times New Roman" w:hAnsi="Times New Roman" w:cs="Times New Roman"/>
        </w:rPr>
        <w:t>holding</w:t>
      </w:r>
      <w:r w:rsidR="008F3384" w:rsidRPr="008F3384">
        <w:rPr>
          <w:rFonts w:ascii="Times New Roman" w:hAnsi="Times New Roman" w:cs="Times New Roman"/>
        </w:rPr>
        <w:t xml:space="preserve"> structural power </w:t>
      </w:r>
      <w:r w:rsidR="008F3384" w:rsidRPr="008F3384">
        <w:rPr>
          <w:rFonts w:ascii="Times New Roman" w:hAnsi="Times New Roman" w:cs="Times New Roman"/>
        </w:rPr>
        <w:lastRenderedPageBreak/>
        <w:t xml:space="preserve">had </w:t>
      </w:r>
      <w:r w:rsidR="008F3384">
        <w:rPr>
          <w:rFonts w:ascii="Times New Roman" w:hAnsi="Times New Roman" w:cs="Times New Roman"/>
        </w:rPr>
        <w:t xml:space="preserve">their </w:t>
      </w:r>
      <w:r w:rsidR="008F3384" w:rsidRPr="008F3384">
        <w:rPr>
          <w:rFonts w:ascii="Times New Roman" w:hAnsi="Times New Roman" w:cs="Times New Roman"/>
        </w:rPr>
        <w:t>platform to speak or be heard</w:t>
      </w:r>
      <w:r w:rsidR="008F3384">
        <w:rPr>
          <w:rFonts w:ascii="Times New Roman" w:hAnsi="Times New Roman" w:cs="Times New Roman"/>
        </w:rPr>
        <w:t xml:space="preserve"> compromised</w:t>
      </w:r>
      <w:r w:rsidR="008F3384" w:rsidRPr="008F3384">
        <w:rPr>
          <w:rFonts w:ascii="Times New Roman" w:hAnsi="Times New Roman" w:cs="Times New Roman"/>
        </w:rPr>
        <w:t>.</w:t>
      </w:r>
      <w:r w:rsidRPr="003E0A38">
        <w:rPr>
          <w:rFonts w:ascii="Times New Roman" w:hAnsi="Times New Roman" w:cs="Times New Roman"/>
        </w:rPr>
        <w:t xml:space="preserve"> But these claims refuse to acknowledge any systematic silencing, such as those of pro-Palestinian voices in Germany, or engage with any material or structural analysis. The </w:t>
      </w:r>
      <w:r w:rsidR="00CF1674" w:rsidRPr="003E0A38">
        <w:rPr>
          <w:rFonts w:ascii="Times New Roman" w:hAnsi="Times New Roman" w:cs="Times New Roman"/>
        </w:rPr>
        <w:t>criminali</w:t>
      </w:r>
      <w:r w:rsidR="003E0A38">
        <w:rPr>
          <w:rFonts w:ascii="Times New Roman" w:hAnsi="Times New Roman" w:cs="Times New Roman"/>
        </w:rPr>
        <w:t>s</w:t>
      </w:r>
      <w:r w:rsidR="00CF1674" w:rsidRPr="003E0A38">
        <w:rPr>
          <w:rFonts w:ascii="Times New Roman" w:hAnsi="Times New Roman" w:cs="Times New Roman"/>
        </w:rPr>
        <w:t>ation</w:t>
      </w:r>
      <w:r w:rsidRPr="003E0A38">
        <w:rPr>
          <w:rFonts w:ascii="Times New Roman" w:hAnsi="Times New Roman" w:cs="Times New Roman"/>
        </w:rPr>
        <w:t xml:space="preserve"> of the Boycott, Divest and Sanction (BDS) movement in Germany is in itself a way of outlawing meaningful, material political action</w:t>
      </w:r>
      <w:r w:rsidR="000471D9" w:rsidRPr="003E0A38">
        <w:rPr>
          <w:rFonts w:ascii="Times New Roman" w:hAnsi="Times New Roman" w:cs="Times New Roman"/>
        </w:rPr>
        <w:t>.</w:t>
      </w:r>
      <w:r w:rsidR="000471D9" w:rsidRPr="003E0A38">
        <w:rPr>
          <w:rStyle w:val="EndnoteReference"/>
          <w:rFonts w:ascii="Times New Roman" w:hAnsi="Times New Roman" w:cs="Times New Roman"/>
        </w:rPr>
        <w:endnoteReference w:id="44"/>
      </w:r>
      <w:r w:rsidR="000471D9" w:rsidRPr="003E0A38">
        <w:rPr>
          <w:rFonts w:ascii="Times New Roman" w:hAnsi="Times New Roman" w:cs="Times New Roman"/>
        </w:rPr>
        <w:t xml:space="preserve"> </w:t>
      </w:r>
      <w:r w:rsidRPr="003E0A38">
        <w:rPr>
          <w:rFonts w:ascii="Times New Roman" w:hAnsi="Times New Roman" w:cs="Times New Roman"/>
        </w:rPr>
        <w:t xml:space="preserve">Ideas of what is appropriate or </w:t>
      </w:r>
      <w:r w:rsidR="00EA0A9D" w:rsidRPr="003E0A38">
        <w:rPr>
          <w:rFonts w:ascii="Times New Roman" w:hAnsi="Times New Roman" w:cs="Times New Roman"/>
        </w:rPr>
        <w:t>‘</w:t>
      </w:r>
      <w:r w:rsidRPr="003E0A38">
        <w:rPr>
          <w:rFonts w:ascii="Times New Roman" w:hAnsi="Times New Roman" w:cs="Times New Roman"/>
        </w:rPr>
        <w:t>legitimate</w:t>
      </w:r>
      <w:r w:rsidR="00EA0A9D" w:rsidRPr="003E0A38">
        <w:rPr>
          <w:rFonts w:ascii="Times New Roman" w:hAnsi="Times New Roman" w:cs="Times New Roman"/>
        </w:rPr>
        <w:t>’</w:t>
      </w:r>
      <w:r w:rsidRPr="003E0A38">
        <w:rPr>
          <w:rFonts w:ascii="Times New Roman" w:hAnsi="Times New Roman" w:cs="Times New Roman"/>
        </w:rPr>
        <w:t xml:space="preserve"> speech is </w:t>
      </w:r>
      <w:proofErr w:type="spellStart"/>
      <w:r w:rsidRPr="003E0A38">
        <w:rPr>
          <w:rFonts w:ascii="Times New Roman" w:hAnsi="Times New Roman" w:cs="Times New Roman"/>
        </w:rPr>
        <w:t>temporali</w:t>
      </w:r>
      <w:r w:rsidR="003E0A38">
        <w:rPr>
          <w:rFonts w:ascii="Times New Roman" w:hAnsi="Times New Roman" w:cs="Times New Roman"/>
        </w:rPr>
        <w:t>s</w:t>
      </w:r>
      <w:r w:rsidRPr="003E0A38">
        <w:rPr>
          <w:rFonts w:ascii="Times New Roman" w:hAnsi="Times New Roman" w:cs="Times New Roman"/>
        </w:rPr>
        <w:t>ed</w:t>
      </w:r>
      <w:proofErr w:type="spellEnd"/>
      <w:r w:rsidRPr="003E0A38">
        <w:rPr>
          <w:rFonts w:ascii="Times New Roman" w:hAnsi="Times New Roman" w:cs="Times New Roman"/>
        </w:rPr>
        <w:t xml:space="preserve"> (stick to the proper time, place or way to speak), while urgent political speech</w:t>
      </w:r>
      <w:r w:rsidR="000471D9" w:rsidRPr="003E0A38">
        <w:rPr>
          <w:rFonts w:ascii="Times New Roman" w:hAnsi="Times New Roman" w:cs="Times New Roman"/>
        </w:rPr>
        <w:t xml:space="preserve"> </w:t>
      </w:r>
      <w:r w:rsidRPr="003E0A38">
        <w:rPr>
          <w:rFonts w:ascii="Times New Roman" w:hAnsi="Times New Roman" w:cs="Times New Roman"/>
        </w:rPr>
        <w:t xml:space="preserve">is </w:t>
      </w:r>
      <w:proofErr w:type="spellStart"/>
      <w:r w:rsidR="00CF1674" w:rsidRPr="003E0A38">
        <w:rPr>
          <w:rFonts w:ascii="Times New Roman" w:hAnsi="Times New Roman" w:cs="Times New Roman"/>
        </w:rPr>
        <w:t>pathologi</w:t>
      </w:r>
      <w:r w:rsidR="003E0A38">
        <w:rPr>
          <w:rFonts w:ascii="Times New Roman" w:hAnsi="Times New Roman" w:cs="Times New Roman"/>
        </w:rPr>
        <w:t>s</w:t>
      </w:r>
      <w:r w:rsidR="00CF1674" w:rsidRPr="003E0A38">
        <w:rPr>
          <w:rFonts w:ascii="Times New Roman" w:hAnsi="Times New Roman" w:cs="Times New Roman"/>
        </w:rPr>
        <w:t>ed</w:t>
      </w:r>
      <w:proofErr w:type="spellEnd"/>
      <w:r w:rsidRPr="003E0A38">
        <w:rPr>
          <w:rFonts w:ascii="Times New Roman" w:hAnsi="Times New Roman" w:cs="Times New Roman"/>
        </w:rPr>
        <w:t xml:space="preserve"> as emotional and disruptive against the calm and rational.</w:t>
      </w:r>
      <w:r w:rsidR="008F3384">
        <w:rPr>
          <w:rStyle w:val="EndnoteReference"/>
          <w:rFonts w:ascii="Times New Roman" w:hAnsi="Times New Roman" w:cs="Times New Roman"/>
        </w:rPr>
        <w:endnoteReference w:id="45"/>
      </w:r>
      <w:r w:rsidR="005A2D14" w:rsidRPr="003E0A38">
        <w:rPr>
          <w:rFonts w:ascii="Times New Roman" w:hAnsi="Times New Roman" w:cs="Times New Roman"/>
        </w:rPr>
        <w:t xml:space="preserve"> Such as when the Neue </w:t>
      </w:r>
      <w:proofErr w:type="spellStart"/>
      <w:r w:rsidR="005A2D14" w:rsidRPr="003E0A38">
        <w:rPr>
          <w:rFonts w:ascii="Times New Roman" w:hAnsi="Times New Roman" w:cs="Times New Roman"/>
        </w:rPr>
        <w:t>Nationalgalerie</w:t>
      </w:r>
      <w:proofErr w:type="spellEnd"/>
      <w:r w:rsidR="005A2D14" w:rsidRPr="003E0A38">
        <w:rPr>
          <w:rFonts w:ascii="Times New Roman" w:hAnsi="Times New Roman" w:cs="Times New Roman"/>
        </w:rPr>
        <w:t xml:space="preserve"> stated online that it </w:t>
      </w:r>
      <w:r w:rsidR="00EA0A9D" w:rsidRPr="003E0A38">
        <w:rPr>
          <w:rFonts w:ascii="Times New Roman" w:hAnsi="Times New Roman" w:cs="Times New Roman"/>
        </w:rPr>
        <w:t>‘</w:t>
      </w:r>
      <w:r w:rsidR="005A2D14" w:rsidRPr="003E0A38">
        <w:rPr>
          <w:rFonts w:ascii="Times New Roman" w:hAnsi="Times New Roman" w:cs="Times New Roman"/>
        </w:rPr>
        <w:t>explicitly distances itself from the statements made by the protesters and emphasi</w:t>
      </w:r>
      <w:r w:rsidR="003E0A38">
        <w:rPr>
          <w:rFonts w:ascii="Times New Roman" w:hAnsi="Times New Roman" w:cs="Times New Roman"/>
        </w:rPr>
        <w:t>s</w:t>
      </w:r>
      <w:r w:rsidR="005A2D14" w:rsidRPr="003E0A38">
        <w:rPr>
          <w:rFonts w:ascii="Times New Roman" w:hAnsi="Times New Roman" w:cs="Times New Roman"/>
        </w:rPr>
        <w:t>es its commitment to</w:t>
      </w:r>
      <w:r w:rsidR="000471D9" w:rsidRPr="003E0A38">
        <w:rPr>
          <w:rFonts w:ascii="Times New Roman" w:hAnsi="Times New Roman" w:cs="Times New Roman"/>
        </w:rPr>
        <w:t xml:space="preserve"> […]</w:t>
      </w:r>
      <w:r w:rsidR="005A2D14" w:rsidRPr="003E0A38">
        <w:rPr>
          <w:rFonts w:ascii="Times New Roman" w:hAnsi="Times New Roman" w:cs="Times New Roman"/>
        </w:rPr>
        <w:t xml:space="preserve"> respectful dialogue.</w:t>
      </w:r>
      <w:r w:rsidR="00EA0A9D" w:rsidRPr="003E0A38">
        <w:rPr>
          <w:rFonts w:ascii="Times New Roman" w:hAnsi="Times New Roman" w:cs="Times New Roman"/>
        </w:rPr>
        <w:t>’</w:t>
      </w:r>
      <w:r w:rsidR="005A2D14" w:rsidRPr="003E0A38">
        <w:rPr>
          <w:rStyle w:val="EndnoteReference"/>
          <w:rFonts w:ascii="Times New Roman" w:hAnsi="Times New Roman" w:cs="Times New Roman"/>
        </w:rPr>
        <w:endnoteReference w:id="46"/>
      </w:r>
    </w:p>
    <w:p w14:paraId="315B78A1" w14:textId="77777777" w:rsidR="00A4247C" w:rsidRDefault="000471D9" w:rsidP="003E0A38">
      <w:pPr>
        <w:spacing w:line="480" w:lineRule="auto"/>
        <w:ind w:firstLine="720"/>
        <w:rPr>
          <w:rFonts w:ascii="Times New Roman" w:hAnsi="Times New Roman" w:cs="Times New Roman"/>
        </w:rPr>
      </w:pPr>
      <w:r w:rsidRPr="003E0A38">
        <w:rPr>
          <w:rFonts w:ascii="Times New Roman" w:hAnsi="Times New Roman" w:cs="Times New Roman"/>
        </w:rPr>
        <w:t>The space of appearance was created in Goldin</w:t>
      </w:r>
      <w:r w:rsidR="00EA0A9D" w:rsidRPr="003E0A38">
        <w:rPr>
          <w:rFonts w:ascii="Times New Roman" w:hAnsi="Times New Roman" w:cs="Times New Roman"/>
        </w:rPr>
        <w:t>’</w:t>
      </w:r>
      <w:r w:rsidRPr="003E0A38">
        <w:rPr>
          <w:rFonts w:ascii="Times New Roman" w:hAnsi="Times New Roman" w:cs="Times New Roman"/>
        </w:rPr>
        <w:t>s speech and Bruguera</w:t>
      </w:r>
      <w:r w:rsidR="00EA0A9D" w:rsidRPr="003E0A38">
        <w:rPr>
          <w:rFonts w:ascii="Times New Roman" w:hAnsi="Times New Roman" w:cs="Times New Roman"/>
        </w:rPr>
        <w:t>’</w:t>
      </w:r>
      <w:r w:rsidRPr="003E0A38">
        <w:rPr>
          <w:rFonts w:ascii="Times New Roman" w:hAnsi="Times New Roman" w:cs="Times New Roman"/>
        </w:rPr>
        <w:t xml:space="preserve">s installation, something was opened with the force of their artistic celebrity that allowed the potentiality of dissent to be enacted – not just for the artists themselves, but in </w:t>
      </w:r>
      <w:r w:rsidR="00EA0A9D" w:rsidRPr="003E0A38">
        <w:rPr>
          <w:rFonts w:ascii="Times New Roman" w:hAnsi="Times New Roman" w:cs="Times New Roman"/>
        </w:rPr>
        <w:t>‘</w:t>
      </w:r>
      <w:r w:rsidRPr="003E0A38">
        <w:rPr>
          <w:rFonts w:ascii="Times New Roman" w:hAnsi="Times New Roman" w:cs="Times New Roman"/>
        </w:rPr>
        <w:t>horizontal</w:t>
      </w:r>
      <w:r w:rsidR="00EA0A9D" w:rsidRPr="003E0A38">
        <w:rPr>
          <w:rFonts w:ascii="Times New Roman" w:hAnsi="Times New Roman" w:cs="Times New Roman"/>
        </w:rPr>
        <w:t>’</w:t>
      </w:r>
      <w:r w:rsidRPr="003E0A38">
        <w:rPr>
          <w:rFonts w:ascii="Times New Roman" w:hAnsi="Times New Roman" w:cs="Times New Roman"/>
        </w:rPr>
        <w:t xml:space="preserve"> relationships which </w:t>
      </w:r>
      <w:r w:rsidR="00EA0A9D" w:rsidRPr="003E0A38">
        <w:rPr>
          <w:rFonts w:ascii="Times New Roman" w:hAnsi="Times New Roman" w:cs="Times New Roman"/>
        </w:rPr>
        <w:t>‘</w:t>
      </w:r>
      <w:r w:rsidRPr="003E0A38">
        <w:rPr>
          <w:rFonts w:ascii="Times New Roman" w:hAnsi="Times New Roman" w:cs="Times New Roman"/>
        </w:rPr>
        <w:t xml:space="preserve">enable participants to escape the roles and rules that […] oppress them in other social space […] and to begin something new – that is, to be </w:t>
      </w:r>
      <w:r w:rsidR="00EA0A9D" w:rsidRPr="003E0A38">
        <w:rPr>
          <w:rFonts w:ascii="Times New Roman" w:hAnsi="Times New Roman" w:cs="Times New Roman"/>
        </w:rPr>
        <w:t>“</w:t>
      </w:r>
      <w:r w:rsidRPr="003E0A38">
        <w:rPr>
          <w:rFonts w:ascii="Times New Roman" w:hAnsi="Times New Roman" w:cs="Times New Roman"/>
        </w:rPr>
        <w:t>free</w:t>
      </w:r>
      <w:r w:rsidR="00EA0A9D" w:rsidRPr="003E0A38">
        <w:rPr>
          <w:rFonts w:ascii="Times New Roman" w:hAnsi="Times New Roman" w:cs="Times New Roman"/>
        </w:rPr>
        <w:t>”</w:t>
      </w:r>
      <w:r w:rsidRPr="003E0A38">
        <w:rPr>
          <w:rFonts w:ascii="Times New Roman" w:hAnsi="Times New Roman" w:cs="Times New Roman"/>
        </w:rPr>
        <w:t xml:space="preserve"> in the </w:t>
      </w:r>
      <w:proofErr w:type="spellStart"/>
      <w:r w:rsidRPr="003E0A38">
        <w:rPr>
          <w:rFonts w:ascii="Times New Roman" w:hAnsi="Times New Roman" w:cs="Times New Roman"/>
        </w:rPr>
        <w:t>Arendtian</w:t>
      </w:r>
      <w:proofErr w:type="spellEnd"/>
      <w:r w:rsidRPr="003E0A38">
        <w:rPr>
          <w:rFonts w:ascii="Times New Roman" w:hAnsi="Times New Roman" w:cs="Times New Roman"/>
        </w:rPr>
        <w:t xml:space="preserve"> sense of the term.</w:t>
      </w:r>
      <w:r w:rsidR="00EA0A9D" w:rsidRPr="003E0A38">
        <w:rPr>
          <w:rFonts w:ascii="Times New Roman" w:hAnsi="Times New Roman" w:cs="Times New Roman"/>
        </w:rPr>
        <w:t>’</w:t>
      </w:r>
      <w:r w:rsidRPr="003E0A38">
        <w:rPr>
          <w:rStyle w:val="EndnoteReference"/>
          <w:rFonts w:ascii="Times New Roman" w:hAnsi="Times New Roman" w:cs="Times New Roman"/>
        </w:rPr>
        <w:endnoteReference w:id="47"/>
      </w:r>
      <w:r w:rsidRPr="003E0A38">
        <w:rPr>
          <w:rFonts w:ascii="Times New Roman" w:hAnsi="Times New Roman" w:cs="Times New Roman"/>
        </w:rPr>
        <w:t xml:space="preserve"> But simultaneously, we witness the oppressive force of surveillance against this visibility, where roles are normali</w:t>
      </w:r>
      <w:r w:rsidR="003E0A38">
        <w:rPr>
          <w:rFonts w:ascii="Times New Roman" w:hAnsi="Times New Roman" w:cs="Times New Roman"/>
        </w:rPr>
        <w:t>s</w:t>
      </w:r>
      <w:r w:rsidRPr="003E0A38">
        <w:rPr>
          <w:rFonts w:ascii="Times New Roman" w:hAnsi="Times New Roman" w:cs="Times New Roman"/>
        </w:rPr>
        <w:t xml:space="preserve">ed through imposing identities (such as the protestors being called a </w:t>
      </w:r>
      <w:r w:rsidR="00EA0A9D" w:rsidRPr="003E0A38">
        <w:rPr>
          <w:rFonts w:ascii="Times New Roman" w:hAnsi="Times New Roman" w:cs="Times New Roman"/>
        </w:rPr>
        <w:t>‘</w:t>
      </w:r>
      <w:r w:rsidRPr="003E0A38">
        <w:rPr>
          <w:rFonts w:ascii="Times New Roman" w:hAnsi="Times New Roman" w:cs="Times New Roman"/>
        </w:rPr>
        <w:t>mob</w:t>
      </w:r>
      <w:r w:rsidR="00EA0A9D" w:rsidRPr="003E0A38">
        <w:rPr>
          <w:rFonts w:ascii="Times New Roman" w:hAnsi="Times New Roman" w:cs="Times New Roman"/>
        </w:rPr>
        <w:t>’</w:t>
      </w:r>
      <w:r w:rsidRPr="003E0A38">
        <w:rPr>
          <w:rFonts w:ascii="Times New Roman" w:hAnsi="Times New Roman" w:cs="Times New Roman"/>
        </w:rPr>
        <w:t xml:space="preserve"> by media reports in both cases against the projected rationality of the besuited directors) which </w:t>
      </w:r>
      <w:r w:rsidR="00EA0A9D" w:rsidRPr="003E0A38">
        <w:rPr>
          <w:rFonts w:ascii="Times New Roman" w:hAnsi="Times New Roman" w:cs="Times New Roman"/>
        </w:rPr>
        <w:t>‘</w:t>
      </w:r>
      <w:r w:rsidRPr="003E0A38">
        <w:rPr>
          <w:rFonts w:ascii="Times New Roman" w:hAnsi="Times New Roman" w:cs="Times New Roman"/>
        </w:rPr>
        <w:t>reduces freedom to merely negative resistance,</w:t>
      </w:r>
      <w:r w:rsidR="00EA0A9D" w:rsidRPr="003E0A38">
        <w:rPr>
          <w:rFonts w:ascii="Times New Roman" w:hAnsi="Times New Roman" w:cs="Times New Roman"/>
        </w:rPr>
        <w:t>’</w:t>
      </w:r>
      <w:r w:rsidRPr="003E0A38">
        <w:rPr>
          <w:rFonts w:ascii="Times New Roman" w:hAnsi="Times New Roman" w:cs="Times New Roman"/>
        </w:rPr>
        <w:t xml:space="preserve"> not transformational liberation.</w:t>
      </w:r>
      <w:r w:rsidRPr="003E0A38">
        <w:rPr>
          <w:rStyle w:val="EndnoteReference"/>
          <w:rFonts w:ascii="Times New Roman" w:hAnsi="Times New Roman" w:cs="Times New Roman"/>
        </w:rPr>
        <w:endnoteReference w:id="48"/>
      </w:r>
      <w:r w:rsidRPr="003E0A38">
        <w:rPr>
          <w:rFonts w:ascii="Times New Roman" w:hAnsi="Times New Roman" w:cs="Times New Roman"/>
        </w:rPr>
        <w:t xml:space="preserve"> </w:t>
      </w:r>
      <w:r w:rsidR="00CE06DF" w:rsidRPr="003E0A38">
        <w:rPr>
          <w:rFonts w:ascii="Times New Roman" w:hAnsi="Times New Roman" w:cs="Times New Roman"/>
        </w:rPr>
        <w:t>The surveillance may be too strong in these moments</w:t>
      </w:r>
      <w:r w:rsidRPr="003E0A38">
        <w:rPr>
          <w:rFonts w:ascii="Times New Roman" w:hAnsi="Times New Roman" w:cs="Times New Roman"/>
        </w:rPr>
        <w:t xml:space="preserve">: the artists </w:t>
      </w:r>
      <w:r w:rsidR="001132C7" w:rsidRPr="003E0A38">
        <w:rPr>
          <w:rFonts w:ascii="Times New Roman" w:hAnsi="Times New Roman" w:cs="Times New Roman"/>
        </w:rPr>
        <w:t xml:space="preserve">were paid and </w:t>
      </w:r>
      <w:r w:rsidRPr="003E0A38">
        <w:rPr>
          <w:rFonts w:ascii="Times New Roman" w:hAnsi="Times New Roman" w:cs="Times New Roman"/>
        </w:rPr>
        <w:t xml:space="preserve">could leave Germany, the directors retained their </w:t>
      </w:r>
      <w:r w:rsidR="001132C7" w:rsidRPr="003E0A38">
        <w:rPr>
          <w:rFonts w:ascii="Times New Roman" w:hAnsi="Times New Roman" w:cs="Times New Roman"/>
        </w:rPr>
        <w:t xml:space="preserve">salaries and </w:t>
      </w:r>
      <w:r w:rsidRPr="003E0A38">
        <w:rPr>
          <w:rFonts w:ascii="Times New Roman" w:hAnsi="Times New Roman" w:cs="Times New Roman"/>
        </w:rPr>
        <w:t>institutional positions,</w:t>
      </w:r>
      <w:r w:rsidR="00CE06DF" w:rsidRPr="003E0A38">
        <w:rPr>
          <w:rFonts w:ascii="Times New Roman" w:hAnsi="Times New Roman" w:cs="Times New Roman"/>
        </w:rPr>
        <w:t xml:space="preserve"> the museums profited from the ticket sales of the works,</w:t>
      </w:r>
      <w:r w:rsidRPr="003E0A38">
        <w:rPr>
          <w:rFonts w:ascii="Times New Roman" w:hAnsi="Times New Roman" w:cs="Times New Roman"/>
        </w:rPr>
        <w:t xml:space="preserve"> activists continued to be criminali</w:t>
      </w:r>
      <w:r w:rsidR="003E0A38">
        <w:rPr>
          <w:rFonts w:ascii="Times New Roman" w:hAnsi="Times New Roman" w:cs="Times New Roman"/>
        </w:rPr>
        <w:t>s</w:t>
      </w:r>
      <w:r w:rsidRPr="003E0A38">
        <w:rPr>
          <w:rFonts w:ascii="Times New Roman" w:hAnsi="Times New Roman" w:cs="Times New Roman"/>
        </w:rPr>
        <w:t xml:space="preserve">ed and those artists who had been </w:t>
      </w:r>
      <w:r w:rsidR="00EA0A9D" w:rsidRPr="003E0A38">
        <w:rPr>
          <w:rFonts w:ascii="Times New Roman" w:hAnsi="Times New Roman" w:cs="Times New Roman"/>
        </w:rPr>
        <w:t>‘</w:t>
      </w:r>
      <w:r w:rsidRPr="003E0A38">
        <w:rPr>
          <w:rFonts w:ascii="Times New Roman" w:hAnsi="Times New Roman" w:cs="Times New Roman"/>
        </w:rPr>
        <w:t>cancelled</w:t>
      </w:r>
      <w:r w:rsidR="00EA0A9D" w:rsidRPr="003E0A38">
        <w:rPr>
          <w:rFonts w:ascii="Times New Roman" w:hAnsi="Times New Roman" w:cs="Times New Roman"/>
        </w:rPr>
        <w:t>’</w:t>
      </w:r>
      <w:r w:rsidRPr="003E0A38">
        <w:rPr>
          <w:rFonts w:ascii="Times New Roman" w:hAnsi="Times New Roman" w:cs="Times New Roman"/>
        </w:rPr>
        <w:t xml:space="preserve"> in Germany for speaking out in support of Palestine remain ostracized. The genocide in Gaza continues. </w:t>
      </w:r>
    </w:p>
    <w:p w14:paraId="4F24A28E" w14:textId="6F5C51BF" w:rsidR="00F126CD" w:rsidRPr="00A4247C" w:rsidRDefault="00C974A9" w:rsidP="003E0A38">
      <w:pPr>
        <w:spacing w:line="480" w:lineRule="auto"/>
        <w:ind w:firstLine="720"/>
        <w:rPr>
          <w:rFonts w:ascii="Times New Roman" w:hAnsi="Times New Roman" w:cs="Times New Roman"/>
        </w:rPr>
      </w:pPr>
      <w:r w:rsidRPr="003E0A38">
        <w:rPr>
          <w:rFonts w:ascii="Times New Roman" w:hAnsi="Times New Roman" w:cs="Times New Roman"/>
        </w:rPr>
        <w:t xml:space="preserve">But this is not </w:t>
      </w:r>
      <w:r w:rsidR="000471D9" w:rsidRPr="003E0A38">
        <w:rPr>
          <w:rFonts w:ascii="Times New Roman" w:hAnsi="Times New Roman" w:cs="Times New Roman"/>
        </w:rPr>
        <w:t>to say the attempt to appear is</w:t>
      </w:r>
      <w:r w:rsidRPr="003E0A38">
        <w:rPr>
          <w:rFonts w:ascii="Times New Roman" w:hAnsi="Times New Roman" w:cs="Times New Roman"/>
        </w:rPr>
        <w:t xml:space="preserve"> hopeless. While the rigidity of </w:t>
      </w:r>
      <w:r w:rsidR="000471D9" w:rsidRPr="003E0A38">
        <w:rPr>
          <w:rFonts w:ascii="Times New Roman" w:hAnsi="Times New Roman" w:cs="Times New Roman"/>
        </w:rPr>
        <w:t>entwined governmental</w:t>
      </w:r>
      <w:r w:rsidRPr="003E0A38">
        <w:rPr>
          <w:rFonts w:ascii="Times New Roman" w:hAnsi="Times New Roman" w:cs="Times New Roman"/>
        </w:rPr>
        <w:t xml:space="preserve"> and arts institutional power </w:t>
      </w:r>
      <w:r w:rsidR="000471D9" w:rsidRPr="003E0A38">
        <w:rPr>
          <w:rFonts w:ascii="Times New Roman" w:hAnsi="Times New Roman" w:cs="Times New Roman"/>
        </w:rPr>
        <w:t>is in place as a crystalli</w:t>
      </w:r>
      <w:r w:rsidR="003E0A38">
        <w:rPr>
          <w:rFonts w:ascii="Times New Roman" w:hAnsi="Times New Roman" w:cs="Times New Roman"/>
        </w:rPr>
        <w:t>s</w:t>
      </w:r>
      <w:r w:rsidR="000471D9" w:rsidRPr="003E0A38">
        <w:rPr>
          <w:rFonts w:ascii="Times New Roman" w:hAnsi="Times New Roman" w:cs="Times New Roman"/>
        </w:rPr>
        <w:t xml:space="preserve">ation of a </w:t>
      </w:r>
      <w:r w:rsidR="00EA0A9D" w:rsidRPr="003E0A38">
        <w:rPr>
          <w:rFonts w:ascii="Times New Roman" w:hAnsi="Times New Roman" w:cs="Times New Roman"/>
        </w:rPr>
        <w:t>‘</w:t>
      </w:r>
      <w:r w:rsidR="000471D9" w:rsidRPr="003E0A38">
        <w:rPr>
          <w:rFonts w:ascii="Times New Roman" w:hAnsi="Times New Roman" w:cs="Times New Roman"/>
        </w:rPr>
        <w:t xml:space="preserve">state of </w:t>
      </w:r>
      <w:r w:rsidR="000471D9" w:rsidRPr="003E0A38">
        <w:rPr>
          <w:rFonts w:ascii="Times New Roman" w:hAnsi="Times New Roman" w:cs="Times New Roman"/>
        </w:rPr>
        <w:lastRenderedPageBreak/>
        <w:t>domination</w:t>
      </w:r>
      <w:r w:rsidR="00EA0A9D" w:rsidRPr="003E0A38">
        <w:rPr>
          <w:rFonts w:ascii="Times New Roman" w:hAnsi="Times New Roman" w:cs="Times New Roman"/>
        </w:rPr>
        <w:t>’</w:t>
      </w:r>
      <w:r w:rsidR="000471D9" w:rsidRPr="003E0A38">
        <w:rPr>
          <w:rFonts w:ascii="Times New Roman" w:hAnsi="Times New Roman" w:cs="Times New Roman"/>
        </w:rPr>
        <w:t xml:space="preserve"> in Foucauldian terms, </w:t>
      </w:r>
      <w:r w:rsidRPr="003E0A38">
        <w:rPr>
          <w:rFonts w:ascii="Times New Roman" w:hAnsi="Times New Roman" w:cs="Times New Roman"/>
        </w:rPr>
        <w:t>there are always these fractures of possibility</w:t>
      </w:r>
      <w:r w:rsidR="000471D9" w:rsidRPr="003E0A38">
        <w:rPr>
          <w:rFonts w:ascii="Times New Roman" w:hAnsi="Times New Roman" w:cs="Times New Roman"/>
        </w:rPr>
        <w:t xml:space="preserve"> through struggle.</w:t>
      </w:r>
      <w:r w:rsidR="000471D9" w:rsidRPr="003E0A38">
        <w:rPr>
          <w:rStyle w:val="EndnoteReference"/>
          <w:rFonts w:ascii="Times New Roman" w:hAnsi="Times New Roman" w:cs="Times New Roman"/>
        </w:rPr>
        <w:endnoteReference w:id="49"/>
      </w:r>
      <w:r w:rsidRPr="003E0A38">
        <w:rPr>
          <w:rFonts w:ascii="Times New Roman" w:hAnsi="Times New Roman" w:cs="Times New Roman"/>
        </w:rPr>
        <w:t xml:space="preserve"> </w:t>
      </w:r>
      <w:r w:rsidR="00A4247C">
        <w:rPr>
          <w:rFonts w:ascii="Times New Roman" w:hAnsi="Times New Roman" w:cs="Times New Roman"/>
        </w:rPr>
        <w:t xml:space="preserve">The recuperation works in part when visibility is institutionally hosted: appearance from within the museum, gallery or university remains extremely vulnerable to absorption. Refusal, opacity, or fugitivity are often the answer to visibility’s captures in queer and trans practice. But the call to boycott articulates a different inheritance from the same critique, where the further option of externally-constituted collective visibility is offered. </w:t>
      </w:r>
      <w:r w:rsidR="001132C7" w:rsidRPr="003E0A38">
        <w:rPr>
          <w:rFonts w:ascii="Times New Roman" w:hAnsi="Times New Roman" w:cs="Times New Roman"/>
        </w:rPr>
        <w:t>This struggle might ultimately be enacted most strongly</w:t>
      </w:r>
      <w:r w:rsidR="00A4247C">
        <w:rPr>
          <w:rFonts w:ascii="Times New Roman" w:hAnsi="Times New Roman" w:cs="Times New Roman"/>
        </w:rPr>
        <w:t xml:space="preserve"> at times</w:t>
      </w:r>
      <w:r w:rsidR="001132C7" w:rsidRPr="003E0A38">
        <w:rPr>
          <w:rFonts w:ascii="Times New Roman" w:hAnsi="Times New Roman" w:cs="Times New Roman"/>
        </w:rPr>
        <w:t xml:space="preserve"> through </w:t>
      </w:r>
      <w:r w:rsidR="00E208FD" w:rsidRPr="003E0A38">
        <w:rPr>
          <w:rFonts w:ascii="Times New Roman" w:hAnsi="Times New Roman" w:cs="Times New Roman"/>
        </w:rPr>
        <w:t xml:space="preserve">strike or </w:t>
      </w:r>
      <w:r w:rsidR="001132C7" w:rsidRPr="003E0A38">
        <w:rPr>
          <w:rFonts w:ascii="Times New Roman" w:hAnsi="Times New Roman" w:cs="Times New Roman"/>
        </w:rPr>
        <w:t>boycott as a mode of appearance: the visibility of refusal that allows a different kind of horizontal relationship of solidarity without absorption.</w:t>
      </w:r>
      <w:r w:rsidR="00A4247C">
        <w:rPr>
          <w:rStyle w:val="EndnoteReference"/>
          <w:rFonts w:ascii="Times New Roman" w:hAnsi="Times New Roman" w:cs="Times New Roman"/>
        </w:rPr>
        <w:endnoteReference w:id="50"/>
      </w:r>
      <w:r w:rsidR="001132C7" w:rsidRPr="003E0A38">
        <w:rPr>
          <w:rFonts w:ascii="Times New Roman" w:hAnsi="Times New Roman" w:cs="Times New Roman"/>
        </w:rPr>
        <w:t xml:space="preserve"> </w:t>
      </w:r>
      <w:r w:rsidR="005C07B2">
        <w:rPr>
          <w:rFonts w:ascii="Times New Roman" w:hAnsi="Times New Roman" w:cs="Times New Roman"/>
        </w:rPr>
        <w:t>Strikes and BDS tactics</w:t>
      </w:r>
      <w:r w:rsidR="00A4247C">
        <w:rPr>
          <w:rFonts w:ascii="Times New Roman" w:hAnsi="Times New Roman" w:cs="Times New Roman"/>
        </w:rPr>
        <w:t xml:space="preserve"> </w:t>
      </w:r>
      <w:r w:rsidR="005C07B2">
        <w:rPr>
          <w:rFonts w:ascii="Times New Roman" w:hAnsi="Times New Roman" w:cs="Times New Roman"/>
        </w:rPr>
        <w:t>holds</w:t>
      </w:r>
      <w:r w:rsidR="00A4247C">
        <w:rPr>
          <w:rFonts w:ascii="Times New Roman" w:hAnsi="Times New Roman" w:cs="Times New Roman"/>
        </w:rPr>
        <w:t xml:space="preserve"> this </w:t>
      </w:r>
      <w:r w:rsidR="00A4247C">
        <w:rPr>
          <w:rFonts w:ascii="Times New Roman" w:hAnsi="Times New Roman" w:cs="Times New Roman"/>
          <w:i/>
          <w:iCs/>
        </w:rPr>
        <w:t xml:space="preserve">other </w:t>
      </w:r>
      <w:r w:rsidR="00A4247C">
        <w:rPr>
          <w:rFonts w:ascii="Times New Roman" w:hAnsi="Times New Roman" w:cs="Times New Roman"/>
        </w:rPr>
        <w:t>position: appearance constituted from the outside</w:t>
      </w:r>
      <w:r w:rsidR="008F3384">
        <w:rPr>
          <w:rFonts w:ascii="Times New Roman" w:hAnsi="Times New Roman" w:cs="Times New Roman"/>
        </w:rPr>
        <w:t xml:space="preserve"> which is </w:t>
      </w:r>
      <w:r w:rsidR="00A4247C">
        <w:rPr>
          <w:rFonts w:ascii="Times New Roman" w:hAnsi="Times New Roman" w:cs="Times New Roman"/>
        </w:rPr>
        <w:t xml:space="preserve">sustained collectively. </w:t>
      </w:r>
    </w:p>
    <w:p w14:paraId="24771C65" w14:textId="529D6952" w:rsidR="005C07B2" w:rsidRDefault="001132C7" w:rsidP="005C07B2">
      <w:pPr>
        <w:spacing w:line="480" w:lineRule="auto"/>
        <w:ind w:firstLine="720"/>
        <w:rPr>
          <w:rFonts w:ascii="Times New Roman" w:hAnsi="Times New Roman" w:cs="Times New Roman"/>
        </w:rPr>
      </w:pPr>
      <w:r w:rsidRPr="003E0A38">
        <w:rPr>
          <w:rFonts w:ascii="Times New Roman" w:hAnsi="Times New Roman" w:cs="Times New Roman"/>
        </w:rPr>
        <w:t xml:space="preserve">The </w:t>
      </w:r>
      <w:r w:rsidR="00A57C8C" w:rsidRPr="003E0A38">
        <w:rPr>
          <w:rFonts w:ascii="Times New Roman" w:hAnsi="Times New Roman" w:cs="Times New Roman"/>
        </w:rPr>
        <w:t>hundreds of</w:t>
      </w:r>
      <w:r w:rsidRPr="003E0A38">
        <w:rPr>
          <w:rFonts w:ascii="Times New Roman" w:hAnsi="Times New Roman" w:cs="Times New Roman"/>
        </w:rPr>
        <w:t xml:space="preserve"> global artists, authors and cultural workers who called for ‘Strike Germany’, inclu</w:t>
      </w:r>
      <w:r w:rsidR="0068310F" w:rsidRPr="003E0A38">
        <w:rPr>
          <w:rFonts w:ascii="Times New Roman" w:hAnsi="Times New Roman" w:cs="Times New Roman"/>
        </w:rPr>
        <w:t xml:space="preserve">ded </w:t>
      </w:r>
      <w:r w:rsidRPr="003E0A38">
        <w:rPr>
          <w:rFonts w:ascii="Times New Roman" w:hAnsi="Times New Roman" w:cs="Times New Roman"/>
        </w:rPr>
        <w:t>Nobel Prize winning author Annie Ernaux, actress Indya Moore, Turner prize winner</w:t>
      </w:r>
      <w:r w:rsidR="008744F7" w:rsidRPr="003E0A38">
        <w:rPr>
          <w:rFonts w:ascii="Times New Roman" w:hAnsi="Times New Roman" w:cs="Times New Roman"/>
        </w:rPr>
        <w:t>s Jesse Darling and</w:t>
      </w:r>
      <w:r w:rsidRPr="003E0A38">
        <w:rPr>
          <w:rFonts w:ascii="Times New Roman" w:hAnsi="Times New Roman" w:cs="Times New Roman"/>
        </w:rPr>
        <w:t xml:space="preserve"> Tai Shani</w:t>
      </w:r>
      <w:r w:rsidR="008744F7" w:rsidRPr="003E0A38">
        <w:rPr>
          <w:rFonts w:ascii="Times New Roman" w:hAnsi="Times New Roman" w:cs="Times New Roman"/>
        </w:rPr>
        <w:t xml:space="preserve">, </w:t>
      </w:r>
      <w:r w:rsidR="0068310F" w:rsidRPr="003E0A38">
        <w:rPr>
          <w:rFonts w:ascii="Times New Roman" w:hAnsi="Times New Roman" w:cs="Times New Roman"/>
        </w:rPr>
        <w:t>academic</w:t>
      </w:r>
      <w:r w:rsidR="008744F7" w:rsidRPr="003E0A38">
        <w:rPr>
          <w:rFonts w:ascii="Times New Roman" w:hAnsi="Times New Roman" w:cs="Times New Roman"/>
        </w:rPr>
        <w:t xml:space="preserve"> Cristina Sharpe</w:t>
      </w:r>
      <w:r w:rsidRPr="003E0A38">
        <w:rPr>
          <w:rFonts w:ascii="Times New Roman" w:hAnsi="Times New Roman" w:cs="Times New Roman"/>
        </w:rPr>
        <w:t xml:space="preserve"> and Palestinian poet Mohammed El-Kurd</w:t>
      </w:r>
      <w:r w:rsidR="0068310F" w:rsidRPr="003E0A38">
        <w:rPr>
          <w:rFonts w:ascii="Times New Roman" w:hAnsi="Times New Roman" w:cs="Times New Roman"/>
        </w:rPr>
        <w:t>.</w:t>
      </w:r>
      <w:r w:rsidR="0068310F" w:rsidRPr="003E0A38">
        <w:rPr>
          <w:rStyle w:val="EndnoteReference"/>
          <w:rFonts w:ascii="Times New Roman" w:hAnsi="Times New Roman" w:cs="Times New Roman"/>
        </w:rPr>
        <w:endnoteReference w:id="51"/>
      </w:r>
      <w:r w:rsidRPr="003E0A38">
        <w:rPr>
          <w:rFonts w:ascii="Times New Roman" w:hAnsi="Times New Roman" w:cs="Times New Roman"/>
        </w:rPr>
        <w:t xml:space="preserve"> </w:t>
      </w:r>
      <w:r w:rsidR="0068310F" w:rsidRPr="003E0A38">
        <w:rPr>
          <w:rFonts w:ascii="Times New Roman" w:hAnsi="Times New Roman" w:cs="Times New Roman"/>
        </w:rPr>
        <w:t>The Strike was a commitment to</w:t>
      </w:r>
      <w:r w:rsidR="00A57C8C" w:rsidRPr="003E0A38">
        <w:rPr>
          <w:rFonts w:ascii="Times New Roman" w:hAnsi="Times New Roman" w:cs="Times New Roman"/>
        </w:rPr>
        <w:t xml:space="preserve"> the shared withholding of ‘labour and presence from German cultural institutions,’ unless three demands were met: ‘1.protect artistic freedom’ (</w:t>
      </w:r>
      <w:proofErr w:type="spellStart"/>
      <w:r w:rsidR="00A57C8C" w:rsidRPr="003E0A38">
        <w:rPr>
          <w:rFonts w:ascii="Times New Roman" w:hAnsi="Times New Roman" w:cs="Times New Roman"/>
        </w:rPr>
        <w:t>kunstfreiheit</w:t>
      </w:r>
      <w:proofErr w:type="spellEnd"/>
      <w:r w:rsidR="00A57C8C" w:rsidRPr="003E0A38">
        <w:rPr>
          <w:rFonts w:ascii="Times New Roman" w:hAnsi="Times New Roman" w:cs="Times New Roman"/>
        </w:rPr>
        <w:t xml:space="preserve">), asking institutions to insist </w:t>
      </w:r>
      <w:r w:rsidR="00702841">
        <w:rPr>
          <w:rFonts w:ascii="Times New Roman" w:hAnsi="Times New Roman" w:cs="Times New Roman"/>
        </w:rPr>
        <w:t xml:space="preserve">on </w:t>
      </w:r>
      <w:r w:rsidR="00A57C8C" w:rsidRPr="003E0A38">
        <w:rPr>
          <w:rFonts w:ascii="Times New Roman" w:hAnsi="Times New Roman" w:cs="Times New Roman"/>
        </w:rPr>
        <w:t>their autonomy from state policy and ‘allow for dissent,’; ‘2. focus the fight against antisemitism’, by adopting the Jerusalem Declaration of Anti-Semitism (JDA); 3) combat structural racism</w:t>
      </w:r>
      <w:r w:rsidR="0068310F" w:rsidRPr="003E0A38">
        <w:rPr>
          <w:rFonts w:ascii="Times New Roman" w:hAnsi="Times New Roman" w:cs="Times New Roman"/>
        </w:rPr>
        <w:t>.</w:t>
      </w:r>
      <w:r w:rsidR="0068310F" w:rsidRPr="003E0A38">
        <w:rPr>
          <w:rStyle w:val="EndnoteReference"/>
          <w:rFonts w:ascii="Times New Roman" w:hAnsi="Times New Roman" w:cs="Times New Roman"/>
        </w:rPr>
        <w:endnoteReference w:id="52"/>
      </w:r>
      <w:r w:rsidR="0068310F" w:rsidRPr="003E0A38">
        <w:rPr>
          <w:rFonts w:ascii="Times New Roman" w:hAnsi="Times New Roman" w:cs="Times New Roman"/>
        </w:rPr>
        <w:t xml:space="preserve"> </w:t>
      </w:r>
      <w:r w:rsidR="00A57C8C" w:rsidRPr="003E0A38">
        <w:rPr>
          <w:rFonts w:ascii="Times New Roman" w:hAnsi="Times New Roman" w:cs="Times New Roman"/>
        </w:rPr>
        <w:t>The ‘call to action’ reflects that ‘Germany profits tremendously from the discourses and spaces of reflection that cultural workers bring forth: refuse instrumentalization.’</w:t>
      </w:r>
      <w:r w:rsidR="00A57C8C" w:rsidRPr="003E0A38">
        <w:rPr>
          <w:rStyle w:val="EndnoteReference"/>
          <w:rFonts w:ascii="Times New Roman" w:hAnsi="Times New Roman" w:cs="Times New Roman"/>
        </w:rPr>
        <w:endnoteReference w:id="53"/>
      </w:r>
      <w:r w:rsidR="008C55B8" w:rsidRPr="003E0A38">
        <w:rPr>
          <w:rFonts w:ascii="Times New Roman" w:hAnsi="Times New Roman" w:cs="Times New Roman"/>
        </w:rPr>
        <w:t xml:space="preserve"> Whe</w:t>
      </w:r>
      <w:r w:rsidR="00B64C52" w:rsidRPr="003E0A38">
        <w:rPr>
          <w:rFonts w:ascii="Times New Roman" w:hAnsi="Times New Roman" w:cs="Times New Roman"/>
        </w:rPr>
        <w:t>n</w:t>
      </w:r>
      <w:r w:rsidR="008C55B8" w:rsidRPr="003E0A38">
        <w:rPr>
          <w:rFonts w:ascii="Times New Roman" w:hAnsi="Times New Roman" w:cs="Times New Roman"/>
        </w:rPr>
        <w:t xml:space="preserve"> these demands are met</w:t>
      </w:r>
      <w:r w:rsidR="00B64C52" w:rsidRPr="003E0A38">
        <w:rPr>
          <w:rFonts w:ascii="Times New Roman" w:hAnsi="Times New Roman" w:cs="Times New Roman"/>
        </w:rPr>
        <w:t xml:space="preserve"> through structural action</w:t>
      </w:r>
      <w:r w:rsidR="008C55B8" w:rsidRPr="003E0A38">
        <w:rPr>
          <w:rFonts w:ascii="Times New Roman" w:hAnsi="Times New Roman" w:cs="Times New Roman"/>
        </w:rPr>
        <w:t xml:space="preserve">, </w:t>
      </w:r>
      <w:r w:rsidR="00B64C52" w:rsidRPr="003E0A38">
        <w:rPr>
          <w:rFonts w:ascii="Times New Roman" w:hAnsi="Times New Roman" w:cs="Times New Roman"/>
        </w:rPr>
        <w:t>appearance becomes a shared project that guards against disavowal and limits the oppressions of surveillance.</w:t>
      </w:r>
      <w:r w:rsidR="00702841">
        <w:rPr>
          <w:rStyle w:val="EndnoteReference"/>
          <w:rFonts w:ascii="Times New Roman" w:hAnsi="Times New Roman" w:cs="Times New Roman"/>
        </w:rPr>
        <w:endnoteReference w:id="54"/>
      </w:r>
      <w:r w:rsidR="009F3241">
        <w:rPr>
          <w:rFonts w:ascii="Times New Roman" w:hAnsi="Times New Roman" w:cs="Times New Roman"/>
        </w:rPr>
        <w:t xml:space="preserve"> </w:t>
      </w:r>
    </w:p>
    <w:p w14:paraId="4EF17D48" w14:textId="4BF158C9" w:rsidR="000471D9" w:rsidRDefault="005C07B2" w:rsidP="005C07B2">
      <w:pPr>
        <w:spacing w:line="480" w:lineRule="auto"/>
        <w:ind w:firstLine="720"/>
        <w:rPr>
          <w:rFonts w:ascii="Times New Roman" w:hAnsi="Times New Roman" w:cs="Times New Roman"/>
        </w:rPr>
      </w:pPr>
      <w:r>
        <w:rPr>
          <w:rFonts w:ascii="Times New Roman" w:hAnsi="Times New Roman" w:cs="Times New Roman"/>
        </w:rPr>
        <w:t>S</w:t>
      </w:r>
      <w:r w:rsidRPr="003E0A38">
        <w:rPr>
          <w:rFonts w:ascii="Times New Roman" w:hAnsi="Times New Roman" w:cs="Times New Roman"/>
        </w:rPr>
        <w:t xml:space="preserve">trikes, boycotts, divestments and sanctions make visible (beyond the local) a space where resistance can be articulated and generated. </w:t>
      </w:r>
      <w:r w:rsidR="009F3241">
        <w:rPr>
          <w:rFonts w:ascii="Times New Roman" w:hAnsi="Times New Roman" w:cs="Times New Roman"/>
        </w:rPr>
        <w:t xml:space="preserve">Those of us who attended IFTR in Cologne in 2025 did so on the institutional platforms the call for Strike refuses. </w:t>
      </w:r>
      <w:r>
        <w:rPr>
          <w:rFonts w:ascii="Times New Roman" w:hAnsi="Times New Roman" w:cs="Times New Roman"/>
        </w:rPr>
        <w:t xml:space="preserve">Why am I writing </w:t>
      </w:r>
      <w:r>
        <w:rPr>
          <w:rFonts w:ascii="Times New Roman" w:hAnsi="Times New Roman" w:cs="Times New Roman"/>
        </w:rPr>
        <w:lastRenderedPageBreak/>
        <w:t>here? T</w:t>
      </w:r>
      <w:r w:rsidR="009F3241">
        <w:rPr>
          <w:rFonts w:ascii="Times New Roman" w:hAnsi="Times New Roman" w:cs="Times New Roman"/>
        </w:rPr>
        <w:t>his article cannot boycott its way out of its own location; it can only name that location</w:t>
      </w:r>
      <w:r>
        <w:rPr>
          <w:rFonts w:ascii="Times New Roman" w:hAnsi="Times New Roman" w:cs="Times New Roman"/>
        </w:rPr>
        <w:t xml:space="preserve"> and </w:t>
      </w:r>
      <w:r w:rsidR="009F3241">
        <w:rPr>
          <w:rFonts w:ascii="Times New Roman" w:hAnsi="Times New Roman" w:cs="Times New Roman"/>
        </w:rPr>
        <w:t>write in solidarity</w:t>
      </w:r>
      <w:r>
        <w:rPr>
          <w:rFonts w:ascii="Times New Roman" w:hAnsi="Times New Roman" w:cs="Times New Roman"/>
        </w:rPr>
        <w:t>. It clumsily offers a compromised and imperfect argument for visibility through strike action which relies on collective action not individual voice, while still believing a voice may call and inspire that collective action.</w:t>
      </w:r>
      <w:r w:rsidR="009F3241">
        <w:rPr>
          <w:rFonts w:ascii="Times New Roman" w:hAnsi="Times New Roman" w:cs="Times New Roman"/>
        </w:rPr>
        <w:t xml:space="preserve"> The discomfort of this position is </w:t>
      </w:r>
      <w:r w:rsidR="00635DC4">
        <w:rPr>
          <w:rFonts w:ascii="Times New Roman" w:hAnsi="Times New Roman" w:cs="Times New Roman"/>
        </w:rPr>
        <w:t>the</w:t>
      </w:r>
      <w:r w:rsidR="009F3241">
        <w:rPr>
          <w:rFonts w:ascii="Times New Roman" w:hAnsi="Times New Roman" w:cs="Times New Roman"/>
        </w:rPr>
        <w:t xml:space="preserve"> structural condition of arguing for refusal from within the </w:t>
      </w:r>
      <w:r w:rsidR="00702841">
        <w:rPr>
          <w:rFonts w:ascii="Times New Roman" w:hAnsi="Times New Roman" w:cs="Times New Roman"/>
        </w:rPr>
        <w:t>platforms</w:t>
      </w:r>
      <w:r w:rsidR="00635DC4">
        <w:rPr>
          <w:rFonts w:ascii="Times New Roman" w:hAnsi="Times New Roman" w:cs="Times New Roman"/>
        </w:rPr>
        <w:t xml:space="preserve"> that</w:t>
      </w:r>
      <w:r w:rsidR="009F3241">
        <w:rPr>
          <w:rFonts w:ascii="Times New Roman" w:hAnsi="Times New Roman" w:cs="Times New Roman"/>
        </w:rPr>
        <w:t xml:space="preserve"> </w:t>
      </w:r>
      <w:r w:rsidR="00702841">
        <w:rPr>
          <w:rFonts w:ascii="Times New Roman" w:hAnsi="Times New Roman" w:cs="Times New Roman"/>
        </w:rPr>
        <w:t>refusal refuses. Complicity is reshaped rather than escaped, but naming which terms one is visible on and attempting accountability for what is borrowed or refused becomes part of the work of solidarity.</w:t>
      </w:r>
      <w:r w:rsidR="00B64C52" w:rsidRPr="003E0A38">
        <w:rPr>
          <w:rFonts w:ascii="Times New Roman" w:hAnsi="Times New Roman" w:cs="Times New Roman"/>
        </w:rPr>
        <w:t xml:space="preserve"> </w:t>
      </w:r>
      <w:r w:rsidR="000471D9" w:rsidRPr="003E0A38">
        <w:rPr>
          <w:rFonts w:ascii="Times New Roman" w:hAnsi="Times New Roman" w:cs="Times New Roman"/>
        </w:rPr>
        <w:t xml:space="preserve">Action </w:t>
      </w:r>
      <w:r w:rsidR="004F516A" w:rsidRPr="003E0A38">
        <w:rPr>
          <w:rFonts w:ascii="Times New Roman" w:hAnsi="Times New Roman" w:cs="Times New Roman"/>
        </w:rPr>
        <w:t>remains essential but</w:t>
      </w:r>
      <w:r w:rsidR="000471D9" w:rsidRPr="003E0A38">
        <w:rPr>
          <w:rFonts w:ascii="Times New Roman" w:hAnsi="Times New Roman" w:cs="Times New Roman"/>
        </w:rPr>
        <w:t xml:space="preserve"> unpredictable</w:t>
      </w:r>
      <w:r w:rsidR="00635DC4">
        <w:rPr>
          <w:rFonts w:ascii="Times New Roman" w:hAnsi="Times New Roman" w:cs="Times New Roman"/>
        </w:rPr>
        <w:t>, yet</w:t>
      </w:r>
      <w:r w:rsidR="000471D9" w:rsidRPr="003E0A38">
        <w:rPr>
          <w:rFonts w:ascii="Times New Roman" w:hAnsi="Times New Roman" w:cs="Times New Roman"/>
        </w:rPr>
        <w:t xml:space="preserve">; it paves a path. </w:t>
      </w:r>
    </w:p>
    <w:p w14:paraId="64B85188" w14:textId="77777777" w:rsidR="004A69C8" w:rsidRDefault="004A69C8" w:rsidP="005C07B2">
      <w:pPr>
        <w:spacing w:line="480" w:lineRule="auto"/>
        <w:ind w:firstLine="720"/>
        <w:rPr>
          <w:rFonts w:ascii="Times New Roman" w:hAnsi="Times New Roman" w:cs="Times New Roman"/>
        </w:rPr>
      </w:pPr>
    </w:p>
    <w:p w14:paraId="001B4BBD" w14:textId="77777777" w:rsidR="004A69C8" w:rsidRDefault="004A69C8" w:rsidP="005C07B2">
      <w:pPr>
        <w:spacing w:line="480" w:lineRule="auto"/>
        <w:ind w:firstLine="720"/>
        <w:rPr>
          <w:rFonts w:ascii="Times New Roman" w:hAnsi="Times New Roman" w:cs="Times New Roman"/>
        </w:rPr>
      </w:pPr>
    </w:p>
    <w:p w14:paraId="3EAA7869" w14:textId="77777777" w:rsidR="004A69C8" w:rsidRDefault="004A69C8" w:rsidP="005C07B2">
      <w:pPr>
        <w:spacing w:line="480" w:lineRule="auto"/>
        <w:ind w:firstLine="720"/>
        <w:rPr>
          <w:rFonts w:ascii="Times New Roman" w:hAnsi="Times New Roman" w:cs="Times New Roman"/>
        </w:rPr>
      </w:pPr>
    </w:p>
    <w:p w14:paraId="462C105C" w14:textId="77777777" w:rsidR="004A69C8" w:rsidRDefault="004A69C8" w:rsidP="005C07B2">
      <w:pPr>
        <w:spacing w:line="480" w:lineRule="auto"/>
        <w:ind w:firstLine="720"/>
        <w:rPr>
          <w:rFonts w:ascii="Times New Roman" w:hAnsi="Times New Roman" w:cs="Times New Roman"/>
        </w:rPr>
      </w:pPr>
    </w:p>
    <w:p w14:paraId="7A5E4BFD" w14:textId="77777777" w:rsidR="004A69C8" w:rsidRDefault="004A69C8" w:rsidP="004A69C8">
      <w:pPr>
        <w:spacing w:line="480" w:lineRule="auto"/>
        <w:rPr>
          <w:rFonts w:ascii="Times New Roman" w:hAnsi="Times New Roman" w:cs="Times New Roman"/>
        </w:rPr>
      </w:pPr>
    </w:p>
    <w:p w14:paraId="7E2FBAD7" w14:textId="77777777" w:rsidR="004A69C8" w:rsidRDefault="004A69C8" w:rsidP="004A69C8">
      <w:pPr>
        <w:rPr>
          <w:rFonts w:ascii="Times New Roman" w:hAnsi="Times New Roman" w:cs="Times New Roman"/>
        </w:rPr>
      </w:pPr>
      <w:r>
        <w:rPr>
          <w:rFonts w:ascii="Times New Roman" w:hAnsi="Times New Roman" w:cs="Times New Roman"/>
        </w:rPr>
        <w:t xml:space="preserve">DAS: </w:t>
      </w:r>
      <w:r w:rsidRPr="004A69C8">
        <w:rPr>
          <w:rFonts w:ascii="Times New Roman" w:hAnsi="Times New Roman" w:cs="Times New Roman"/>
        </w:rPr>
        <w:t>Data sharing is not applicable to this article as no new data were created or analy</w:t>
      </w:r>
      <w:r>
        <w:rPr>
          <w:rFonts w:ascii="Times New Roman" w:hAnsi="Times New Roman" w:cs="Times New Roman"/>
        </w:rPr>
        <w:t>s</w:t>
      </w:r>
      <w:r w:rsidRPr="004A69C8">
        <w:rPr>
          <w:rFonts w:ascii="Times New Roman" w:hAnsi="Times New Roman" w:cs="Times New Roman"/>
        </w:rPr>
        <w:t>ed in this study.</w:t>
      </w:r>
    </w:p>
    <w:p w14:paraId="3FB0D6DD" w14:textId="77777777" w:rsidR="004A69C8" w:rsidRPr="003E0A38" w:rsidRDefault="004A69C8" w:rsidP="004A69C8">
      <w:pPr>
        <w:spacing w:line="480" w:lineRule="auto"/>
        <w:rPr>
          <w:rFonts w:ascii="Times New Roman" w:hAnsi="Times New Roman" w:cs="Times New Roman"/>
        </w:rPr>
      </w:pPr>
    </w:p>
    <w:p w14:paraId="3D732DAF" w14:textId="77777777" w:rsidR="00330641" w:rsidRPr="003E0A38" w:rsidRDefault="00330641" w:rsidP="003E0A38">
      <w:pPr>
        <w:spacing w:line="480" w:lineRule="auto"/>
        <w:rPr>
          <w:rFonts w:ascii="Times New Roman" w:hAnsi="Times New Roman" w:cs="Times New Roman"/>
        </w:rPr>
      </w:pPr>
    </w:p>
    <w:sectPr w:rsidR="00330641" w:rsidRPr="003E0A38">
      <w:footerReference w:type="even" r:id="rId8"/>
      <w:footerReference w:type="default" r:id="rId9"/>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7E9AE" w14:textId="77777777" w:rsidR="00E55E2B" w:rsidRDefault="00E55E2B" w:rsidP="00C974A9">
      <w:r>
        <w:separator/>
      </w:r>
    </w:p>
  </w:endnote>
  <w:endnote w:type="continuationSeparator" w:id="0">
    <w:p w14:paraId="20E3A516" w14:textId="77777777" w:rsidR="00E55E2B" w:rsidRDefault="00E55E2B" w:rsidP="00C974A9">
      <w:r>
        <w:continuationSeparator/>
      </w:r>
    </w:p>
  </w:endnote>
  <w:endnote w:id="1">
    <w:p w14:paraId="57BA264F" w14:textId="63A07ADB" w:rsidR="0087007A" w:rsidRPr="0068310F" w:rsidRDefault="0087007A"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AE284E" w:rsidRPr="0068310F">
        <w:rPr>
          <w:sz w:val="20"/>
          <w:szCs w:val="20"/>
        </w:rPr>
        <w:t xml:space="preserve">Nan Goldin, </w:t>
      </w:r>
      <w:r w:rsidR="00EA0A9D" w:rsidRPr="0068310F">
        <w:rPr>
          <w:sz w:val="20"/>
          <w:szCs w:val="20"/>
        </w:rPr>
        <w:t>‘</w:t>
      </w:r>
      <w:r w:rsidR="00AE284E" w:rsidRPr="0068310F">
        <w:rPr>
          <w:sz w:val="20"/>
          <w:szCs w:val="20"/>
        </w:rPr>
        <w:t>Opening Speech: This Will Not End Well</w:t>
      </w:r>
      <w:r w:rsidR="00EA0A9D" w:rsidRPr="0068310F">
        <w:rPr>
          <w:sz w:val="20"/>
          <w:szCs w:val="20"/>
        </w:rPr>
        <w:t>’</w:t>
      </w:r>
      <w:r w:rsidR="00AE284E" w:rsidRPr="0068310F">
        <w:rPr>
          <w:sz w:val="20"/>
          <w:szCs w:val="20"/>
        </w:rPr>
        <w:t xml:space="preserve">, Neue </w:t>
      </w:r>
      <w:proofErr w:type="spellStart"/>
      <w:r w:rsidR="00AE284E" w:rsidRPr="0068310F">
        <w:rPr>
          <w:sz w:val="20"/>
          <w:szCs w:val="20"/>
        </w:rPr>
        <w:t>Nationalgalerie</w:t>
      </w:r>
      <w:proofErr w:type="spellEnd"/>
      <w:r w:rsidR="00AE284E" w:rsidRPr="0068310F">
        <w:rPr>
          <w:sz w:val="20"/>
          <w:szCs w:val="20"/>
        </w:rPr>
        <w:t>, Berlin, 22 November 2024.</w:t>
      </w:r>
    </w:p>
  </w:endnote>
  <w:endnote w:id="2">
    <w:p w14:paraId="63721A93" w14:textId="11DAF678" w:rsidR="0087007A" w:rsidRPr="0068310F" w:rsidRDefault="0087007A"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AE284E" w:rsidRPr="0068310F">
        <w:rPr>
          <w:sz w:val="20"/>
          <w:szCs w:val="20"/>
        </w:rPr>
        <w:t xml:space="preserve">Kate Brown, </w:t>
      </w:r>
      <w:r w:rsidR="00EA0A9D" w:rsidRPr="0068310F">
        <w:rPr>
          <w:sz w:val="20"/>
          <w:szCs w:val="20"/>
        </w:rPr>
        <w:t>‘</w:t>
      </w:r>
      <w:r w:rsidR="00AE284E" w:rsidRPr="0068310F">
        <w:rPr>
          <w:sz w:val="20"/>
          <w:szCs w:val="20"/>
        </w:rPr>
        <w:t>A Speech Heard Around the World: How Nan Goldin</w:t>
      </w:r>
      <w:r w:rsidR="00EA0A9D" w:rsidRPr="0068310F">
        <w:rPr>
          <w:sz w:val="20"/>
          <w:szCs w:val="20"/>
        </w:rPr>
        <w:t>’</w:t>
      </w:r>
      <w:r w:rsidR="00AE284E" w:rsidRPr="0068310F">
        <w:rPr>
          <w:sz w:val="20"/>
          <w:szCs w:val="20"/>
        </w:rPr>
        <w:t>s Retrospective Became a Stress Test for a Fraught German Art Scene</w:t>
      </w:r>
      <w:r w:rsidR="00EA0A9D" w:rsidRPr="0068310F">
        <w:rPr>
          <w:sz w:val="20"/>
          <w:szCs w:val="20"/>
        </w:rPr>
        <w:t>’</w:t>
      </w:r>
      <w:r w:rsidR="00AE284E" w:rsidRPr="0068310F">
        <w:rPr>
          <w:sz w:val="20"/>
          <w:szCs w:val="20"/>
        </w:rPr>
        <w:t xml:space="preserve">, Artnet News, 25 November 2024, </w:t>
      </w:r>
      <w:hyperlink r:id="rId1" w:history="1">
        <w:r w:rsidR="00AE284E" w:rsidRPr="0068310F">
          <w:rPr>
            <w:rStyle w:val="Hyperlink"/>
            <w:sz w:val="20"/>
            <w:szCs w:val="20"/>
          </w:rPr>
          <w:t>https://news.artnet.com/art-world/nan-goldin-neue-nationalgalerie-2-2574980</w:t>
        </w:r>
      </w:hyperlink>
      <w:r w:rsidR="00AE284E" w:rsidRPr="0068310F">
        <w:rPr>
          <w:sz w:val="20"/>
          <w:szCs w:val="20"/>
        </w:rPr>
        <w:t>, accessed 20 January 2026.</w:t>
      </w:r>
    </w:p>
  </w:endnote>
  <w:endnote w:id="3">
    <w:p w14:paraId="78BFCA0A" w14:textId="27B09022" w:rsidR="0087007A" w:rsidRPr="0068310F" w:rsidRDefault="0087007A"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AE284E" w:rsidRPr="0068310F">
        <w:rPr>
          <w:sz w:val="20"/>
          <w:szCs w:val="20"/>
        </w:rPr>
        <w:t xml:space="preserve">Hanno Hauenstein, </w:t>
      </w:r>
      <w:r w:rsidR="00EA0A9D" w:rsidRPr="0068310F">
        <w:rPr>
          <w:sz w:val="20"/>
          <w:szCs w:val="20"/>
        </w:rPr>
        <w:t>‘</w:t>
      </w:r>
      <w:r w:rsidR="00AE284E" w:rsidRPr="0068310F">
        <w:rPr>
          <w:sz w:val="20"/>
          <w:szCs w:val="20"/>
        </w:rPr>
        <w:t>Nancy Fraser: Germany Canceled Me for Supporting Palestine</w:t>
      </w:r>
      <w:r w:rsidR="00EA0A9D" w:rsidRPr="0068310F">
        <w:rPr>
          <w:sz w:val="20"/>
          <w:szCs w:val="20"/>
        </w:rPr>
        <w:t>’</w:t>
      </w:r>
      <w:r w:rsidR="00AE284E" w:rsidRPr="0068310F">
        <w:rPr>
          <w:sz w:val="20"/>
          <w:szCs w:val="20"/>
        </w:rPr>
        <w:t xml:space="preserve">, Jacobin, 9 April 2024, </w:t>
      </w:r>
      <w:hyperlink r:id="rId2" w:history="1">
        <w:r w:rsidR="00AE284E" w:rsidRPr="0068310F">
          <w:rPr>
            <w:rStyle w:val="Hyperlink"/>
            <w:sz w:val="20"/>
            <w:szCs w:val="20"/>
          </w:rPr>
          <w:t>https://jacobin.com/2024/04/nancy-fraser-germany-palestine-letter</w:t>
        </w:r>
      </w:hyperlink>
      <w:r w:rsidR="00AE284E" w:rsidRPr="0068310F">
        <w:rPr>
          <w:sz w:val="20"/>
          <w:szCs w:val="20"/>
        </w:rPr>
        <w:t>, accessed 11 December 2025</w:t>
      </w:r>
      <w:r w:rsidR="00C826BA" w:rsidRPr="0068310F">
        <w:rPr>
          <w:sz w:val="20"/>
          <w:szCs w:val="20"/>
        </w:rPr>
        <w:t xml:space="preserve">; </w:t>
      </w:r>
      <w:r w:rsidR="00CE06DF" w:rsidRPr="0068310F">
        <w:rPr>
          <w:sz w:val="20"/>
          <w:szCs w:val="20"/>
        </w:rPr>
        <w:t xml:space="preserve">Agata Lisiak, ‘Legally Speaking: Inside Germany’s Trials Against Palestine Solidarity,’ </w:t>
      </w:r>
      <w:r w:rsidR="00CE06DF" w:rsidRPr="0068310F">
        <w:rPr>
          <w:i/>
          <w:iCs/>
          <w:sz w:val="20"/>
          <w:szCs w:val="20"/>
        </w:rPr>
        <w:t xml:space="preserve">Untold Magazine, </w:t>
      </w:r>
      <w:r w:rsidR="00CE06DF" w:rsidRPr="0068310F">
        <w:rPr>
          <w:sz w:val="20"/>
          <w:szCs w:val="20"/>
        </w:rPr>
        <w:t xml:space="preserve">11 November 2025, </w:t>
      </w:r>
      <w:hyperlink r:id="rId3" w:anchor=":~:text=The%20Repression%20of%20the%20Rule,physically%20intimidating%20the%20student%20movement" w:history="1">
        <w:r w:rsidR="00CE06DF" w:rsidRPr="0068310F">
          <w:rPr>
            <w:rStyle w:val="Hyperlink"/>
            <w:sz w:val="20"/>
            <w:szCs w:val="20"/>
          </w:rPr>
          <w:t>https://untoldmag.org/germany-trials-palestine-students/#:~:text=The%20Repression%20of%20the%20Rule,physically%20intimidating%20the%20student%20movement</w:t>
        </w:r>
      </w:hyperlink>
      <w:r w:rsidR="00CE06DF" w:rsidRPr="0068310F">
        <w:rPr>
          <w:sz w:val="20"/>
          <w:szCs w:val="20"/>
        </w:rPr>
        <w:t xml:space="preserve">, accessed 12 December 2025. </w:t>
      </w:r>
    </w:p>
  </w:endnote>
  <w:endnote w:id="4">
    <w:p w14:paraId="5615F9A7" w14:textId="36913378" w:rsidR="0087007A" w:rsidRPr="0068310F" w:rsidRDefault="0087007A"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266C2E" w:rsidRPr="0068310F">
        <w:rPr>
          <w:sz w:val="20"/>
          <w:szCs w:val="20"/>
        </w:rPr>
        <w:t xml:space="preserve">Archive of Silence, </w:t>
      </w:r>
      <w:hyperlink r:id="rId4" w:history="1">
        <w:r w:rsidR="00266C2E" w:rsidRPr="0068310F">
          <w:rPr>
            <w:rStyle w:val="Hyperlink"/>
            <w:sz w:val="20"/>
            <w:szCs w:val="20"/>
          </w:rPr>
          <w:t>https://archiveofsilence.org/</w:t>
        </w:r>
      </w:hyperlink>
      <w:r w:rsidR="00266C2E" w:rsidRPr="0068310F">
        <w:rPr>
          <w:sz w:val="20"/>
          <w:szCs w:val="20"/>
        </w:rPr>
        <w:t>, accessed 11 December 2025.</w:t>
      </w:r>
    </w:p>
  </w:endnote>
  <w:endnote w:id="5">
    <w:p w14:paraId="00F76128" w14:textId="22779317" w:rsidR="0087007A" w:rsidRPr="0068310F" w:rsidRDefault="0087007A"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266C2E" w:rsidRPr="0068310F">
        <w:rPr>
          <w:sz w:val="20"/>
          <w:szCs w:val="20"/>
        </w:rPr>
        <w:t xml:space="preserve">Strike Germany, </w:t>
      </w:r>
      <w:r w:rsidR="00EA0A9D" w:rsidRPr="0068310F">
        <w:rPr>
          <w:sz w:val="20"/>
          <w:szCs w:val="20"/>
        </w:rPr>
        <w:t>‘</w:t>
      </w:r>
      <w:r w:rsidR="00266C2E" w:rsidRPr="0068310F">
        <w:rPr>
          <w:sz w:val="20"/>
          <w:szCs w:val="20"/>
        </w:rPr>
        <w:t>Strike Germany: A Call to Refuse German Cultural Institutions</w:t>
      </w:r>
      <w:r w:rsidR="00EA0A9D" w:rsidRPr="0068310F">
        <w:rPr>
          <w:sz w:val="20"/>
          <w:szCs w:val="20"/>
        </w:rPr>
        <w:t>’</w:t>
      </w:r>
      <w:r w:rsidR="00266C2E" w:rsidRPr="0068310F">
        <w:rPr>
          <w:sz w:val="20"/>
          <w:szCs w:val="20"/>
        </w:rPr>
        <w:t xml:space="preserve"> Use of McCarthyist Policies</w:t>
      </w:r>
      <w:r w:rsidR="00EA0A9D" w:rsidRPr="0068310F">
        <w:rPr>
          <w:sz w:val="20"/>
          <w:szCs w:val="20"/>
        </w:rPr>
        <w:t>’</w:t>
      </w:r>
      <w:r w:rsidR="00266C2E" w:rsidRPr="0068310F">
        <w:rPr>
          <w:sz w:val="20"/>
          <w:szCs w:val="20"/>
        </w:rPr>
        <w:t xml:space="preserve">, </w:t>
      </w:r>
      <w:hyperlink r:id="rId5" w:history="1">
        <w:r w:rsidR="00266C2E" w:rsidRPr="0068310F">
          <w:rPr>
            <w:rStyle w:val="Hyperlink"/>
            <w:sz w:val="20"/>
            <w:szCs w:val="20"/>
          </w:rPr>
          <w:t>https://strikegermany.org/</w:t>
        </w:r>
      </w:hyperlink>
      <w:r w:rsidR="00266C2E" w:rsidRPr="0068310F">
        <w:rPr>
          <w:sz w:val="20"/>
          <w:szCs w:val="20"/>
        </w:rPr>
        <w:t>, accessed 11 December 2025.</w:t>
      </w:r>
    </w:p>
  </w:endnote>
  <w:endnote w:id="6">
    <w:p w14:paraId="28E441C5" w14:textId="1EE0D87B" w:rsidR="0087007A" w:rsidRPr="0068310F" w:rsidRDefault="0087007A" w:rsidP="000A4B8A">
      <w:pPr>
        <w:pStyle w:val="EndnoteText"/>
        <w:rPr>
          <w:rFonts w:ascii="Times New Roman" w:hAnsi="Times New Roman" w:cs="Times New Roman"/>
          <w:b/>
          <w:bCs/>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r w:rsidR="00266C2E" w:rsidRPr="0068310F">
        <w:rPr>
          <w:rFonts w:ascii="Times New Roman" w:hAnsi="Times New Roman" w:cs="Times New Roman"/>
        </w:rPr>
        <w:t xml:space="preserve">Amnesty International, </w:t>
      </w:r>
      <w:r w:rsidR="00EA0A9D" w:rsidRPr="0068310F">
        <w:rPr>
          <w:rFonts w:ascii="Times New Roman" w:hAnsi="Times New Roman" w:cs="Times New Roman"/>
        </w:rPr>
        <w:t>‘</w:t>
      </w:r>
      <w:r w:rsidR="00266C2E" w:rsidRPr="0068310F">
        <w:rPr>
          <w:rFonts w:ascii="Times New Roman" w:hAnsi="Times New Roman" w:cs="Times New Roman"/>
        </w:rPr>
        <w:t>UK: Further information: Over 600 further arrests at peaceful protests</w:t>
      </w:r>
      <w:r w:rsidR="00EA0A9D" w:rsidRPr="0068310F">
        <w:rPr>
          <w:rFonts w:ascii="Times New Roman" w:hAnsi="Times New Roman" w:cs="Times New Roman"/>
        </w:rPr>
        <w:t>’</w:t>
      </w:r>
      <w:r w:rsidR="00266C2E" w:rsidRPr="0068310F">
        <w:rPr>
          <w:rFonts w:ascii="Times New Roman" w:hAnsi="Times New Roman" w:cs="Times New Roman"/>
        </w:rPr>
        <w:t xml:space="preserve">, </w:t>
      </w:r>
      <w:hyperlink r:id="rId6" w:history="1">
        <w:r w:rsidR="00266C2E" w:rsidRPr="0068310F">
          <w:rPr>
            <w:rStyle w:val="Hyperlink"/>
            <w:rFonts w:ascii="Times New Roman" w:hAnsi="Times New Roman" w:cs="Times New Roman"/>
          </w:rPr>
          <w:t>https://www.amnesty.org/en/documents/eur45/0540/2025/en/</w:t>
        </w:r>
      </w:hyperlink>
      <w:r w:rsidR="00266C2E" w:rsidRPr="0068310F">
        <w:rPr>
          <w:rFonts w:ascii="Times New Roman" w:hAnsi="Times New Roman" w:cs="Times New Roman"/>
        </w:rPr>
        <w:t>, accessed 20 January 2026.</w:t>
      </w:r>
    </w:p>
  </w:endnote>
  <w:endnote w:id="7">
    <w:p w14:paraId="4C1EB9B6" w14:textId="7D9715F5" w:rsidR="0087007A" w:rsidRPr="0068310F" w:rsidRDefault="0087007A"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266C2E" w:rsidRPr="0068310F">
        <w:rPr>
          <w:sz w:val="20"/>
          <w:szCs w:val="20"/>
        </w:rPr>
        <w:t xml:space="preserve">Xavier Marquez, </w:t>
      </w:r>
      <w:r w:rsidR="00EA0A9D" w:rsidRPr="0068310F">
        <w:rPr>
          <w:sz w:val="20"/>
          <w:szCs w:val="20"/>
        </w:rPr>
        <w:t>‘</w:t>
      </w:r>
      <w:r w:rsidR="00266C2E" w:rsidRPr="0068310F">
        <w:rPr>
          <w:sz w:val="20"/>
          <w:szCs w:val="20"/>
        </w:rPr>
        <w:t>Spaces of Appearance and Spaces of Surveillance</w:t>
      </w:r>
      <w:r w:rsidR="00EA0A9D" w:rsidRPr="0068310F">
        <w:rPr>
          <w:sz w:val="20"/>
          <w:szCs w:val="20"/>
        </w:rPr>
        <w:t>’</w:t>
      </w:r>
      <w:r w:rsidR="00266C2E" w:rsidRPr="0068310F">
        <w:rPr>
          <w:sz w:val="20"/>
          <w:szCs w:val="20"/>
        </w:rPr>
        <w:t xml:space="preserve">, </w:t>
      </w:r>
      <w:r w:rsidR="00266C2E" w:rsidRPr="0068310F">
        <w:rPr>
          <w:rStyle w:val="Emphasis"/>
          <w:sz w:val="20"/>
          <w:szCs w:val="20"/>
        </w:rPr>
        <w:t>Polity</w:t>
      </w:r>
      <w:r w:rsidR="00266C2E" w:rsidRPr="0068310F">
        <w:rPr>
          <w:sz w:val="20"/>
          <w:szCs w:val="20"/>
        </w:rPr>
        <w:t xml:space="preserve">, 44, 1 (2012), pp. 6-31, p. 6; see Hannah Arendt, </w:t>
      </w:r>
      <w:r w:rsidR="00266C2E" w:rsidRPr="0068310F">
        <w:rPr>
          <w:rStyle w:val="Emphasis"/>
          <w:sz w:val="20"/>
          <w:szCs w:val="20"/>
        </w:rPr>
        <w:t>The Human Condition</w:t>
      </w:r>
      <w:r w:rsidR="00266C2E" w:rsidRPr="0068310F">
        <w:rPr>
          <w:sz w:val="20"/>
          <w:szCs w:val="20"/>
        </w:rPr>
        <w:t>, 2nd edition, with introduction by Margaret Canovan (Chicago: University of Chicago Press, 1998 [1958]), p.199.</w:t>
      </w:r>
    </w:p>
  </w:endnote>
  <w:endnote w:id="8">
    <w:p w14:paraId="1D4FEA7A" w14:textId="04D21B00" w:rsidR="0087007A" w:rsidRPr="0068310F" w:rsidRDefault="0087007A"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266C2E" w:rsidRPr="0068310F">
        <w:rPr>
          <w:sz w:val="20"/>
          <w:szCs w:val="20"/>
        </w:rPr>
        <w:t xml:space="preserve">Xavier Marquez, </w:t>
      </w:r>
      <w:r w:rsidR="00EA0A9D" w:rsidRPr="0068310F">
        <w:rPr>
          <w:sz w:val="20"/>
          <w:szCs w:val="20"/>
        </w:rPr>
        <w:t>‘</w:t>
      </w:r>
      <w:r w:rsidR="00266C2E" w:rsidRPr="0068310F">
        <w:rPr>
          <w:sz w:val="20"/>
          <w:szCs w:val="20"/>
        </w:rPr>
        <w:t>Spaces of Appearance and Spaces of Surveillance</w:t>
      </w:r>
      <w:r w:rsidR="00EA0A9D" w:rsidRPr="0068310F">
        <w:rPr>
          <w:sz w:val="20"/>
          <w:szCs w:val="20"/>
        </w:rPr>
        <w:t>’</w:t>
      </w:r>
      <w:r w:rsidR="00266C2E" w:rsidRPr="0068310F">
        <w:rPr>
          <w:sz w:val="20"/>
          <w:szCs w:val="20"/>
        </w:rPr>
        <w:t xml:space="preserve">, </w:t>
      </w:r>
      <w:r w:rsidR="00266C2E" w:rsidRPr="0068310F">
        <w:rPr>
          <w:rStyle w:val="Emphasis"/>
          <w:sz w:val="20"/>
          <w:szCs w:val="20"/>
        </w:rPr>
        <w:t>Polity</w:t>
      </w:r>
      <w:r w:rsidR="00266C2E" w:rsidRPr="0068310F">
        <w:rPr>
          <w:sz w:val="20"/>
          <w:szCs w:val="20"/>
        </w:rPr>
        <w:t xml:space="preserve">, 44, 1 (2012), pp. 6-31, p. 6; see Hannah Arendt, </w:t>
      </w:r>
      <w:r w:rsidR="00266C2E" w:rsidRPr="0068310F">
        <w:rPr>
          <w:rStyle w:val="Emphasis"/>
          <w:sz w:val="20"/>
          <w:szCs w:val="20"/>
        </w:rPr>
        <w:t>The Human Condition</w:t>
      </w:r>
      <w:r w:rsidR="00266C2E" w:rsidRPr="0068310F">
        <w:rPr>
          <w:sz w:val="20"/>
          <w:szCs w:val="20"/>
        </w:rPr>
        <w:t>, 2nd edition, with introduction by Margaret Canovan (Chicago: University of Chicago Press, 1998 [1958]), p. 199.</w:t>
      </w:r>
    </w:p>
  </w:endnote>
  <w:endnote w:id="9">
    <w:p w14:paraId="18B5404A" w14:textId="5DF66AE4" w:rsidR="0087007A" w:rsidRPr="0068310F" w:rsidRDefault="0087007A" w:rsidP="000A4B8A">
      <w:pPr>
        <w:pStyle w:val="EndnoteText"/>
        <w:rPr>
          <w:rFonts w:ascii="Times New Roman" w:hAnsi="Times New Roman" w:cs="Times New Roman"/>
          <w:b/>
          <w:bCs/>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r w:rsidR="00266C2E" w:rsidRPr="0068310F">
        <w:rPr>
          <w:rFonts w:ascii="Times New Roman" w:hAnsi="Times New Roman" w:cs="Times New Roman"/>
        </w:rPr>
        <w:t xml:space="preserve">See: Reina Gossett, Eric A. Stanley and Johanna Burton, eds., </w:t>
      </w:r>
      <w:r w:rsidR="00266C2E" w:rsidRPr="0068310F">
        <w:rPr>
          <w:rStyle w:val="Emphasis"/>
          <w:rFonts w:ascii="Times New Roman" w:hAnsi="Times New Roman" w:cs="Times New Roman"/>
        </w:rPr>
        <w:t>Trap Door: Trans Cultural Production and the Politics of Visibility</w:t>
      </w:r>
      <w:r w:rsidR="00266C2E" w:rsidRPr="0068310F">
        <w:rPr>
          <w:rFonts w:ascii="Times New Roman" w:hAnsi="Times New Roman" w:cs="Times New Roman"/>
        </w:rPr>
        <w:t xml:space="preserve"> (Cambridge, MA: MIT Press, 2022); Stephanie N. Berberick, </w:t>
      </w:r>
      <w:r w:rsidR="00EA0A9D" w:rsidRPr="0068310F">
        <w:rPr>
          <w:rFonts w:ascii="Times New Roman" w:hAnsi="Times New Roman" w:cs="Times New Roman"/>
        </w:rPr>
        <w:t>‘</w:t>
      </w:r>
      <w:r w:rsidR="00266C2E" w:rsidRPr="0068310F">
        <w:rPr>
          <w:rFonts w:ascii="Times New Roman" w:hAnsi="Times New Roman" w:cs="Times New Roman"/>
        </w:rPr>
        <w:t xml:space="preserve">The paradox of trans visibility: Interrogating the </w:t>
      </w:r>
      <w:r w:rsidR="00EA0A9D" w:rsidRPr="0068310F">
        <w:rPr>
          <w:rFonts w:ascii="Times New Roman" w:hAnsi="Times New Roman" w:cs="Times New Roman"/>
        </w:rPr>
        <w:t>“</w:t>
      </w:r>
      <w:r w:rsidR="00266C2E" w:rsidRPr="0068310F">
        <w:rPr>
          <w:rFonts w:ascii="Times New Roman" w:hAnsi="Times New Roman" w:cs="Times New Roman"/>
        </w:rPr>
        <w:t>Year of Trans Visibility</w:t>
      </w:r>
      <w:r w:rsidR="00EA0A9D" w:rsidRPr="0068310F">
        <w:rPr>
          <w:rFonts w:ascii="Times New Roman" w:hAnsi="Times New Roman" w:cs="Times New Roman"/>
        </w:rPr>
        <w:t>”‘</w:t>
      </w:r>
      <w:r w:rsidR="00266C2E" w:rsidRPr="0068310F">
        <w:rPr>
          <w:rFonts w:ascii="Times New Roman" w:hAnsi="Times New Roman" w:cs="Times New Roman"/>
        </w:rPr>
        <w:t xml:space="preserve">, </w:t>
      </w:r>
      <w:r w:rsidR="00266C2E" w:rsidRPr="0068310F">
        <w:rPr>
          <w:rStyle w:val="Emphasis"/>
          <w:rFonts w:ascii="Times New Roman" w:hAnsi="Times New Roman" w:cs="Times New Roman"/>
        </w:rPr>
        <w:t>Journal of Media Critiques</w:t>
      </w:r>
      <w:r w:rsidR="00266C2E" w:rsidRPr="0068310F">
        <w:rPr>
          <w:rFonts w:ascii="Times New Roman" w:hAnsi="Times New Roman" w:cs="Times New Roman"/>
        </w:rPr>
        <w:t xml:space="preserve">, 4, 13 (2018), pp. 123-140; Jamee Crusan, </w:t>
      </w:r>
      <w:r w:rsidR="00EA0A9D" w:rsidRPr="0068310F">
        <w:rPr>
          <w:rFonts w:ascii="Times New Roman" w:hAnsi="Times New Roman" w:cs="Times New Roman"/>
        </w:rPr>
        <w:t>‘</w:t>
      </w:r>
      <w:r w:rsidR="00266C2E" w:rsidRPr="0068310F">
        <w:rPr>
          <w:rFonts w:ascii="Times New Roman" w:hAnsi="Times New Roman" w:cs="Times New Roman"/>
        </w:rPr>
        <w:t>The Double Edge of Visibility and Invisibility: Cassils and Queer Exhaustion</w:t>
      </w:r>
      <w:r w:rsidR="00EA0A9D" w:rsidRPr="0068310F">
        <w:rPr>
          <w:rFonts w:ascii="Times New Roman" w:hAnsi="Times New Roman" w:cs="Times New Roman"/>
        </w:rPr>
        <w:t>’</w:t>
      </w:r>
      <w:r w:rsidR="00266C2E" w:rsidRPr="0068310F">
        <w:rPr>
          <w:rFonts w:ascii="Times New Roman" w:hAnsi="Times New Roman" w:cs="Times New Roman"/>
        </w:rPr>
        <w:t xml:space="preserve">, </w:t>
      </w:r>
      <w:r w:rsidR="00266C2E" w:rsidRPr="0068310F">
        <w:rPr>
          <w:rStyle w:val="Emphasis"/>
          <w:rFonts w:ascii="Times New Roman" w:hAnsi="Times New Roman" w:cs="Times New Roman"/>
        </w:rPr>
        <w:t>Refract: An Open Access Visual Studies Journal</w:t>
      </w:r>
      <w:r w:rsidR="00266C2E" w:rsidRPr="0068310F">
        <w:rPr>
          <w:rFonts w:ascii="Times New Roman" w:hAnsi="Times New Roman" w:cs="Times New Roman"/>
        </w:rPr>
        <w:t>, 1, 1 (2018).</w:t>
      </w:r>
    </w:p>
  </w:endnote>
  <w:endnote w:id="10">
    <w:p w14:paraId="0858AF8B" w14:textId="570295FF" w:rsidR="00224617" w:rsidRPr="00224617" w:rsidRDefault="00224617">
      <w:pPr>
        <w:pStyle w:val="EndnoteText"/>
      </w:pPr>
      <w:r>
        <w:rPr>
          <w:rStyle w:val="EndnoteReference"/>
        </w:rPr>
        <w:endnoteRef/>
      </w:r>
      <w:r>
        <w:t xml:space="preserve"> </w:t>
      </w:r>
      <w:r w:rsidRPr="00224617">
        <w:rPr>
          <w:rFonts w:ascii="Times New Roman" w:hAnsi="Times New Roman" w:cs="Times New Roman"/>
        </w:rPr>
        <w:t xml:space="preserve">Gossett, Stanley and Burton, eds., </w:t>
      </w:r>
      <w:r w:rsidRPr="00224617">
        <w:rPr>
          <w:rFonts w:ascii="Times New Roman" w:hAnsi="Times New Roman" w:cs="Times New Roman"/>
          <w:i/>
          <w:iCs/>
        </w:rPr>
        <w:t>Trap Door</w:t>
      </w:r>
      <w:r>
        <w:rPr>
          <w:rFonts w:ascii="Times New Roman" w:hAnsi="Times New Roman" w:cs="Times New Roman"/>
          <w:i/>
          <w:iCs/>
        </w:rPr>
        <w:t xml:space="preserve">, </w:t>
      </w:r>
      <w:r>
        <w:rPr>
          <w:rFonts w:ascii="Times New Roman" w:hAnsi="Times New Roman" w:cs="Times New Roman"/>
        </w:rPr>
        <w:t>p.3-4.</w:t>
      </w:r>
    </w:p>
  </w:endnote>
  <w:endnote w:id="11">
    <w:p w14:paraId="1C6CCEE8" w14:textId="1F4563AD" w:rsidR="0087007A" w:rsidRPr="0068310F" w:rsidRDefault="0087007A"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266C2E" w:rsidRPr="0068310F">
        <w:rPr>
          <w:sz w:val="20"/>
          <w:szCs w:val="20"/>
        </w:rPr>
        <w:t xml:space="preserve">Hannah Arendt, </w:t>
      </w:r>
      <w:r w:rsidR="00266C2E" w:rsidRPr="0068310F">
        <w:rPr>
          <w:rStyle w:val="Emphasis"/>
          <w:sz w:val="20"/>
          <w:szCs w:val="20"/>
        </w:rPr>
        <w:t>The Origins of Totalitarianism</w:t>
      </w:r>
      <w:r w:rsidR="00266C2E" w:rsidRPr="0068310F">
        <w:rPr>
          <w:sz w:val="20"/>
          <w:szCs w:val="20"/>
        </w:rPr>
        <w:t>, new edition (New York: Harcourt Brace Jovanovich, 1973 [1951]), pp. 296-297.</w:t>
      </w:r>
    </w:p>
  </w:endnote>
  <w:endnote w:id="12">
    <w:p w14:paraId="7609DDD6" w14:textId="412AFD6F" w:rsidR="0087007A" w:rsidRPr="0068310F" w:rsidRDefault="0087007A"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266C2E" w:rsidRPr="0068310F">
        <w:rPr>
          <w:sz w:val="20"/>
          <w:szCs w:val="20"/>
        </w:rPr>
        <w:t xml:space="preserve">Diana Damian Martin and Theron Schmidt, </w:t>
      </w:r>
      <w:r w:rsidR="00EA0A9D" w:rsidRPr="0068310F">
        <w:rPr>
          <w:sz w:val="20"/>
          <w:szCs w:val="20"/>
        </w:rPr>
        <w:t>‘</w:t>
      </w:r>
      <w:r w:rsidR="00266C2E" w:rsidRPr="0068310F">
        <w:rPr>
          <w:sz w:val="20"/>
          <w:szCs w:val="20"/>
        </w:rPr>
        <w:t>Sites of Appearance, Matters of Thought: Hannah Arendt and Performance Philosophy</w:t>
      </w:r>
      <w:r w:rsidR="00EA0A9D" w:rsidRPr="0068310F">
        <w:rPr>
          <w:sz w:val="20"/>
          <w:szCs w:val="20"/>
        </w:rPr>
        <w:t>’</w:t>
      </w:r>
      <w:r w:rsidR="00266C2E" w:rsidRPr="0068310F">
        <w:rPr>
          <w:sz w:val="20"/>
          <w:szCs w:val="20"/>
        </w:rPr>
        <w:t xml:space="preserve">, </w:t>
      </w:r>
      <w:r w:rsidR="00266C2E" w:rsidRPr="0068310F">
        <w:rPr>
          <w:rStyle w:val="Emphasis"/>
          <w:sz w:val="20"/>
          <w:szCs w:val="20"/>
        </w:rPr>
        <w:t>Performance Philosophy</w:t>
      </w:r>
      <w:r w:rsidR="00266C2E" w:rsidRPr="0068310F">
        <w:rPr>
          <w:sz w:val="20"/>
          <w:szCs w:val="20"/>
        </w:rPr>
        <w:t>, 5, 1 (2019), pp. 1-7, p. 2.</w:t>
      </w:r>
    </w:p>
  </w:endnote>
  <w:endnote w:id="13">
    <w:p w14:paraId="5405F58C" w14:textId="0CB4210A" w:rsidR="005A2D14" w:rsidRPr="0068310F" w:rsidRDefault="005A2D14"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266C2E" w:rsidRPr="0068310F">
        <w:rPr>
          <w:sz w:val="20"/>
          <w:szCs w:val="20"/>
        </w:rPr>
        <w:t xml:space="preserve">Hanno Hauenstein, </w:t>
      </w:r>
      <w:r w:rsidR="00EA0A9D" w:rsidRPr="0068310F">
        <w:rPr>
          <w:sz w:val="20"/>
          <w:szCs w:val="20"/>
        </w:rPr>
        <w:t>‘</w:t>
      </w:r>
      <w:r w:rsidR="00266C2E" w:rsidRPr="0068310F">
        <w:rPr>
          <w:sz w:val="20"/>
          <w:szCs w:val="20"/>
        </w:rPr>
        <w:t>Nan Goldin Speaks Out on Censorship of Berlin Show</w:t>
      </w:r>
      <w:r w:rsidR="00EA0A9D" w:rsidRPr="0068310F">
        <w:rPr>
          <w:sz w:val="20"/>
          <w:szCs w:val="20"/>
        </w:rPr>
        <w:t>’</w:t>
      </w:r>
      <w:r w:rsidR="00266C2E" w:rsidRPr="0068310F">
        <w:rPr>
          <w:sz w:val="20"/>
          <w:szCs w:val="20"/>
        </w:rPr>
        <w:t xml:space="preserve">, </w:t>
      </w:r>
      <w:r w:rsidR="00266C2E" w:rsidRPr="0068310F">
        <w:rPr>
          <w:rStyle w:val="Emphasis"/>
          <w:sz w:val="20"/>
          <w:szCs w:val="20"/>
        </w:rPr>
        <w:t>Hyperallergic</w:t>
      </w:r>
      <w:r w:rsidR="00266C2E" w:rsidRPr="0068310F">
        <w:rPr>
          <w:sz w:val="20"/>
          <w:szCs w:val="20"/>
        </w:rPr>
        <w:t xml:space="preserve">, 11 December 2024, </w:t>
      </w:r>
      <w:hyperlink r:id="rId7" w:history="1">
        <w:r w:rsidR="00266C2E" w:rsidRPr="0068310F">
          <w:rPr>
            <w:rStyle w:val="Hyperlink"/>
            <w:rFonts w:eastAsiaTheme="majorEastAsia"/>
            <w:sz w:val="20"/>
            <w:szCs w:val="20"/>
          </w:rPr>
          <w:t>https://hyperallergic.com/973848/nan-goldin-speaks-out-on-censorship-of-berlin-show/</w:t>
        </w:r>
      </w:hyperlink>
      <w:r w:rsidR="00266C2E" w:rsidRPr="0068310F">
        <w:rPr>
          <w:sz w:val="20"/>
          <w:szCs w:val="20"/>
        </w:rPr>
        <w:t>, accessed 11 December 2025</w:t>
      </w:r>
      <w:r w:rsidR="00633F49" w:rsidRPr="0068310F">
        <w:rPr>
          <w:sz w:val="20"/>
          <w:szCs w:val="20"/>
        </w:rPr>
        <w:t>.</w:t>
      </w:r>
    </w:p>
  </w:endnote>
  <w:endnote w:id="14">
    <w:p w14:paraId="052F5DA3" w14:textId="45784AC8" w:rsidR="005A2D14" w:rsidRPr="0068310F" w:rsidRDefault="005A2D14" w:rsidP="000A4B8A">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Hauenstei</w:t>
      </w:r>
      <w:r w:rsidR="00266C2E" w:rsidRPr="0068310F">
        <w:rPr>
          <w:rFonts w:ascii="Times New Roman" w:hAnsi="Times New Roman" w:cs="Times New Roman"/>
        </w:rPr>
        <w:t>n</w:t>
      </w:r>
      <w:r w:rsidR="005A2AB4" w:rsidRPr="0068310F">
        <w:rPr>
          <w:rFonts w:ascii="Times New Roman" w:hAnsi="Times New Roman" w:cs="Times New Roman"/>
        </w:rPr>
        <w:t xml:space="preserve">, </w:t>
      </w:r>
      <w:r w:rsidR="00EA0A9D" w:rsidRPr="0068310F">
        <w:rPr>
          <w:rFonts w:ascii="Times New Roman" w:hAnsi="Times New Roman" w:cs="Times New Roman"/>
        </w:rPr>
        <w:t>‘</w:t>
      </w:r>
      <w:r w:rsidR="005A2AB4" w:rsidRPr="0068310F">
        <w:rPr>
          <w:rFonts w:ascii="Times New Roman" w:hAnsi="Times New Roman" w:cs="Times New Roman"/>
        </w:rPr>
        <w:t>Nan Goldin Speaks Out.</w:t>
      </w:r>
      <w:r w:rsidR="00EA0A9D" w:rsidRPr="0068310F">
        <w:rPr>
          <w:rFonts w:ascii="Times New Roman" w:hAnsi="Times New Roman" w:cs="Times New Roman"/>
        </w:rPr>
        <w:t>’</w:t>
      </w:r>
    </w:p>
  </w:endnote>
  <w:endnote w:id="15">
    <w:p w14:paraId="7B150E3A" w14:textId="468014ED" w:rsidR="005A2D14" w:rsidRPr="0068310F" w:rsidRDefault="005A2D14" w:rsidP="005A2D14">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r w:rsidR="005A2AB4" w:rsidRPr="0068310F">
        <w:rPr>
          <w:rFonts w:ascii="Times New Roman" w:hAnsi="Times New Roman" w:cs="Times New Roman"/>
          <w:i/>
          <w:iCs/>
        </w:rPr>
        <w:t>Ibid</w:t>
      </w:r>
      <w:r w:rsidR="00266C2E" w:rsidRPr="0068310F">
        <w:rPr>
          <w:rFonts w:ascii="Times New Roman" w:hAnsi="Times New Roman" w:cs="Times New Roman"/>
        </w:rPr>
        <w:t>.</w:t>
      </w:r>
    </w:p>
  </w:endnote>
  <w:endnote w:id="16">
    <w:p w14:paraId="7B1CC5C7" w14:textId="3343F43E" w:rsidR="005A2D14" w:rsidRPr="0068310F" w:rsidRDefault="005A2D14" w:rsidP="005A2D14">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r w:rsidR="005A2AB4" w:rsidRPr="0068310F">
        <w:rPr>
          <w:rFonts w:ascii="Times New Roman" w:hAnsi="Times New Roman" w:cs="Times New Roman"/>
          <w:i/>
          <w:iCs/>
        </w:rPr>
        <w:t>Ibid</w:t>
      </w:r>
      <w:r w:rsidR="005A2AB4" w:rsidRPr="0068310F">
        <w:rPr>
          <w:rFonts w:ascii="Times New Roman" w:hAnsi="Times New Roman" w:cs="Times New Roman"/>
        </w:rPr>
        <w:t>.</w:t>
      </w:r>
    </w:p>
  </w:endnote>
  <w:endnote w:id="17">
    <w:p w14:paraId="3EC949E8" w14:textId="755DF12C" w:rsidR="005A2D14" w:rsidRPr="0068310F" w:rsidRDefault="005A2D14">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r w:rsidR="005A2AB4" w:rsidRPr="0068310F">
        <w:rPr>
          <w:rFonts w:ascii="Times New Roman" w:hAnsi="Times New Roman" w:cs="Times New Roman"/>
        </w:rPr>
        <w:t xml:space="preserve">The Culturist, </w:t>
      </w:r>
      <w:r w:rsidR="00EA0A9D" w:rsidRPr="0068310F">
        <w:rPr>
          <w:rFonts w:ascii="Times New Roman" w:hAnsi="Times New Roman" w:cs="Times New Roman"/>
        </w:rPr>
        <w:t>‘</w:t>
      </w:r>
      <w:r w:rsidR="005A2AB4" w:rsidRPr="0068310F">
        <w:rPr>
          <w:rFonts w:ascii="Times New Roman" w:hAnsi="Times New Roman" w:cs="Times New Roman"/>
        </w:rPr>
        <w:t>Nan Goldin, Never again means never again for everyone</w:t>
      </w:r>
      <w:r w:rsidR="00EA0A9D" w:rsidRPr="0068310F">
        <w:rPr>
          <w:rFonts w:ascii="Times New Roman" w:hAnsi="Times New Roman" w:cs="Times New Roman"/>
        </w:rPr>
        <w:t>’</w:t>
      </w:r>
      <w:r w:rsidR="005A2AB4" w:rsidRPr="0068310F">
        <w:rPr>
          <w:rFonts w:ascii="Times New Roman" w:hAnsi="Times New Roman" w:cs="Times New Roman"/>
        </w:rPr>
        <w:t xml:space="preserve">, </w:t>
      </w:r>
      <w:r w:rsidR="005A2AB4" w:rsidRPr="0068310F">
        <w:rPr>
          <w:rStyle w:val="Emphasis"/>
          <w:rFonts w:ascii="Times New Roman" w:hAnsi="Times New Roman" w:cs="Times New Roman"/>
        </w:rPr>
        <w:t>The Culturist</w:t>
      </w:r>
      <w:r w:rsidR="005A2AB4" w:rsidRPr="0068310F">
        <w:rPr>
          <w:rFonts w:ascii="Times New Roman" w:hAnsi="Times New Roman" w:cs="Times New Roman"/>
        </w:rPr>
        <w:t xml:space="preserve">, 24 November 2024, </w:t>
      </w:r>
      <w:hyperlink r:id="rId8" w:history="1">
        <w:r w:rsidR="005A2AB4" w:rsidRPr="0068310F">
          <w:rPr>
            <w:rStyle w:val="Hyperlink"/>
            <w:rFonts w:ascii="Times New Roman" w:hAnsi="Times New Roman" w:cs="Times New Roman"/>
          </w:rPr>
          <w:t>https://www.theculturist.com/home/nan-goldin-never-again-means-never-again-for-everyone</w:t>
        </w:r>
      </w:hyperlink>
      <w:r w:rsidR="005A2AB4" w:rsidRPr="0068310F">
        <w:rPr>
          <w:rFonts w:ascii="Times New Roman" w:hAnsi="Times New Roman" w:cs="Times New Roman"/>
        </w:rPr>
        <w:t xml:space="preserve">, accessed 20 January 2026; Klaus Biesenbach, </w:t>
      </w:r>
      <w:r w:rsidR="00EA0A9D" w:rsidRPr="0068310F">
        <w:rPr>
          <w:rFonts w:ascii="Times New Roman" w:hAnsi="Times New Roman" w:cs="Times New Roman"/>
        </w:rPr>
        <w:t>‘</w:t>
      </w:r>
      <w:r w:rsidR="005A2AB4" w:rsidRPr="0068310F">
        <w:rPr>
          <w:rFonts w:ascii="Times New Roman" w:hAnsi="Times New Roman" w:cs="Times New Roman"/>
        </w:rPr>
        <w:t>Statement by Klaus Biesenbach on the Opening of the Nan Goldin Retrospective at the Neue Nationalgalerie</w:t>
      </w:r>
      <w:r w:rsidR="00EA0A9D" w:rsidRPr="0068310F">
        <w:rPr>
          <w:rFonts w:ascii="Times New Roman" w:hAnsi="Times New Roman" w:cs="Times New Roman"/>
        </w:rPr>
        <w:t>’</w:t>
      </w:r>
      <w:r w:rsidR="005A2AB4" w:rsidRPr="0068310F">
        <w:rPr>
          <w:rFonts w:ascii="Times New Roman" w:hAnsi="Times New Roman" w:cs="Times New Roman"/>
        </w:rPr>
        <w:t xml:space="preserve">, SMB Museum, 23 November 2024, </w:t>
      </w:r>
      <w:hyperlink r:id="rId9" w:history="1">
        <w:r w:rsidR="005A2AB4" w:rsidRPr="0068310F">
          <w:rPr>
            <w:rStyle w:val="Hyperlink"/>
            <w:rFonts w:ascii="Times New Roman" w:hAnsi="Times New Roman" w:cs="Times New Roman"/>
          </w:rPr>
          <w:t>https://www.smb.museum/en/whats-new/detail/statement-by-klaus-biesenbach-on-the-opening-of-the-nan-goldin-retrospective-at-the-neue-nationalgalerie/</w:t>
        </w:r>
      </w:hyperlink>
      <w:r w:rsidR="005A2AB4" w:rsidRPr="0068310F">
        <w:rPr>
          <w:rFonts w:ascii="Times New Roman" w:hAnsi="Times New Roman" w:cs="Times New Roman"/>
        </w:rPr>
        <w:t>, accessed 20 January 2026.</w:t>
      </w:r>
    </w:p>
  </w:endnote>
  <w:endnote w:id="18">
    <w:p w14:paraId="2B316836" w14:textId="0630DBDB" w:rsidR="005A2D14" w:rsidRPr="0068310F" w:rsidRDefault="005A2D14" w:rsidP="005A2AB4">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In an interview with </w:t>
      </w:r>
      <w:r w:rsidRPr="0068310F">
        <w:rPr>
          <w:rFonts w:ascii="Times New Roman" w:hAnsi="Times New Roman" w:cs="Times New Roman"/>
          <w:i/>
          <w:iCs/>
        </w:rPr>
        <w:t xml:space="preserve">Spiegal, </w:t>
      </w:r>
      <w:r w:rsidRPr="0068310F">
        <w:rPr>
          <w:rFonts w:ascii="Times New Roman" w:hAnsi="Times New Roman" w:cs="Times New Roman"/>
        </w:rPr>
        <w:t xml:space="preserve">Bisenbach expresses his hurt, saying </w:t>
      </w:r>
      <w:r w:rsidR="00EA0A9D" w:rsidRPr="0068310F">
        <w:rPr>
          <w:rFonts w:ascii="Times New Roman" w:hAnsi="Times New Roman" w:cs="Times New Roman"/>
        </w:rPr>
        <w:t>“</w:t>
      </w:r>
      <w:r w:rsidRPr="0068310F">
        <w:rPr>
          <w:rFonts w:ascii="Times New Roman" w:hAnsi="Times New Roman" w:cs="Times New Roman"/>
        </w:rPr>
        <w:t>I never thought Nan would be so cold</w:t>
      </w:r>
      <w:r w:rsidR="00EA0A9D" w:rsidRPr="0068310F">
        <w:rPr>
          <w:rFonts w:ascii="Times New Roman" w:hAnsi="Times New Roman" w:cs="Times New Roman"/>
        </w:rPr>
        <w:t>”</w:t>
      </w:r>
      <w:r w:rsidRPr="0068310F">
        <w:rPr>
          <w:rFonts w:ascii="Times New Roman" w:hAnsi="Times New Roman" w:cs="Times New Roman"/>
        </w:rPr>
        <w:t xml:space="preserve">, </w:t>
      </w:r>
      <w:r w:rsidR="005A2AB4" w:rsidRPr="0068310F">
        <w:rPr>
          <w:rFonts w:ascii="Times New Roman" w:hAnsi="Times New Roman" w:cs="Times New Roman"/>
        </w:rPr>
        <w:t xml:space="preserve">in Ulrike Knöfel and Philipp Oehmke, </w:t>
      </w:r>
      <w:r w:rsidR="00EA0A9D" w:rsidRPr="0068310F">
        <w:rPr>
          <w:rFonts w:ascii="Times New Roman" w:hAnsi="Times New Roman" w:cs="Times New Roman"/>
        </w:rPr>
        <w:t>‘</w:t>
      </w:r>
      <w:r w:rsidR="005A2AB4" w:rsidRPr="0068310F">
        <w:rPr>
          <w:rFonts w:ascii="Times New Roman" w:hAnsi="Times New Roman" w:cs="Times New Roman"/>
        </w:rPr>
        <w:t>Ich hätte nie gedacht, dass Nan so kalt ist</w:t>
      </w:r>
      <w:r w:rsidR="00EA0A9D" w:rsidRPr="0068310F">
        <w:rPr>
          <w:rFonts w:ascii="Times New Roman" w:hAnsi="Times New Roman" w:cs="Times New Roman"/>
        </w:rPr>
        <w:t>’</w:t>
      </w:r>
      <w:r w:rsidR="005A2AB4" w:rsidRPr="0068310F">
        <w:rPr>
          <w:rFonts w:ascii="Times New Roman" w:hAnsi="Times New Roman" w:cs="Times New Roman"/>
        </w:rPr>
        <w:t xml:space="preserve">, </w:t>
      </w:r>
      <w:r w:rsidR="005A2AB4" w:rsidRPr="0068310F">
        <w:rPr>
          <w:rStyle w:val="Emphasis"/>
          <w:rFonts w:ascii="Times New Roman" w:hAnsi="Times New Roman" w:cs="Times New Roman"/>
        </w:rPr>
        <w:t>Der Spiegel</w:t>
      </w:r>
      <w:r w:rsidR="005A2AB4" w:rsidRPr="0068310F">
        <w:rPr>
          <w:rFonts w:ascii="Times New Roman" w:hAnsi="Times New Roman" w:cs="Times New Roman"/>
        </w:rPr>
        <w:t xml:space="preserve">, 1 June 2025, </w:t>
      </w:r>
      <w:hyperlink r:id="rId10" w:history="1">
        <w:r w:rsidR="005A2AB4" w:rsidRPr="0068310F">
          <w:rPr>
            <w:rStyle w:val="Hyperlink"/>
            <w:rFonts w:ascii="Times New Roman" w:hAnsi="Times New Roman" w:cs="Times New Roman"/>
          </w:rPr>
          <w:t>https://www.spiegel.de/kultur/nan-goldin-ausstellung-in-berlin-klaus-biesenbach-ueber-den-eklat-mit-der-kuenstlerin-a-a566658a-da88-4b37-9e15-a7afbd69c120</w:t>
        </w:r>
      </w:hyperlink>
      <w:r w:rsidR="005A2AB4" w:rsidRPr="0068310F">
        <w:rPr>
          <w:rFonts w:ascii="Times New Roman" w:hAnsi="Times New Roman" w:cs="Times New Roman"/>
        </w:rPr>
        <w:t>, accessed 11 December 2025.</w:t>
      </w:r>
    </w:p>
  </w:endnote>
  <w:endnote w:id="19">
    <w:p w14:paraId="360CA80A" w14:textId="3A54D025" w:rsidR="005A2D14" w:rsidRPr="0068310F" w:rsidRDefault="005A2D14">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In his speech Bisenbach drew particular attention to both his longstanding commitment to showing work from Nan Goldin, including in 1992 in </w:t>
      </w:r>
      <w:r w:rsidR="00EA0A9D" w:rsidRPr="0068310F">
        <w:rPr>
          <w:rFonts w:ascii="Times New Roman" w:hAnsi="Times New Roman" w:cs="Times New Roman"/>
        </w:rPr>
        <w:t>‘</w:t>
      </w:r>
      <w:r w:rsidRPr="0068310F">
        <w:rPr>
          <w:rFonts w:ascii="Times New Roman" w:hAnsi="Times New Roman" w:cs="Times New Roman"/>
        </w:rPr>
        <w:t>the midst of discrimination and the aids pandemic,</w:t>
      </w:r>
      <w:r w:rsidR="00EA0A9D" w:rsidRPr="0068310F">
        <w:rPr>
          <w:rFonts w:ascii="Times New Roman" w:hAnsi="Times New Roman" w:cs="Times New Roman"/>
        </w:rPr>
        <w:t>’</w:t>
      </w:r>
      <w:r w:rsidRPr="0068310F">
        <w:rPr>
          <w:rFonts w:ascii="Times New Roman" w:hAnsi="Times New Roman" w:cs="Times New Roman"/>
        </w:rPr>
        <w:t xml:space="preserve"> and to his role as a caregiver for Susan Sontag as she was dying from a terminal illness in 2004</w:t>
      </w:r>
      <w:r w:rsidR="005A2AB4" w:rsidRPr="0068310F">
        <w:rPr>
          <w:rFonts w:ascii="Times New Roman" w:hAnsi="Times New Roman" w:cs="Times New Roman"/>
        </w:rPr>
        <w:t>, in Ulrike Knöfel and Philipp Oehmke.</w:t>
      </w:r>
    </w:p>
  </w:endnote>
  <w:endnote w:id="20">
    <w:p w14:paraId="4402016B" w14:textId="604571C8" w:rsidR="005A2D14" w:rsidRPr="0068310F" w:rsidRDefault="005A2D14">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As queer historian Ben Miller has argued, </w:t>
      </w:r>
      <w:r w:rsidR="00EA0A9D" w:rsidRPr="0068310F">
        <w:rPr>
          <w:rFonts w:ascii="Times New Roman" w:hAnsi="Times New Roman" w:cs="Times New Roman"/>
        </w:rPr>
        <w:t>‘</w:t>
      </w:r>
      <w:r w:rsidRPr="0068310F">
        <w:rPr>
          <w:rFonts w:ascii="Times New Roman" w:hAnsi="Times New Roman" w:cs="Times New Roman"/>
        </w:rPr>
        <w:t>Germany</w:t>
      </w:r>
      <w:r w:rsidR="00EA0A9D" w:rsidRPr="0068310F">
        <w:rPr>
          <w:rFonts w:ascii="Times New Roman" w:hAnsi="Times New Roman" w:cs="Times New Roman"/>
        </w:rPr>
        <w:t>’</w:t>
      </w:r>
      <w:r w:rsidRPr="0068310F">
        <w:rPr>
          <w:rFonts w:ascii="Times New Roman" w:hAnsi="Times New Roman" w:cs="Times New Roman"/>
        </w:rPr>
        <w:t>s anti-Palestinian repression is not just an act of reputation management but actually a permission slip for a new muscular nationalism.</w:t>
      </w:r>
      <w:r w:rsidR="00EA0A9D" w:rsidRPr="0068310F">
        <w:rPr>
          <w:rFonts w:ascii="Times New Roman" w:hAnsi="Times New Roman" w:cs="Times New Roman"/>
        </w:rPr>
        <w:t>’</w:t>
      </w:r>
      <w:r w:rsidRPr="0068310F">
        <w:rPr>
          <w:rFonts w:ascii="Times New Roman" w:hAnsi="Times New Roman" w:cs="Times New Roman"/>
        </w:rPr>
        <w:t xml:space="preserve"> </w:t>
      </w:r>
      <w:r w:rsidR="00EA0A9D" w:rsidRPr="0068310F">
        <w:rPr>
          <w:rFonts w:ascii="Times New Roman" w:hAnsi="Times New Roman" w:cs="Times New Roman"/>
        </w:rPr>
        <w:t>‘</w:t>
      </w:r>
      <w:r w:rsidR="005A2AB4" w:rsidRPr="0068310F">
        <w:rPr>
          <w:rFonts w:ascii="Times New Roman" w:hAnsi="Times New Roman" w:cs="Times New Roman"/>
        </w:rPr>
        <w:t>The Bitter Tears of Klaus Bisenbach</w:t>
      </w:r>
      <w:r w:rsidR="00EA0A9D" w:rsidRPr="0068310F">
        <w:rPr>
          <w:rFonts w:ascii="Times New Roman" w:hAnsi="Times New Roman" w:cs="Times New Roman"/>
        </w:rPr>
        <w:t>’</w:t>
      </w:r>
      <w:r w:rsidR="005A2AB4" w:rsidRPr="0068310F">
        <w:rPr>
          <w:rFonts w:ascii="Times New Roman" w:hAnsi="Times New Roman" w:cs="Times New Roman"/>
        </w:rPr>
        <w:t xml:space="preserve">, </w:t>
      </w:r>
      <w:r w:rsidR="005A2AB4" w:rsidRPr="0068310F">
        <w:rPr>
          <w:rStyle w:val="Emphasis"/>
          <w:rFonts w:ascii="Times New Roman" w:hAnsi="Times New Roman" w:cs="Times New Roman"/>
        </w:rPr>
        <w:t>The Diasporist</w:t>
      </w:r>
      <w:r w:rsidR="005A2AB4" w:rsidRPr="0068310F">
        <w:rPr>
          <w:rFonts w:ascii="Times New Roman" w:hAnsi="Times New Roman" w:cs="Times New Roman"/>
        </w:rPr>
        <w:t xml:space="preserve">, 23 September 2025, </w:t>
      </w:r>
      <w:hyperlink r:id="rId11" w:history="1">
        <w:r w:rsidR="009772A2" w:rsidRPr="0068310F">
          <w:rPr>
            <w:rStyle w:val="Hyperlink"/>
            <w:rFonts w:ascii="Times New Roman" w:hAnsi="Times New Roman" w:cs="Times New Roman"/>
          </w:rPr>
          <w:t>https://thediasporist.de/the-bitter-tears-of-klaus-biesenbach/</w:t>
        </w:r>
      </w:hyperlink>
      <w:r w:rsidR="009772A2" w:rsidRPr="0068310F">
        <w:rPr>
          <w:rFonts w:ascii="Times New Roman" w:hAnsi="Times New Roman" w:cs="Times New Roman"/>
        </w:rPr>
        <w:t>, accessed 2 February 2026.</w:t>
      </w:r>
      <w:r w:rsidRPr="0068310F">
        <w:rPr>
          <w:rFonts w:ascii="Times New Roman" w:hAnsi="Times New Roman" w:cs="Times New Roman"/>
        </w:rPr>
        <w:t xml:space="preserve"> </w:t>
      </w:r>
    </w:p>
  </w:endnote>
  <w:endnote w:id="21">
    <w:p w14:paraId="3E7B7213" w14:textId="134C6E34" w:rsidR="005A2D14" w:rsidRPr="0068310F" w:rsidRDefault="005A2D14" w:rsidP="000A4B8A">
      <w:pPr>
        <w:pStyle w:val="EndnoteText"/>
        <w:rPr>
          <w:rFonts w:ascii="Times New Roman" w:hAnsi="Times New Roman" w:cs="Times New Roman"/>
          <w:i/>
          <w:iCs/>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r w:rsidR="00350B22" w:rsidRPr="0068310F">
        <w:rPr>
          <w:rFonts w:ascii="Times New Roman" w:hAnsi="Times New Roman" w:cs="Times New Roman"/>
        </w:rPr>
        <w:t xml:space="preserve">Bruguera was under house arrest for eight months due to a performance of </w:t>
      </w:r>
      <w:proofErr w:type="spellStart"/>
      <w:r w:rsidR="00350B22" w:rsidRPr="0068310F">
        <w:rPr>
          <w:rFonts w:ascii="Times New Roman" w:hAnsi="Times New Roman" w:cs="Times New Roman"/>
          <w:i/>
          <w:iCs/>
        </w:rPr>
        <w:t>Tatlin’s</w:t>
      </w:r>
      <w:proofErr w:type="spellEnd"/>
      <w:r w:rsidR="00350B22" w:rsidRPr="0068310F">
        <w:rPr>
          <w:rFonts w:ascii="Times New Roman" w:hAnsi="Times New Roman" w:cs="Times New Roman"/>
          <w:i/>
          <w:iCs/>
        </w:rPr>
        <w:t xml:space="preserve"> Whisper #6 (Havana Version</w:t>
      </w:r>
      <w:r w:rsidR="00350B22" w:rsidRPr="0068310F">
        <w:rPr>
          <w:rFonts w:ascii="Times New Roman" w:hAnsi="Times New Roman" w:cs="Times New Roman"/>
        </w:rPr>
        <w:t xml:space="preserve">), in a public space at the Plaza de la </w:t>
      </w:r>
      <w:proofErr w:type="spellStart"/>
      <w:r w:rsidR="00350B22" w:rsidRPr="0068310F">
        <w:rPr>
          <w:rFonts w:ascii="Times New Roman" w:hAnsi="Times New Roman" w:cs="Times New Roman"/>
        </w:rPr>
        <w:t>Revolución</w:t>
      </w:r>
      <w:proofErr w:type="spellEnd"/>
      <w:r w:rsidR="00350B22" w:rsidRPr="0068310F">
        <w:rPr>
          <w:rFonts w:ascii="Times New Roman" w:hAnsi="Times New Roman" w:cs="Times New Roman"/>
        </w:rPr>
        <w:t xml:space="preserve"> which consisted of a simple stage with a public address system set up to allow any person to speak freely for one minute</w:t>
      </w:r>
      <w:r w:rsidR="00350B22" w:rsidRPr="0068310F">
        <w:rPr>
          <w:rFonts w:ascii="Times New Roman" w:hAnsi="Times New Roman" w:cs="Times New Roman"/>
          <w:i/>
          <w:iCs/>
        </w:rPr>
        <w:t>.</w:t>
      </w:r>
      <w:r w:rsidR="00350B22">
        <w:rPr>
          <w:rFonts w:ascii="Times New Roman" w:hAnsi="Times New Roman" w:cs="Times New Roman"/>
          <w:i/>
          <w:iCs/>
        </w:rPr>
        <w:t xml:space="preserve"> </w:t>
      </w:r>
      <w:r w:rsidR="00350B22">
        <w:rPr>
          <w:rFonts w:ascii="Times New Roman" w:hAnsi="Times New Roman" w:cs="Times New Roman"/>
        </w:rPr>
        <w:t xml:space="preserve">See: </w:t>
      </w:r>
      <w:r w:rsidR="009772A2" w:rsidRPr="0068310F">
        <w:rPr>
          <w:rFonts w:ascii="Times New Roman" w:hAnsi="Times New Roman" w:cs="Times New Roman"/>
        </w:rPr>
        <w:t xml:space="preserve">Iris Gonzalez, </w:t>
      </w:r>
      <w:r w:rsidR="00EA0A9D" w:rsidRPr="0068310F">
        <w:rPr>
          <w:rFonts w:ascii="Times New Roman" w:hAnsi="Times New Roman" w:cs="Times New Roman"/>
        </w:rPr>
        <w:t>‘</w:t>
      </w:r>
      <w:r w:rsidR="009772A2" w:rsidRPr="0068310F">
        <w:rPr>
          <w:rFonts w:ascii="Times New Roman" w:hAnsi="Times New Roman" w:cs="Times New Roman"/>
        </w:rPr>
        <w:t xml:space="preserve">Dissident Artist Funds </w:t>
      </w:r>
      <w:r w:rsidR="00EA0A9D" w:rsidRPr="0068310F">
        <w:rPr>
          <w:rFonts w:ascii="Times New Roman" w:hAnsi="Times New Roman" w:cs="Times New Roman"/>
        </w:rPr>
        <w:t>“</w:t>
      </w:r>
      <w:proofErr w:type="spellStart"/>
      <w:r w:rsidR="009772A2" w:rsidRPr="0068310F">
        <w:rPr>
          <w:rFonts w:ascii="Times New Roman" w:hAnsi="Times New Roman" w:cs="Times New Roman"/>
        </w:rPr>
        <w:t>Artivism</w:t>
      </w:r>
      <w:proofErr w:type="spellEnd"/>
      <w:r w:rsidR="00EA0A9D" w:rsidRPr="0068310F">
        <w:rPr>
          <w:rFonts w:ascii="Times New Roman" w:hAnsi="Times New Roman" w:cs="Times New Roman"/>
        </w:rPr>
        <w:t>”</w:t>
      </w:r>
      <w:r w:rsidR="009772A2" w:rsidRPr="0068310F">
        <w:rPr>
          <w:rFonts w:ascii="Times New Roman" w:hAnsi="Times New Roman" w:cs="Times New Roman"/>
        </w:rPr>
        <w:t xml:space="preserve"> in Cuba</w:t>
      </w:r>
      <w:r w:rsidR="00EA0A9D" w:rsidRPr="0068310F">
        <w:rPr>
          <w:rFonts w:ascii="Times New Roman" w:hAnsi="Times New Roman" w:cs="Times New Roman"/>
        </w:rPr>
        <w:t>’</w:t>
      </w:r>
      <w:r w:rsidR="009772A2" w:rsidRPr="0068310F">
        <w:rPr>
          <w:rFonts w:ascii="Times New Roman" w:hAnsi="Times New Roman" w:cs="Times New Roman"/>
        </w:rPr>
        <w:t xml:space="preserve">, </w:t>
      </w:r>
      <w:r w:rsidR="009772A2" w:rsidRPr="0068310F">
        <w:rPr>
          <w:rFonts w:ascii="Times New Roman" w:hAnsi="Times New Roman" w:cs="Times New Roman"/>
          <w:i/>
          <w:iCs/>
        </w:rPr>
        <w:t>San Antonio Report</w:t>
      </w:r>
      <w:r w:rsidR="009772A2" w:rsidRPr="0068310F">
        <w:rPr>
          <w:rFonts w:ascii="Times New Roman" w:hAnsi="Times New Roman" w:cs="Times New Roman"/>
        </w:rPr>
        <w:t xml:space="preserve">, 1 July 2016, </w:t>
      </w:r>
      <w:hyperlink r:id="rId12" w:history="1">
        <w:r w:rsidR="009772A2" w:rsidRPr="0068310F">
          <w:rPr>
            <w:rFonts w:ascii="Times New Roman" w:hAnsi="Times New Roman" w:cs="Times New Roman"/>
            <w:color w:val="0000FF"/>
            <w:u w:val="single"/>
          </w:rPr>
          <w:t>https://sanantonioreport.org/dissident-artist-funds-artivism-in-cuba/</w:t>
        </w:r>
      </w:hyperlink>
      <w:r w:rsidR="009772A2" w:rsidRPr="0068310F">
        <w:rPr>
          <w:rFonts w:ascii="Times New Roman" w:hAnsi="Times New Roman" w:cs="Times New Roman"/>
        </w:rPr>
        <w:t xml:space="preserve">, accessed 11 December 2025; Tania Bruguera, </w:t>
      </w:r>
      <w:r w:rsidR="00EA0A9D" w:rsidRPr="0068310F">
        <w:rPr>
          <w:rFonts w:ascii="Times New Roman" w:hAnsi="Times New Roman" w:cs="Times New Roman"/>
        </w:rPr>
        <w:t>‘</w:t>
      </w:r>
      <w:r w:rsidR="009772A2" w:rsidRPr="0068310F">
        <w:rPr>
          <w:rFonts w:ascii="Times New Roman" w:hAnsi="Times New Roman" w:cs="Times New Roman"/>
        </w:rPr>
        <w:t>events-2015</w:t>
      </w:r>
      <w:r w:rsidR="00EA0A9D" w:rsidRPr="0068310F">
        <w:rPr>
          <w:rFonts w:ascii="Times New Roman" w:hAnsi="Times New Roman" w:cs="Times New Roman"/>
        </w:rPr>
        <w:t>’</w:t>
      </w:r>
      <w:r w:rsidR="009772A2" w:rsidRPr="0068310F">
        <w:rPr>
          <w:rFonts w:ascii="Times New Roman" w:hAnsi="Times New Roman" w:cs="Times New Roman"/>
        </w:rPr>
        <w:t xml:space="preserve">, </w:t>
      </w:r>
      <w:hyperlink r:id="rId13" w:history="1">
        <w:r w:rsidR="009772A2" w:rsidRPr="0068310F">
          <w:rPr>
            <w:rFonts w:ascii="Times New Roman" w:hAnsi="Times New Roman" w:cs="Times New Roman"/>
            <w:color w:val="0000FF"/>
            <w:u w:val="single"/>
          </w:rPr>
          <w:t>https://taniabruguera.com/category/en/events/events-2015/</w:t>
        </w:r>
      </w:hyperlink>
      <w:r w:rsidR="009772A2" w:rsidRPr="0068310F">
        <w:rPr>
          <w:rFonts w:ascii="Times New Roman" w:hAnsi="Times New Roman" w:cs="Times New Roman"/>
        </w:rPr>
        <w:t>, accessed 11 December 2025.</w:t>
      </w:r>
    </w:p>
  </w:endnote>
  <w:endnote w:id="22">
    <w:p w14:paraId="0AD97DC2" w14:textId="55E06FEA" w:rsidR="005A2D14" w:rsidRPr="0068310F" w:rsidRDefault="005A2D14"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9772A2" w:rsidRPr="0068310F">
        <w:rPr>
          <w:sz w:val="20"/>
          <w:szCs w:val="20"/>
        </w:rPr>
        <w:t xml:space="preserve">Staatliche </w:t>
      </w:r>
      <w:proofErr w:type="spellStart"/>
      <w:r w:rsidR="009772A2" w:rsidRPr="0068310F">
        <w:rPr>
          <w:sz w:val="20"/>
          <w:szCs w:val="20"/>
        </w:rPr>
        <w:t>Museen</w:t>
      </w:r>
      <w:proofErr w:type="spellEnd"/>
      <w:r w:rsidR="009772A2" w:rsidRPr="0068310F">
        <w:rPr>
          <w:sz w:val="20"/>
          <w:szCs w:val="20"/>
        </w:rPr>
        <w:t xml:space="preserve"> </w:t>
      </w:r>
      <w:proofErr w:type="spellStart"/>
      <w:r w:rsidR="009772A2" w:rsidRPr="0068310F">
        <w:rPr>
          <w:sz w:val="20"/>
          <w:szCs w:val="20"/>
        </w:rPr>
        <w:t>zu</w:t>
      </w:r>
      <w:proofErr w:type="spellEnd"/>
      <w:r w:rsidR="009772A2" w:rsidRPr="0068310F">
        <w:rPr>
          <w:sz w:val="20"/>
          <w:szCs w:val="20"/>
        </w:rPr>
        <w:t xml:space="preserve"> Berlin, </w:t>
      </w:r>
      <w:r w:rsidR="00EA0A9D" w:rsidRPr="0068310F">
        <w:rPr>
          <w:sz w:val="20"/>
          <w:szCs w:val="20"/>
        </w:rPr>
        <w:t>‘</w:t>
      </w:r>
      <w:r w:rsidR="009772A2" w:rsidRPr="0068310F">
        <w:rPr>
          <w:sz w:val="20"/>
          <w:szCs w:val="20"/>
        </w:rPr>
        <w:t xml:space="preserve">Where Your Ideas Become Civic Actions (100 Hours Reading </w:t>
      </w:r>
      <w:r w:rsidR="00EA0A9D" w:rsidRPr="0068310F">
        <w:rPr>
          <w:sz w:val="20"/>
          <w:szCs w:val="20"/>
        </w:rPr>
        <w:t>“</w:t>
      </w:r>
      <w:r w:rsidR="009772A2" w:rsidRPr="0068310F">
        <w:rPr>
          <w:sz w:val="20"/>
          <w:szCs w:val="20"/>
        </w:rPr>
        <w:t>The Origins of Totalitarianism</w:t>
      </w:r>
      <w:r w:rsidR="00EA0A9D" w:rsidRPr="0068310F">
        <w:rPr>
          <w:sz w:val="20"/>
          <w:szCs w:val="20"/>
        </w:rPr>
        <w:t>”</w:t>
      </w:r>
      <w:r w:rsidR="009772A2" w:rsidRPr="0068310F">
        <w:rPr>
          <w:sz w:val="20"/>
          <w:szCs w:val="20"/>
        </w:rPr>
        <w:t>)</w:t>
      </w:r>
      <w:r w:rsidR="00EA0A9D" w:rsidRPr="0068310F">
        <w:rPr>
          <w:sz w:val="20"/>
          <w:szCs w:val="20"/>
        </w:rPr>
        <w:t>’</w:t>
      </w:r>
      <w:r w:rsidR="009772A2" w:rsidRPr="0068310F">
        <w:rPr>
          <w:sz w:val="20"/>
          <w:szCs w:val="20"/>
        </w:rPr>
        <w:t>, 2024.</w:t>
      </w:r>
    </w:p>
  </w:endnote>
  <w:endnote w:id="23">
    <w:p w14:paraId="414CB7FF" w14:textId="77777777" w:rsidR="00350B22" w:rsidRPr="0068310F" w:rsidRDefault="00350B22" w:rsidP="00350B22">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Tania Bruguera, ‘When Behaviour Becomes Form’, 2007, </w:t>
      </w:r>
      <w:hyperlink r:id="rId14" w:history="1">
        <w:r w:rsidRPr="0068310F">
          <w:rPr>
            <w:rStyle w:val="Hyperlink"/>
            <w:sz w:val="20"/>
            <w:szCs w:val="20"/>
          </w:rPr>
          <w:t>https://taniabruguera.com/when-behaviour-becomes-form/</w:t>
        </w:r>
      </w:hyperlink>
      <w:r w:rsidRPr="0068310F">
        <w:rPr>
          <w:sz w:val="20"/>
          <w:szCs w:val="20"/>
        </w:rPr>
        <w:t>, accessed 20 January 2026.</w:t>
      </w:r>
    </w:p>
  </w:endnote>
  <w:endnote w:id="24">
    <w:p w14:paraId="7B209515" w14:textId="77777777" w:rsidR="00350B22" w:rsidRPr="0068310F" w:rsidRDefault="00350B22" w:rsidP="00350B22">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Bruguera, ‘When Behaviour Becomes Form’.</w:t>
      </w:r>
    </w:p>
  </w:endnote>
  <w:endnote w:id="25">
    <w:p w14:paraId="7C9744C6" w14:textId="5C6F5CF1" w:rsidR="005A2D14" w:rsidRPr="0068310F" w:rsidRDefault="005A2D14"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9772A2" w:rsidRPr="0068310F">
        <w:rPr>
          <w:sz w:val="20"/>
          <w:szCs w:val="20"/>
        </w:rPr>
        <w:t xml:space="preserve">Karen van den Berg, </w:t>
      </w:r>
      <w:r w:rsidR="00EA0A9D" w:rsidRPr="0068310F">
        <w:rPr>
          <w:sz w:val="20"/>
          <w:szCs w:val="20"/>
        </w:rPr>
        <w:t>‘</w:t>
      </w:r>
      <w:r w:rsidR="009772A2" w:rsidRPr="0068310F">
        <w:rPr>
          <w:sz w:val="20"/>
          <w:szCs w:val="20"/>
        </w:rPr>
        <w:t xml:space="preserve">Fragile Infrastructures for an Art of Conviviality: Learning from </w:t>
      </w:r>
      <w:proofErr w:type="spellStart"/>
      <w:r w:rsidR="009772A2" w:rsidRPr="0068310F">
        <w:rPr>
          <w:sz w:val="20"/>
          <w:szCs w:val="20"/>
        </w:rPr>
        <w:t>documenta</w:t>
      </w:r>
      <w:proofErr w:type="spellEnd"/>
      <w:r w:rsidR="009772A2" w:rsidRPr="0068310F">
        <w:rPr>
          <w:sz w:val="20"/>
          <w:szCs w:val="20"/>
        </w:rPr>
        <w:t xml:space="preserve"> fifteen</w:t>
      </w:r>
      <w:r w:rsidR="00EA0A9D" w:rsidRPr="0068310F">
        <w:rPr>
          <w:sz w:val="20"/>
          <w:szCs w:val="20"/>
        </w:rPr>
        <w:t>’</w:t>
      </w:r>
      <w:r w:rsidR="009772A2" w:rsidRPr="0068310F">
        <w:rPr>
          <w:sz w:val="20"/>
          <w:szCs w:val="20"/>
        </w:rPr>
        <w:t xml:space="preserve">, </w:t>
      </w:r>
      <w:r w:rsidR="009772A2" w:rsidRPr="0068310F">
        <w:rPr>
          <w:rStyle w:val="Emphasis"/>
          <w:sz w:val="20"/>
          <w:szCs w:val="20"/>
        </w:rPr>
        <w:t>FIELD: A Journal of Socially-Engaged Art Criticism</w:t>
      </w:r>
      <w:r w:rsidR="009772A2" w:rsidRPr="0068310F">
        <w:rPr>
          <w:sz w:val="20"/>
          <w:szCs w:val="20"/>
        </w:rPr>
        <w:t xml:space="preserve">, Issue 25 (Fall 2023), </w:t>
      </w:r>
      <w:hyperlink r:id="rId15" w:history="1">
        <w:r w:rsidR="009772A2" w:rsidRPr="0068310F">
          <w:rPr>
            <w:rStyle w:val="Hyperlink"/>
            <w:rFonts w:eastAsiaTheme="majorEastAsia"/>
            <w:sz w:val="20"/>
            <w:szCs w:val="20"/>
          </w:rPr>
          <w:t>https://field-journal.com/issue-25/fragile-infrastructures-for-an-art-of-conviviality-learning-from-documenta-fifteen/</w:t>
        </w:r>
      </w:hyperlink>
      <w:r w:rsidR="009772A2" w:rsidRPr="0068310F">
        <w:rPr>
          <w:sz w:val="20"/>
          <w:szCs w:val="20"/>
        </w:rPr>
        <w:t>, accessed 11 December 2025.</w:t>
      </w:r>
    </w:p>
  </w:endnote>
  <w:endnote w:id="26">
    <w:p w14:paraId="7F5AF520" w14:textId="072352DA" w:rsidR="005A2D14" w:rsidRPr="0068310F" w:rsidRDefault="005A2D14" w:rsidP="000A4B8A">
      <w:pPr>
        <w:pStyle w:val="font-claude-response-body"/>
        <w:spacing w:before="0" w:beforeAutospacing="0" w:after="0" w:afterAutospacing="0"/>
        <w:rPr>
          <w:sz w:val="20"/>
          <w:szCs w:val="20"/>
          <w:lang w:val="de-DE"/>
        </w:rPr>
      </w:pPr>
      <w:r w:rsidRPr="0068310F">
        <w:rPr>
          <w:rStyle w:val="EndnoteReference"/>
          <w:sz w:val="20"/>
          <w:szCs w:val="20"/>
        </w:rPr>
        <w:endnoteRef/>
      </w:r>
      <w:r w:rsidR="009772A2" w:rsidRPr="0068310F">
        <w:rPr>
          <w:sz w:val="20"/>
          <w:szCs w:val="20"/>
          <w:lang w:val="de-DE"/>
        </w:rPr>
        <w:t xml:space="preserve"> Saskia Trebing, </w:t>
      </w:r>
      <w:r w:rsidR="00EA0A9D" w:rsidRPr="0068310F">
        <w:rPr>
          <w:sz w:val="20"/>
          <w:szCs w:val="20"/>
          <w:lang w:val="de-DE"/>
        </w:rPr>
        <w:t>‘</w:t>
      </w:r>
      <w:r w:rsidR="009772A2" w:rsidRPr="0068310F">
        <w:rPr>
          <w:sz w:val="20"/>
          <w:szCs w:val="20"/>
          <w:lang w:val="de-DE"/>
        </w:rPr>
        <w:t xml:space="preserve">Interview: Tanja Bruguera über Documenta, Kuba, INSTAR und die Antisemitismus-Debatte: </w:t>
      </w:r>
      <w:r w:rsidR="00EA0A9D" w:rsidRPr="0068310F">
        <w:rPr>
          <w:sz w:val="20"/>
          <w:szCs w:val="20"/>
          <w:lang w:val="de-DE"/>
        </w:rPr>
        <w:t>“</w:t>
      </w:r>
      <w:r w:rsidR="009772A2" w:rsidRPr="0068310F">
        <w:rPr>
          <w:sz w:val="20"/>
          <w:szCs w:val="20"/>
          <w:lang w:val="de-DE"/>
        </w:rPr>
        <w:t>Wir Künstler wurden nicht fair behandelt</w:t>
      </w:r>
      <w:r w:rsidR="00EA0A9D" w:rsidRPr="0068310F">
        <w:rPr>
          <w:sz w:val="20"/>
          <w:szCs w:val="20"/>
          <w:lang w:val="de-DE"/>
        </w:rPr>
        <w:t>”‘</w:t>
      </w:r>
      <w:r w:rsidR="009772A2" w:rsidRPr="0068310F">
        <w:rPr>
          <w:sz w:val="20"/>
          <w:szCs w:val="20"/>
          <w:lang w:val="de-DE"/>
        </w:rPr>
        <w:t xml:space="preserve">, </w:t>
      </w:r>
      <w:r w:rsidR="009772A2" w:rsidRPr="0068310F">
        <w:rPr>
          <w:rStyle w:val="Emphasis"/>
          <w:sz w:val="20"/>
          <w:szCs w:val="20"/>
          <w:lang w:val="de-DE"/>
        </w:rPr>
        <w:t>Monopol</w:t>
      </w:r>
      <w:r w:rsidR="009772A2" w:rsidRPr="0068310F">
        <w:rPr>
          <w:sz w:val="20"/>
          <w:szCs w:val="20"/>
          <w:lang w:val="de-DE"/>
        </w:rPr>
        <w:t xml:space="preserve">, 15 September 2022, </w:t>
      </w:r>
      <w:hyperlink r:id="rId16" w:history="1">
        <w:r w:rsidR="009772A2" w:rsidRPr="0068310F">
          <w:rPr>
            <w:rStyle w:val="Hyperlink"/>
            <w:rFonts w:eastAsiaTheme="majorEastAsia"/>
            <w:sz w:val="20"/>
            <w:szCs w:val="20"/>
            <w:lang w:val="de-DE"/>
          </w:rPr>
          <w:t>https://www.monopol-magazin.de/interview-tanja-bruguera-documenta-kuba-instar-antisemitismus-debatte-wir-kuenstler-wurden-nicht-fair-behandelt</w:t>
        </w:r>
      </w:hyperlink>
      <w:r w:rsidR="009772A2" w:rsidRPr="0068310F">
        <w:rPr>
          <w:sz w:val="20"/>
          <w:szCs w:val="20"/>
          <w:lang w:val="de-DE"/>
        </w:rPr>
        <w:t>, accessed 3 February 2026.</w:t>
      </w:r>
    </w:p>
  </w:endnote>
  <w:endnote w:id="27">
    <w:p w14:paraId="672EB24C" w14:textId="75327A22" w:rsidR="005A2D14" w:rsidRPr="0068310F" w:rsidRDefault="005A2D14" w:rsidP="000A4B8A">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r w:rsidR="009772A2" w:rsidRPr="0068310F">
        <w:rPr>
          <w:rFonts w:ascii="Times New Roman" w:hAnsi="Times New Roman" w:cs="Times New Roman"/>
        </w:rPr>
        <w:t xml:space="preserve">Ashifa Kassam, </w:t>
      </w:r>
      <w:r w:rsidR="00EA0A9D" w:rsidRPr="0068310F">
        <w:rPr>
          <w:rFonts w:ascii="Times New Roman" w:hAnsi="Times New Roman" w:cs="Times New Roman"/>
        </w:rPr>
        <w:t>‘</w:t>
      </w:r>
      <w:r w:rsidR="009772A2" w:rsidRPr="0068310F">
        <w:rPr>
          <w:rFonts w:ascii="Times New Roman" w:hAnsi="Times New Roman" w:cs="Times New Roman"/>
        </w:rPr>
        <w:t>Laurie Anderson ends German professorship after criticism of Palestine support</w:t>
      </w:r>
      <w:r w:rsidR="00EA0A9D" w:rsidRPr="0068310F">
        <w:rPr>
          <w:rFonts w:ascii="Times New Roman" w:hAnsi="Times New Roman" w:cs="Times New Roman"/>
        </w:rPr>
        <w:t>’</w:t>
      </w:r>
      <w:r w:rsidR="009772A2" w:rsidRPr="0068310F">
        <w:rPr>
          <w:rFonts w:ascii="Times New Roman" w:hAnsi="Times New Roman" w:cs="Times New Roman"/>
        </w:rPr>
        <w:t xml:space="preserve">, </w:t>
      </w:r>
      <w:r w:rsidR="009772A2" w:rsidRPr="0068310F">
        <w:rPr>
          <w:rStyle w:val="Emphasis"/>
          <w:rFonts w:ascii="Times New Roman" w:hAnsi="Times New Roman" w:cs="Times New Roman"/>
        </w:rPr>
        <w:t>The Guardian</w:t>
      </w:r>
      <w:r w:rsidR="009772A2" w:rsidRPr="0068310F">
        <w:rPr>
          <w:rFonts w:ascii="Times New Roman" w:hAnsi="Times New Roman" w:cs="Times New Roman"/>
        </w:rPr>
        <w:t xml:space="preserve">, 1 February 2024, </w:t>
      </w:r>
      <w:hyperlink r:id="rId17" w:history="1">
        <w:r w:rsidR="009772A2" w:rsidRPr="0068310F">
          <w:rPr>
            <w:rStyle w:val="Hyperlink"/>
            <w:rFonts w:ascii="Times New Roman" w:hAnsi="Times New Roman" w:cs="Times New Roman"/>
          </w:rPr>
          <w:t>https://www.theguardian.com/music/2024/feb/01/laurie-anderson-ends-german-professorship-pro-palestine-letter</w:t>
        </w:r>
      </w:hyperlink>
      <w:r w:rsidR="009772A2" w:rsidRPr="0068310F">
        <w:rPr>
          <w:rFonts w:ascii="Times New Roman" w:hAnsi="Times New Roman" w:cs="Times New Roman"/>
        </w:rPr>
        <w:t xml:space="preserve">, accessed 11 December 2025; Anny Shaw, </w:t>
      </w:r>
      <w:r w:rsidR="00EA0A9D" w:rsidRPr="0068310F">
        <w:rPr>
          <w:rFonts w:ascii="Times New Roman" w:hAnsi="Times New Roman" w:cs="Times New Roman"/>
        </w:rPr>
        <w:t>‘</w:t>
      </w:r>
      <w:r w:rsidR="009772A2" w:rsidRPr="0068310F">
        <w:rPr>
          <w:rFonts w:ascii="Times New Roman" w:hAnsi="Times New Roman" w:cs="Times New Roman"/>
        </w:rPr>
        <w:t>Letters signed by hundreds of artists, including Nan Goldin and Jeremy Deller, call for Gaza ceasefire and aid for Palestinians</w:t>
      </w:r>
      <w:r w:rsidR="00EA0A9D" w:rsidRPr="0068310F">
        <w:rPr>
          <w:rFonts w:ascii="Times New Roman" w:hAnsi="Times New Roman" w:cs="Times New Roman"/>
        </w:rPr>
        <w:t>’</w:t>
      </w:r>
      <w:r w:rsidR="009772A2" w:rsidRPr="0068310F">
        <w:rPr>
          <w:rFonts w:ascii="Times New Roman" w:hAnsi="Times New Roman" w:cs="Times New Roman"/>
        </w:rPr>
        <w:t xml:space="preserve">, </w:t>
      </w:r>
      <w:r w:rsidR="009772A2" w:rsidRPr="0068310F">
        <w:rPr>
          <w:rStyle w:val="Emphasis"/>
          <w:rFonts w:ascii="Times New Roman" w:hAnsi="Times New Roman" w:cs="Times New Roman"/>
        </w:rPr>
        <w:t>The Art Newspaper</w:t>
      </w:r>
      <w:r w:rsidR="009772A2" w:rsidRPr="0068310F">
        <w:rPr>
          <w:rFonts w:ascii="Times New Roman" w:hAnsi="Times New Roman" w:cs="Times New Roman"/>
        </w:rPr>
        <w:t xml:space="preserve">, 18 October 2023, </w:t>
      </w:r>
      <w:hyperlink r:id="rId18" w:history="1">
        <w:r w:rsidR="009772A2" w:rsidRPr="0068310F">
          <w:rPr>
            <w:rStyle w:val="Hyperlink"/>
            <w:rFonts w:ascii="Times New Roman" w:hAnsi="Times New Roman" w:cs="Times New Roman"/>
          </w:rPr>
          <w:t>https://www.theartnewspaper.com/2023/10/18/artists-for-palestine-gaza-ceasefire-letter-israel-hamas-conflict</w:t>
        </w:r>
      </w:hyperlink>
      <w:r w:rsidR="009772A2" w:rsidRPr="0068310F">
        <w:rPr>
          <w:rFonts w:ascii="Times New Roman" w:hAnsi="Times New Roman" w:cs="Times New Roman"/>
        </w:rPr>
        <w:t>, accessed 11 December 2025.</w:t>
      </w:r>
    </w:p>
  </w:endnote>
  <w:endnote w:id="28">
    <w:p w14:paraId="0B8827B8" w14:textId="3BFF365B" w:rsidR="005A2D14" w:rsidRPr="0068310F" w:rsidRDefault="005A2D14" w:rsidP="000A4B8A">
      <w:pPr>
        <w:pStyle w:val="EndnoteText"/>
        <w:rPr>
          <w:rFonts w:ascii="Times New Roman" w:hAnsi="Times New Roman" w:cs="Times New Roman"/>
          <w:color w:val="0563C1" w:themeColor="hyperlink"/>
          <w:u w:val="single"/>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r w:rsidR="009772A2" w:rsidRPr="0068310F">
        <w:rPr>
          <w:rFonts w:ascii="Times New Roman" w:hAnsi="Times New Roman" w:cs="Times New Roman"/>
        </w:rPr>
        <w:t xml:space="preserve">Tania Bruguera, interview by Ben Luke, </w:t>
      </w:r>
      <w:r w:rsidR="00EA0A9D" w:rsidRPr="0068310F">
        <w:rPr>
          <w:rFonts w:ascii="Times New Roman" w:hAnsi="Times New Roman" w:cs="Times New Roman"/>
        </w:rPr>
        <w:t>‘</w:t>
      </w:r>
      <w:r w:rsidR="009772A2" w:rsidRPr="0068310F">
        <w:rPr>
          <w:rFonts w:ascii="Times New Roman" w:hAnsi="Times New Roman" w:cs="Times New Roman"/>
        </w:rPr>
        <w:t>Tania Bruguera on censorship, Frank Auerbach, an Indian painting from Howard Hodgkin</w:t>
      </w:r>
      <w:r w:rsidR="00EA0A9D" w:rsidRPr="0068310F">
        <w:rPr>
          <w:rFonts w:ascii="Times New Roman" w:hAnsi="Times New Roman" w:cs="Times New Roman"/>
        </w:rPr>
        <w:t>’</w:t>
      </w:r>
      <w:r w:rsidR="009772A2" w:rsidRPr="0068310F">
        <w:rPr>
          <w:rFonts w:ascii="Times New Roman" w:hAnsi="Times New Roman" w:cs="Times New Roman"/>
        </w:rPr>
        <w:t>s collection</w:t>
      </w:r>
      <w:r w:rsidR="00EA0A9D" w:rsidRPr="0068310F">
        <w:rPr>
          <w:rFonts w:ascii="Times New Roman" w:hAnsi="Times New Roman" w:cs="Times New Roman"/>
        </w:rPr>
        <w:t>’</w:t>
      </w:r>
      <w:r w:rsidR="009772A2" w:rsidRPr="0068310F">
        <w:rPr>
          <w:rFonts w:ascii="Times New Roman" w:hAnsi="Times New Roman" w:cs="Times New Roman"/>
        </w:rPr>
        <w:t xml:space="preserve">, The Week in Art podcast, </w:t>
      </w:r>
      <w:r w:rsidR="009772A2" w:rsidRPr="0068310F">
        <w:rPr>
          <w:rStyle w:val="Emphasis"/>
          <w:rFonts w:ascii="Times New Roman" w:hAnsi="Times New Roman" w:cs="Times New Roman"/>
        </w:rPr>
        <w:t>The Art Newspaper</w:t>
      </w:r>
      <w:r w:rsidR="009772A2" w:rsidRPr="0068310F">
        <w:rPr>
          <w:rFonts w:ascii="Times New Roman" w:hAnsi="Times New Roman" w:cs="Times New Roman"/>
        </w:rPr>
        <w:t xml:space="preserve">, 9 February 2024, </w:t>
      </w:r>
      <w:hyperlink r:id="rId19" w:history="1">
        <w:r w:rsidR="009772A2" w:rsidRPr="0068310F">
          <w:rPr>
            <w:rStyle w:val="Hyperlink"/>
            <w:rFonts w:ascii="Times New Roman" w:hAnsi="Times New Roman" w:cs="Times New Roman"/>
          </w:rPr>
          <w:t>https://shows.acast.com/the-week-in-art-by-the-art-newspaper/episodes/tania-bruguera-on-censorship-frank-auerbach-an-indian-painti</w:t>
        </w:r>
      </w:hyperlink>
      <w:r w:rsidR="009772A2" w:rsidRPr="0068310F">
        <w:rPr>
          <w:rFonts w:ascii="Times New Roman" w:hAnsi="Times New Roman" w:cs="Times New Roman"/>
        </w:rPr>
        <w:t xml:space="preserve">, accessed 20 January 2026; Emily Dische-Becker, </w:t>
      </w:r>
      <w:r w:rsidR="00EA0A9D" w:rsidRPr="0068310F">
        <w:rPr>
          <w:rFonts w:ascii="Times New Roman" w:hAnsi="Times New Roman" w:cs="Times New Roman"/>
        </w:rPr>
        <w:t>‘</w:t>
      </w:r>
      <w:r w:rsidR="009772A2" w:rsidRPr="0068310F">
        <w:rPr>
          <w:rFonts w:ascii="Times New Roman" w:hAnsi="Times New Roman" w:cs="Times New Roman"/>
        </w:rPr>
        <w:t>The German Question</w:t>
      </w:r>
      <w:r w:rsidR="00EA0A9D" w:rsidRPr="0068310F">
        <w:rPr>
          <w:rFonts w:ascii="Times New Roman" w:hAnsi="Times New Roman" w:cs="Times New Roman"/>
        </w:rPr>
        <w:t>’</w:t>
      </w:r>
      <w:r w:rsidR="009772A2" w:rsidRPr="0068310F">
        <w:rPr>
          <w:rFonts w:ascii="Times New Roman" w:hAnsi="Times New Roman" w:cs="Times New Roman"/>
        </w:rPr>
        <w:t xml:space="preserve">, </w:t>
      </w:r>
      <w:r w:rsidR="009772A2" w:rsidRPr="0068310F">
        <w:rPr>
          <w:rStyle w:val="Emphasis"/>
          <w:rFonts w:ascii="Times New Roman" w:hAnsi="Times New Roman" w:cs="Times New Roman"/>
        </w:rPr>
        <w:t>The Dig Radio</w:t>
      </w:r>
      <w:r w:rsidR="009772A2" w:rsidRPr="0068310F">
        <w:rPr>
          <w:rFonts w:ascii="Times New Roman" w:hAnsi="Times New Roman" w:cs="Times New Roman"/>
        </w:rPr>
        <w:t xml:space="preserve">, 31 January 2024, </w:t>
      </w:r>
      <w:hyperlink r:id="rId20" w:history="1">
        <w:r w:rsidR="009772A2" w:rsidRPr="0068310F">
          <w:rPr>
            <w:rStyle w:val="Hyperlink"/>
            <w:rFonts w:ascii="Times New Roman" w:hAnsi="Times New Roman" w:cs="Times New Roman"/>
          </w:rPr>
          <w:t>https://thedigradio.com/podcast/the-german-question-w-emily-dische-becker/</w:t>
        </w:r>
      </w:hyperlink>
      <w:r w:rsidR="009772A2" w:rsidRPr="0068310F">
        <w:rPr>
          <w:rFonts w:ascii="Times New Roman" w:hAnsi="Times New Roman" w:cs="Times New Roman"/>
        </w:rPr>
        <w:t>, accessed 20 January 2026.</w:t>
      </w:r>
    </w:p>
  </w:endnote>
  <w:endnote w:id="29">
    <w:p w14:paraId="4577ADDF" w14:textId="0801A404" w:rsidR="005A2D14" w:rsidRPr="0068310F" w:rsidRDefault="005A2D14" w:rsidP="000A4B8A">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r w:rsidR="009772A2" w:rsidRPr="0068310F">
        <w:rPr>
          <w:rFonts w:ascii="Times New Roman" w:hAnsi="Times New Roman" w:cs="Times New Roman"/>
        </w:rPr>
        <w:t xml:space="preserve">Maya Ponton, </w:t>
      </w:r>
      <w:r w:rsidR="00EA0A9D" w:rsidRPr="0068310F">
        <w:rPr>
          <w:rFonts w:ascii="Times New Roman" w:hAnsi="Times New Roman" w:cs="Times New Roman"/>
        </w:rPr>
        <w:t>‘</w:t>
      </w:r>
      <w:r w:rsidR="009772A2" w:rsidRPr="0068310F">
        <w:rPr>
          <w:rFonts w:ascii="Times New Roman" w:hAnsi="Times New Roman" w:cs="Times New Roman"/>
        </w:rPr>
        <w:t>Pro-Palestine Protesters Disrupt Tania Bruguera Performance in Berlin</w:t>
      </w:r>
      <w:r w:rsidR="00EA0A9D" w:rsidRPr="0068310F">
        <w:rPr>
          <w:rFonts w:ascii="Times New Roman" w:hAnsi="Times New Roman" w:cs="Times New Roman"/>
        </w:rPr>
        <w:t>’</w:t>
      </w:r>
      <w:r w:rsidR="009772A2" w:rsidRPr="0068310F">
        <w:rPr>
          <w:rFonts w:ascii="Times New Roman" w:hAnsi="Times New Roman" w:cs="Times New Roman"/>
        </w:rPr>
        <w:t xml:space="preserve">, </w:t>
      </w:r>
      <w:r w:rsidR="009772A2" w:rsidRPr="0068310F">
        <w:rPr>
          <w:rStyle w:val="Emphasis"/>
          <w:rFonts w:ascii="Times New Roman" w:hAnsi="Times New Roman" w:cs="Times New Roman"/>
        </w:rPr>
        <w:t>Hyperallergic</w:t>
      </w:r>
      <w:r w:rsidR="009772A2" w:rsidRPr="0068310F">
        <w:rPr>
          <w:rFonts w:ascii="Times New Roman" w:hAnsi="Times New Roman" w:cs="Times New Roman"/>
        </w:rPr>
        <w:t xml:space="preserve">, 12 February 2024, </w:t>
      </w:r>
      <w:hyperlink r:id="rId21" w:history="1">
        <w:r w:rsidR="009772A2" w:rsidRPr="0068310F">
          <w:rPr>
            <w:rStyle w:val="Hyperlink"/>
            <w:rFonts w:ascii="Times New Roman" w:hAnsi="Times New Roman" w:cs="Times New Roman"/>
          </w:rPr>
          <w:t>https://hyperallergic.com/pro-palestine-protesters-disrupt-tania-bruguera-performance-in-hamburger-bahnhof-berlin/</w:t>
        </w:r>
      </w:hyperlink>
      <w:r w:rsidR="009772A2" w:rsidRPr="0068310F">
        <w:rPr>
          <w:rFonts w:ascii="Times New Roman" w:hAnsi="Times New Roman" w:cs="Times New Roman"/>
        </w:rPr>
        <w:t xml:space="preserve">, accessed 11 December 2025; Roger Berkowitz, </w:t>
      </w:r>
      <w:r w:rsidR="00EA0A9D" w:rsidRPr="0068310F">
        <w:rPr>
          <w:rFonts w:ascii="Times New Roman" w:hAnsi="Times New Roman" w:cs="Times New Roman"/>
        </w:rPr>
        <w:t>‘</w:t>
      </w:r>
      <w:r w:rsidR="009772A2" w:rsidRPr="0068310F">
        <w:rPr>
          <w:rFonts w:ascii="Times New Roman" w:hAnsi="Times New Roman" w:cs="Times New Roman"/>
        </w:rPr>
        <w:t>What Is Democratic Protest?</w:t>
      </w:r>
      <w:r w:rsidR="00EA0A9D" w:rsidRPr="0068310F">
        <w:rPr>
          <w:rFonts w:ascii="Times New Roman" w:hAnsi="Times New Roman" w:cs="Times New Roman"/>
        </w:rPr>
        <w:t>’</w:t>
      </w:r>
      <w:r w:rsidR="009772A2" w:rsidRPr="0068310F">
        <w:rPr>
          <w:rFonts w:ascii="Times New Roman" w:hAnsi="Times New Roman" w:cs="Times New Roman"/>
        </w:rPr>
        <w:t xml:space="preserve">, The Hannah Arendt Center for Politics and Humanities, Bard College, 18 February 2024, </w:t>
      </w:r>
      <w:hyperlink r:id="rId22" w:history="1">
        <w:r w:rsidR="009772A2" w:rsidRPr="0068310F">
          <w:rPr>
            <w:rStyle w:val="Hyperlink"/>
            <w:rFonts w:ascii="Times New Roman" w:hAnsi="Times New Roman" w:cs="Times New Roman"/>
          </w:rPr>
          <w:t>https://hac.bard.edu/amor-mundi/what-is-democratic-protest-2024-02-18</w:t>
        </w:r>
      </w:hyperlink>
      <w:r w:rsidR="009772A2" w:rsidRPr="0068310F">
        <w:rPr>
          <w:rFonts w:ascii="Times New Roman" w:hAnsi="Times New Roman" w:cs="Times New Roman"/>
        </w:rPr>
        <w:t xml:space="preserve">, accessed 11 December 2025; Eugene Yiu Nam Cheung, </w:t>
      </w:r>
      <w:r w:rsidR="00EA0A9D" w:rsidRPr="0068310F">
        <w:rPr>
          <w:rFonts w:ascii="Times New Roman" w:hAnsi="Times New Roman" w:cs="Times New Roman"/>
        </w:rPr>
        <w:t>‘</w:t>
      </w:r>
      <w:r w:rsidR="009772A2" w:rsidRPr="0068310F">
        <w:rPr>
          <w:rFonts w:ascii="Times New Roman" w:hAnsi="Times New Roman" w:cs="Times New Roman"/>
        </w:rPr>
        <w:t>Tania Bruguera</w:t>
      </w:r>
      <w:r w:rsidR="00EA0A9D" w:rsidRPr="0068310F">
        <w:rPr>
          <w:rFonts w:ascii="Times New Roman" w:hAnsi="Times New Roman" w:cs="Times New Roman"/>
        </w:rPr>
        <w:t>’</w:t>
      </w:r>
      <w:r w:rsidR="009772A2" w:rsidRPr="0068310F">
        <w:rPr>
          <w:rFonts w:ascii="Times New Roman" w:hAnsi="Times New Roman" w:cs="Times New Roman"/>
        </w:rPr>
        <w:t xml:space="preserve">s </w:t>
      </w:r>
      <w:r w:rsidR="00EA0A9D" w:rsidRPr="0068310F">
        <w:rPr>
          <w:rFonts w:ascii="Times New Roman" w:hAnsi="Times New Roman" w:cs="Times New Roman"/>
        </w:rPr>
        <w:t>“</w:t>
      </w:r>
      <w:r w:rsidR="009772A2" w:rsidRPr="0068310F">
        <w:rPr>
          <w:rFonts w:ascii="Times New Roman" w:hAnsi="Times New Roman" w:cs="Times New Roman"/>
        </w:rPr>
        <w:t>Where Your Ideas Become Civic Actions (100 Hours Reading The Origins of Totalitarianism)</w:t>
      </w:r>
      <w:r w:rsidR="00EA0A9D" w:rsidRPr="0068310F">
        <w:rPr>
          <w:rFonts w:ascii="Times New Roman" w:hAnsi="Times New Roman" w:cs="Times New Roman"/>
        </w:rPr>
        <w:t>”‘</w:t>
      </w:r>
      <w:r w:rsidR="009772A2" w:rsidRPr="0068310F">
        <w:rPr>
          <w:rFonts w:ascii="Times New Roman" w:hAnsi="Times New Roman" w:cs="Times New Roman"/>
        </w:rPr>
        <w:t xml:space="preserve">, </w:t>
      </w:r>
      <w:r w:rsidR="009772A2" w:rsidRPr="0068310F">
        <w:rPr>
          <w:rStyle w:val="Emphasis"/>
          <w:rFonts w:ascii="Times New Roman" w:hAnsi="Times New Roman" w:cs="Times New Roman"/>
        </w:rPr>
        <w:t>e-flux</w:t>
      </w:r>
      <w:r w:rsidR="009772A2" w:rsidRPr="0068310F">
        <w:rPr>
          <w:rFonts w:ascii="Times New Roman" w:hAnsi="Times New Roman" w:cs="Times New Roman"/>
        </w:rPr>
        <w:t xml:space="preserve">, 28 February 2024, </w:t>
      </w:r>
      <w:hyperlink r:id="rId23" w:history="1">
        <w:r w:rsidR="009772A2" w:rsidRPr="0068310F">
          <w:rPr>
            <w:rStyle w:val="Hyperlink"/>
            <w:rFonts w:ascii="Times New Roman" w:hAnsi="Times New Roman" w:cs="Times New Roman"/>
          </w:rPr>
          <w:t>https://www.e-flux.com/criticism/592489/tania-bruguera-s-where-your-ideas-become-civic-actions-100-hours-reading-the-origins-of-totalitarianism</w:t>
        </w:r>
      </w:hyperlink>
      <w:r w:rsidR="009772A2" w:rsidRPr="0068310F">
        <w:rPr>
          <w:rFonts w:ascii="Times New Roman" w:hAnsi="Times New Roman" w:cs="Times New Roman"/>
        </w:rPr>
        <w:t>, accessed 11 December 2025.</w:t>
      </w:r>
    </w:p>
  </w:endnote>
  <w:endnote w:id="30">
    <w:p w14:paraId="0ED3EA4E" w14:textId="351730BD" w:rsidR="000471D9" w:rsidRPr="0068310F" w:rsidRDefault="000471D9" w:rsidP="000A4B8A">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See sources in </w:t>
      </w:r>
      <w:r w:rsidR="009772A2" w:rsidRPr="0068310F">
        <w:rPr>
          <w:rFonts w:ascii="Times New Roman" w:hAnsi="Times New Roman" w:cs="Times New Roman"/>
        </w:rPr>
        <w:t xml:space="preserve">Cheung; Ana Teixeira Pinto, </w:t>
      </w:r>
      <w:r w:rsidR="00EA0A9D" w:rsidRPr="0068310F">
        <w:rPr>
          <w:rFonts w:ascii="Times New Roman" w:hAnsi="Times New Roman" w:cs="Times New Roman"/>
        </w:rPr>
        <w:t>‘</w:t>
      </w:r>
      <w:r w:rsidR="009772A2" w:rsidRPr="0068310F">
        <w:rPr>
          <w:rFonts w:ascii="Times New Roman" w:hAnsi="Times New Roman" w:cs="Times New Roman"/>
        </w:rPr>
        <w:t>This is not Cancel Culture!—Artistic and scientific freedom at risk</w:t>
      </w:r>
      <w:r w:rsidR="00EA0A9D" w:rsidRPr="0068310F">
        <w:rPr>
          <w:rFonts w:ascii="Times New Roman" w:hAnsi="Times New Roman" w:cs="Times New Roman"/>
        </w:rPr>
        <w:t>’</w:t>
      </w:r>
      <w:r w:rsidR="009772A2" w:rsidRPr="0068310F">
        <w:rPr>
          <w:rFonts w:ascii="Times New Roman" w:hAnsi="Times New Roman" w:cs="Times New Roman"/>
        </w:rPr>
        <w:t xml:space="preserve">, </w:t>
      </w:r>
      <w:r w:rsidR="009772A2" w:rsidRPr="0068310F">
        <w:rPr>
          <w:rStyle w:val="Emphasis"/>
          <w:rFonts w:ascii="Times New Roman" w:hAnsi="Times New Roman" w:cs="Times New Roman"/>
        </w:rPr>
        <w:t>Metropolis</w:t>
      </w:r>
      <w:r w:rsidR="009772A2" w:rsidRPr="0068310F">
        <w:rPr>
          <w:rFonts w:ascii="Times New Roman" w:hAnsi="Times New Roman" w:cs="Times New Roman"/>
        </w:rPr>
        <w:t xml:space="preserve">, 27 September 2024, </w:t>
      </w:r>
      <w:hyperlink r:id="rId24" w:history="1">
        <w:r w:rsidR="009772A2" w:rsidRPr="0068310F">
          <w:rPr>
            <w:rStyle w:val="Hyperlink"/>
            <w:rFonts w:ascii="Times New Roman" w:hAnsi="Times New Roman" w:cs="Times New Roman"/>
          </w:rPr>
          <w:t>https://metropolism.com/nl/feature/this-is-not-cancel-culture-artistic-and-scientific-freedom-at-risk/</w:t>
        </w:r>
      </w:hyperlink>
      <w:r w:rsidR="009772A2" w:rsidRPr="0068310F">
        <w:rPr>
          <w:rFonts w:ascii="Times New Roman" w:hAnsi="Times New Roman" w:cs="Times New Roman"/>
        </w:rPr>
        <w:t>, accessed 20 January 2026.</w:t>
      </w:r>
    </w:p>
  </w:endnote>
  <w:endnote w:id="31">
    <w:p w14:paraId="208658ED" w14:textId="0FFFECE0" w:rsidR="000471D9" w:rsidRPr="0068310F" w:rsidRDefault="000471D9" w:rsidP="000A4B8A">
      <w:pPr>
        <w:rPr>
          <w:rFonts w:ascii="Times New Roman" w:hAnsi="Times New Roman" w:cs="Times New Roman"/>
          <w:color w:val="0563C1" w:themeColor="hyperlink"/>
          <w:sz w:val="20"/>
          <w:szCs w:val="20"/>
          <w:u w:val="single"/>
        </w:rPr>
      </w:pPr>
      <w:r w:rsidRPr="0068310F">
        <w:rPr>
          <w:rStyle w:val="EndnoteReference"/>
          <w:rFonts w:ascii="Times New Roman" w:hAnsi="Times New Roman" w:cs="Times New Roman"/>
          <w:sz w:val="20"/>
          <w:szCs w:val="20"/>
        </w:rPr>
        <w:endnoteRef/>
      </w:r>
      <w:r w:rsidRPr="0068310F">
        <w:rPr>
          <w:rFonts w:ascii="Times New Roman" w:hAnsi="Times New Roman" w:cs="Times New Roman"/>
          <w:sz w:val="20"/>
          <w:szCs w:val="20"/>
        </w:rPr>
        <w:t xml:space="preserve"> As Pinto writes, </w:t>
      </w:r>
      <w:r w:rsidR="00EA0A9D" w:rsidRPr="0068310F">
        <w:rPr>
          <w:rFonts w:ascii="Times New Roman" w:hAnsi="Times New Roman" w:cs="Times New Roman"/>
          <w:sz w:val="20"/>
          <w:szCs w:val="20"/>
        </w:rPr>
        <w:t>‘</w:t>
      </w:r>
      <w:r w:rsidRPr="0068310F">
        <w:rPr>
          <w:rFonts w:ascii="Times New Roman" w:hAnsi="Times New Roman" w:cs="Times New Roman"/>
          <w:sz w:val="20"/>
          <w:szCs w:val="20"/>
        </w:rPr>
        <w:t>The protesters accused Wenzel, who is not Jewish, of representing a Zionist viewpoint</w:t>
      </w:r>
      <w:r w:rsidR="00EA0A9D" w:rsidRPr="0068310F">
        <w:rPr>
          <w:rFonts w:ascii="Times New Roman" w:hAnsi="Times New Roman" w:cs="Times New Roman"/>
          <w:sz w:val="20"/>
          <w:szCs w:val="20"/>
        </w:rPr>
        <w:t>’</w:t>
      </w:r>
      <w:r w:rsidR="009772A2" w:rsidRPr="0068310F">
        <w:rPr>
          <w:rFonts w:ascii="Times New Roman" w:hAnsi="Times New Roman" w:cs="Times New Roman"/>
          <w:sz w:val="20"/>
          <w:szCs w:val="20"/>
        </w:rPr>
        <w:t xml:space="preserve">; Thawra (@Thawra____), Instagram post, 11 February 2024, </w:t>
      </w:r>
      <w:hyperlink r:id="rId25" w:history="1">
        <w:r w:rsidR="009772A2" w:rsidRPr="0068310F">
          <w:rPr>
            <w:rStyle w:val="Hyperlink"/>
            <w:rFonts w:ascii="Times New Roman" w:hAnsi="Times New Roman" w:cs="Times New Roman"/>
            <w:sz w:val="20"/>
            <w:szCs w:val="20"/>
          </w:rPr>
          <w:t>https://www.instagram.com/p/C3QVvjWs0Rl/?img_index=8</w:t>
        </w:r>
      </w:hyperlink>
      <w:r w:rsidR="009772A2" w:rsidRPr="0068310F">
        <w:rPr>
          <w:rFonts w:ascii="Times New Roman" w:hAnsi="Times New Roman" w:cs="Times New Roman"/>
          <w:sz w:val="20"/>
          <w:szCs w:val="20"/>
        </w:rPr>
        <w:t>, accessed 11 December 2025.</w:t>
      </w:r>
      <w:r w:rsidRPr="0068310F">
        <w:rPr>
          <w:rFonts w:ascii="Times New Roman" w:hAnsi="Times New Roman" w:cs="Times New Roman"/>
          <w:sz w:val="20"/>
          <w:szCs w:val="20"/>
        </w:rPr>
        <w:t xml:space="preserve"> </w:t>
      </w:r>
    </w:p>
  </w:endnote>
  <w:endnote w:id="32">
    <w:p w14:paraId="3E9089BD" w14:textId="0BFE5FF7" w:rsidR="000471D9" w:rsidRPr="0068310F" w:rsidRDefault="000471D9" w:rsidP="000A4B8A">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r w:rsidR="009772A2" w:rsidRPr="0068310F">
        <w:rPr>
          <w:rFonts w:ascii="Times New Roman" w:hAnsi="Times New Roman" w:cs="Times New Roman"/>
        </w:rPr>
        <w:t xml:space="preserve">Hamburger Bahnhof (@Hamburger_banhof), Instagram post, 11 February 2024, </w:t>
      </w:r>
      <w:hyperlink r:id="rId26" w:history="1">
        <w:r w:rsidR="009772A2" w:rsidRPr="0068310F">
          <w:rPr>
            <w:rStyle w:val="Hyperlink"/>
            <w:rFonts w:ascii="Times New Roman" w:hAnsi="Times New Roman" w:cs="Times New Roman"/>
          </w:rPr>
          <w:t>https://www.instagram.com/p/C3NCi_aolzV/</w:t>
        </w:r>
      </w:hyperlink>
      <w:r w:rsidR="009772A2" w:rsidRPr="0068310F">
        <w:rPr>
          <w:rFonts w:ascii="Times New Roman" w:hAnsi="Times New Roman" w:cs="Times New Roman"/>
        </w:rPr>
        <w:t>, accessed 11 December 2025.</w:t>
      </w:r>
    </w:p>
  </w:endnote>
  <w:endnote w:id="33">
    <w:p w14:paraId="7BE8964D" w14:textId="7EFF4B54" w:rsidR="000471D9" w:rsidRPr="0068310F" w:rsidRDefault="000471D9" w:rsidP="000A4B8A">
      <w:pPr>
        <w:pStyle w:val="font-claude-response-body"/>
        <w:spacing w:before="0" w:beforeAutospacing="0" w:after="0" w:afterAutospacing="0"/>
        <w:rPr>
          <w:b/>
          <w:bCs/>
          <w:sz w:val="20"/>
          <w:szCs w:val="20"/>
        </w:rPr>
      </w:pPr>
      <w:r w:rsidRPr="0068310F">
        <w:rPr>
          <w:rStyle w:val="EndnoteReference"/>
          <w:sz w:val="20"/>
          <w:szCs w:val="20"/>
        </w:rPr>
        <w:endnoteRef/>
      </w:r>
      <w:r w:rsidRPr="0068310F">
        <w:rPr>
          <w:sz w:val="20"/>
          <w:szCs w:val="20"/>
        </w:rPr>
        <w:t xml:space="preserve"> @Thawra____ Instagram posts</w:t>
      </w:r>
      <w:r w:rsidR="009772A2" w:rsidRPr="0068310F">
        <w:rPr>
          <w:sz w:val="20"/>
          <w:szCs w:val="20"/>
        </w:rPr>
        <w:t xml:space="preserve">; </w:t>
      </w:r>
      <w:hyperlink r:id="rId27" w:history="1">
        <w:r w:rsidR="009772A2" w:rsidRPr="0068310F">
          <w:rPr>
            <w:rStyle w:val="Hyperlink"/>
            <w:sz w:val="20"/>
            <w:szCs w:val="20"/>
          </w:rPr>
          <w:t>https://www.instagram.com/p/C3QVvjWs0Rl/?img_index=8</w:t>
        </w:r>
      </w:hyperlink>
      <w:r w:rsidRPr="0068310F">
        <w:rPr>
          <w:rStyle w:val="Hyperlink"/>
          <w:sz w:val="20"/>
          <w:szCs w:val="20"/>
        </w:rPr>
        <w:t xml:space="preserve">; </w:t>
      </w:r>
      <w:r w:rsidR="009772A2" w:rsidRPr="0068310F">
        <w:rPr>
          <w:sz w:val="20"/>
          <w:szCs w:val="20"/>
        </w:rPr>
        <w:t xml:space="preserve">Michael Zöllner, </w:t>
      </w:r>
      <w:r w:rsidR="00EA0A9D" w:rsidRPr="0068310F">
        <w:rPr>
          <w:sz w:val="20"/>
          <w:szCs w:val="20"/>
        </w:rPr>
        <w:t>‘</w:t>
      </w:r>
      <w:r w:rsidR="009772A2" w:rsidRPr="0068310F">
        <w:rPr>
          <w:sz w:val="20"/>
          <w:szCs w:val="20"/>
        </w:rPr>
        <w:t>Berlin: Juden-Hasser stören Hannah-Arendt-Lesung</w:t>
      </w:r>
      <w:r w:rsidR="00EA0A9D" w:rsidRPr="0068310F">
        <w:rPr>
          <w:sz w:val="20"/>
          <w:szCs w:val="20"/>
        </w:rPr>
        <w:t>’</w:t>
      </w:r>
      <w:r w:rsidR="009772A2" w:rsidRPr="0068310F">
        <w:rPr>
          <w:sz w:val="20"/>
          <w:szCs w:val="20"/>
        </w:rPr>
        <w:t xml:space="preserve">, </w:t>
      </w:r>
      <w:r w:rsidR="009772A2" w:rsidRPr="0068310F">
        <w:rPr>
          <w:rStyle w:val="Emphasis"/>
          <w:sz w:val="20"/>
          <w:szCs w:val="20"/>
        </w:rPr>
        <w:t>BILD</w:t>
      </w:r>
      <w:r w:rsidR="009772A2" w:rsidRPr="0068310F">
        <w:rPr>
          <w:sz w:val="20"/>
          <w:szCs w:val="20"/>
        </w:rPr>
        <w:t xml:space="preserve">, 11 February 2024, </w:t>
      </w:r>
      <w:hyperlink r:id="rId28" w:history="1">
        <w:r w:rsidR="009772A2" w:rsidRPr="0068310F">
          <w:rPr>
            <w:rStyle w:val="Hyperlink"/>
            <w:rFonts w:eastAsiaTheme="majorEastAsia"/>
            <w:sz w:val="20"/>
            <w:szCs w:val="20"/>
          </w:rPr>
          <w:t>https://www.bild.de/regional/berlin/berlin-aktuell/berlin-juden-hasser-stoeren-hannah-arendt-lesung-87117760.bild.html</w:t>
        </w:r>
      </w:hyperlink>
      <w:r w:rsidR="009772A2" w:rsidRPr="0068310F">
        <w:rPr>
          <w:sz w:val="20"/>
          <w:szCs w:val="20"/>
        </w:rPr>
        <w:t>, accessed 20 January 2026.</w:t>
      </w:r>
    </w:p>
  </w:endnote>
  <w:endnote w:id="34">
    <w:p w14:paraId="668480C8" w14:textId="25CDBEC0" w:rsidR="000471D9" w:rsidRPr="0068310F" w:rsidRDefault="000471D9" w:rsidP="000A4B8A">
      <w:pPr>
        <w:rPr>
          <w:rFonts w:ascii="Times New Roman" w:hAnsi="Times New Roman" w:cs="Times New Roman"/>
          <w:sz w:val="20"/>
          <w:szCs w:val="20"/>
        </w:rPr>
      </w:pPr>
      <w:r w:rsidRPr="0068310F">
        <w:rPr>
          <w:rStyle w:val="EndnoteReference"/>
          <w:rFonts w:ascii="Times New Roman" w:hAnsi="Times New Roman" w:cs="Times New Roman"/>
          <w:sz w:val="20"/>
          <w:szCs w:val="20"/>
        </w:rPr>
        <w:endnoteRef/>
      </w:r>
      <w:r w:rsidRPr="0068310F">
        <w:rPr>
          <w:rFonts w:ascii="Times New Roman" w:hAnsi="Times New Roman" w:cs="Times New Roman"/>
          <w:sz w:val="20"/>
          <w:szCs w:val="20"/>
        </w:rPr>
        <w:t xml:space="preserve"> @Thawra____ </w:t>
      </w:r>
    </w:p>
  </w:endnote>
  <w:endnote w:id="35">
    <w:p w14:paraId="19A6AB6B" w14:textId="119BEC87" w:rsidR="000471D9" w:rsidRPr="0068310F" w:rsidRDefault="000471D9" w:rsidP="000A4B8A">
      <w:pPr>
        <w:rPr>
          <w:rFonts w:ascii="Times New Roman" w:hAnsi="Times New Roman" w:cs="Times New Roman"/>
          <w:sz w:val="20"/>
          <w:szCs w:val="20"/>
        </w:rPr>
      </w:pPr>
      <w:r w:rsidRPr="0068310F">
        <w:rPr>
          <w:rStyle w:val="EndnoteReference"/>
          <w:rFonts w:ascii="Times New Roman" w:hAnsi="Times New Roman" w:cs="Times New Roman"/>
          <w:sz w:val="20"/>
          <w:szCs w:val="20"/>
        </w:rPr>
        <w:endnoteRef/>
      </w:r>
      <w:r w:rsidRPr="0068310F">
        <w:rPr>
          <w:rFonts w:ascii="Times New Roman" w:hAnsi="Times New Roman" w:cs="Times New Roman"/>
          <w:sz w:val="20"/>
          <w:szCs w:val="20"/>
        </w:rPr>
        <w:t xml:space="preserve"> </w:t>
      </w:r>
      <w:r w:rsidR="002E0B46" w:rsidRPr="0068310F">
        <w:rPr>
          <w:rFonts w:ascii="Times New Roman" w:hAnsi="Times New Roman" w:cs="Times New Roman"/>
          <w:i/>
          <w:iCs/>
          <w:sz w:val="20"/>
          <w:szCs w:val="20"/>
        </w:rPr>
        <w:t>Ibid.</w:t>
      </w:r>
      <w:r w:rsidRPr="0068310F">
        <w:rPr>
          <w:rFonts w:ascii="Times New Roman" w:hAnsi="Times New Roman" w:cs="Times New Roman"/>
          <w:sz w:val="20"/>
          <w:szCs w:val="20"/>
        </w:rPr>
        <w:t xml:space="preserve"> </w:t>
      </w:r>
    </w:p>
  </w:endnote>
  <w:endnote w:id="36">
    <w:p w14:paraId="543CBFB3" w14:textId="2E3C95AE" w:rsidR="000471D9" w:rsidRPr="0068310F" w:rsidRDefault="000471D9" w:rsidP="000A4B8A">
      <w:pPr>
        <w:rPr>
          <w:rFonts w:ascii="Times New Roman" w:hAnsi="Times New Roman" w:cs="Times New Roman"/>
          <w:color w:val="0563C1" w:themeColor="hyperlink"/>
          <w:sz w:val="20"/>
          <w:szCs w:val="20"/>
          <w:u w:val="single"/>
        </w:rPr>
      </w:pPr>
      <w:r w:rsidRPr="0068310F">
        <w:rPr>
          <w:rStyle w:val="EndnoteReference"/>
          <w:rFonts w:ascii="Times New Roman" w:hAnsi="Times New Roman" w:cs="Times New Roman"/>
          <w:sz w:val="20"/>
          <w:szCs w:val="20"/>
        </w:rPr>
        <w:endnoteRef/>
      </w:r>
      <w:r w:rsidRPr="0068310F">
        <w:rPr>
          <w:rFonts w:ascii="Times New Roman" w:hAnsi="Times New Roman" w:cs="Times New Roman"/>
          <w:sz w:val="20"/>
          <w:szCs w:val="20"/>
        </w:rPr>
        <w:t xml:space="preserve"> </w:t>
      </w:r>
      <w:r w:rsidR="002E0B46" w:rsidRPr="0068310F">
        <w:rPr>
          <w:rFonts w:ascii="Times New Roman" w:hAnsi="Times New Roman" w:cs="Times New Roman"/>
          <w:i/>
          <w:iCs/>
          <w:sz w:val="20"/>
          <w:szCs w:val="20"/>
        </w:rPr>
        <w:t>Ibid.</w:t>
      </w:r>
      <w:r w:rsidRPr="0068310F">
        <w:rPr>
          <w:rFonts w:ascii="Times New Roman" w:hAnsi="Times New Roman" w:cs="Times New Roman"/>
          <w:sz w:val="20"/>
          <w:szCs w:val="20"/>
        </w:rPr>
        <w:t xml:space="preserve"> </w:t>
      </w:r>
    </w:p>
  </w:endnote>
  <w:endnote w:id="37">
    <w:p w14:paraId="3619EE6F" w14:textId="0EB4B467" w:rsidR="000471D9" w:rsidRPr="0068310F" w:rsidRDefault="000471D9" w:rsidP="000A4B8A">
      <w:pPr>
        <w:pStyle w:val="font-claude-response-body"/>
        <w:spacing w:before="0" w:beforeAutospacing="0" w:after="0" w:afterAutospacing="0"/>
        <w:rPr>
          <w:sz w:val="20"/>
          <w:szCs w:val="20"/>
        </w:rPr>
      </w:pPr>
      <w:r w:rsidRPr="0068310F">
        <w:rPr>
          <w:rStyle w:val="EndnoteReference"/>
          <w:sz w:val="20"/>
          <w:szCs w:val="20"/>
        </w:rPr>
        <w:endnoteRef/>
      </w:r>
      <w:r w:rsidRPr="0068310F">
        <w:rPr>
          <w:sz w:val="20"/>
          <w:szCs w:val="20"/>
        </w:rPr>
        <w:t xml:space="preserve"> </w:t>
      </w:r>
      <w:r w:rsidR="002E0B46" w:rsidRPr="0068310F">
        <w:rPr>
          <w:sz w:val="20"/>
          <w:szCs w:val="20"/>
        </w:rPr>
        <w:t xml:space="preserve">Tania Bruguera (@TaniaBruguera), Instagram post, 12 February 2024, </w:t>
      </w:r>
      <w:hyperlink r:id="rId29" w:history="1">
        <w:r w:rsidR="002E0B46" w:rsidRPr="0068310F">
          <w:rPr>
            <w:rStyle w:val="Hyperlink"/>
            <w:sz w:val="20"/>
            <w:szCs w:val="20"/>
          </w:rPr>
          <w:t>https://www.instagram.com/taniabruguera/</w:t>
        </w:r>
      </w:hyperlink>
      <w:r w:rsidR="002E0B46" w:rsidRPr="0068310F">
        <w:rPr>
          <w:sz w:val="20"/>
          <w:szCs w:val="20"/>
        </w:rPr>
        <w:t>, accessed 11 December 2025.</w:t>
      </w:r>
    </w:p>
  </w:endnote>
  <w:endnote w:id="38">
    <w:p w14:paraId="0638BBEC" w14:textId="798FF6CF" w:rsidR="000471D9" w:rsidRPr="0068310F" w:rsidRDefault="000471D9" w:rsidP="000A4B8A">
      <w:pPr>
        <w:pStyle w:val="EndnoteText"/>
        <w:rPr>
          <w:rFonts w:ascii="Times New Roman" w:hAnsi="Times New Roman" w:cs="Times New Roman"/>
          <w:lang w:val="de-DE"/>
        </w:rPr>
      </w:pPr>
      <w:r w:rsidRPr="0068310F">
        <w:rPr>
          <w:rStyle w:val="EndnoteReference"/>
          <w:rFonts w:ascii="Times New Roman" w:hAnsi="Times New Roman" w:cs="Times New Roman"/>
        </w:rPr>
        <w:endnoteRef/>
      </w:r>
      <w:r w:rsidRPr="0068310F">
        <w:rPr>
          <w:rFonts w:ascii="Times New Roman" w:hAnsi="Times New Roman" w:cs="Times New Roman"/>
          <w:lang w:val="de-DE"/>
        </w:rPr>
        <w:t xml:space="preserve"> @Hamburger_banhof</w:t>
      </w:r>
      <w:r w:rsidR="002E0B46" w:rsidRPr="0068310F">
        <w:rPr>
          <w:rFonts w:ascii="Times New Roman" w:hAnsi="Times New Roman" w:cs="Times New Roman"/>
          <w:lang w:val="de-DE"/>
        </w:rPr>
        <w:t>.</w:t>
      </w:r>
    </w:p>
  </w:endnote>
  <w:endnote w:id="39">
    <w:p w14:paraId="537EDD96" w14:textId="50EE494A" w:rsidR="000471D9" w:rsidRPr="0068310F" w:rsidRDefault="000471D9" w:rsidP="000A4B8A">
      <w:pPr>
        <w:pStyle w:val="font-claude-response-body"/>
        <w:spacing w:before="0" w:beforeAutospacing="0" w:after="0" w:afterAutospacing="0"/>
        <w:rPr>
          <w:sz w:val="20"/>
          <w:szCs w:val="20"/>
          <w:lang w:val="de-DE"/>
        </w:rPr>
      </w:pPr>
      <w:r w:rsidRPr="0068310F">
        <w:rPr>
          <w:rStyle w:val="EndnoteReference"/>
          <w:sz w:val="20"/>
          <w:szCs w:val="20"/>
        </w:rPr>
        <w:endnoteRef/>
      </w:r>
      <w:r w:rsidRPr="0068310F">
        <w:rPr>
          <w:sz w:val="20"/>
          <w:szCs w:val="20"/>
          <w:lang w:val="de-DE"/>
        </w:rPr>
        <w:t xml:space="preserve"> Bruguera, Instagram post</w:t>
      </w:r>
      <w:r w:rsidR="002E0B46" w:rsidRPr="0068310F">
        <w:rPr>
          <w:sz w:val="20"/>
          <w:szCs w:val="20"/>
          <w:lang w:val="de-DE"/>
        </w:rPr>
        <w:t xml:space="preserve">. </w:t>
      </w:r>
    </w:p>
  </w:endnote>
  <w:endnote w:id="40">
    <w:p w14:paraId="4E9DA635" w14:textId="63125FBD" w:rsidR="000471D9" w:rsidRPr="0068310F" w:rsidRDefault="000471D9" w:rsidP="000A4B8A">
      <w:pPr>
        <w:pStyle w:val="font-claude-response-body"/>
        <w:spacing w:before="0" w:beforeAutospacing="0" w:after="0" w:afterAutospacing="0"/>
        <w:rPr>
          <w:sz w:val="20"/>
          <w:szCs w:val="20"/>
          <w:lang w:val="de-DE"/>
        </w:rPr>
      </w:pPr>
      <w:r w:rsidRPr="0068310F">
        <w:rPr>
          <w:rStyle w:val="EndnoteReference"/>
          <w:sz w:val="20"/>
          <w:szCs w:val="20"/>
        </w:rPr>
        <w:endnoteRef/>
      </w:r>
      <w:r w:rsidRPr="0068310F">
        <w:rPr>
          <w:sz w:val="20"/>
          <w:szCs w:val="20"/>
          <w:lang w:val="de-DE"/>
        </w:rPr>
        <w:t xml:space="preserve"> Bruguera, Instagram post</w:t>
      </w:r>
      <w:r w:rsidR="002E0B46" w:rsidRPr="0068310F">
        <w:rPr>
          <w:sz w:val="20"/>
          <w:szCs w:val="20"/>
          <w:lang w:val="de-DE"/>
        </w:rPr>
        <w:t>.</w:t>
      </w:r>
    </w:p>
  </w:endnote>
  <w:endnote w:id="41">
    <w:p w14:paraId="248D2EBF" w14:textId="3153D32A" w:rsidR="000471D9" w:rsidRPr="0068310F" w:rsidRDefault="000471D9" w:rsidP="000A4B8A">
      <w:pPr>
        <w:pStyle w:val="EndnoteText"/>
        <w:rPr>
          <w:rFonts w:ascii="Times New Roman" w:hAnsi="Times New Roman" w:cs="Times New Roman"/>
          <w:lang w:val="de-DE"/>
        </w:rPr>
      </w:pPr>
      <w:r w:rsidRPr="0068310F">
        <w:rPr>
          <w:rStyle w:val="EndnoteReference"/>
          <w:rFonts w:ascii="Times New Roman" w:hAnsi="Times New Roman" w:cs="Times New Roman"/>
        </w:rPr>
        <w:endnoteRef/>
      </w:r>
      <w:r w:rsidRPr="0068310F">
        <w:rPr>
          <w:rFonts w:ascii="Times New Roman" w:hAnsi="Times New Roman" w:cs="Times New Roman"/>
          <w:lang w:val="de-DE"/>
        </w:rPr>
        <w:t xml:space="preserve"> </w:t>
      </w:r>
      <w:r w:rsidR="002E0B46" w:rsidRPr="0068310F">
        <w:rPr>
          <w:rFonts w:ascii="Times New Roman" w:hAnsi="Times New Roman" w:cs="Times New Roman"/>
          <w:lang w:val="de-DE"/>
        </w:rPr>
        <w:t xml:space="preserve">Birgit Rieger, </w:t>
      </w:r>
      <w:r w:rsidR="00EA0A9D" w:rsidRPr="0068310F">
        <w:rPr>
          <w:rFonts w:ascii="Times New Roman" w:hAnsi="Times New Roman" w:cs="Times New Roman"/>
          <w:lang w:val="de-DE"/>
        </w:rPr>
        <w:t>‘</w:t>
      </w:r>
      <w:r w:rsidR="002E0B46" w:rsidRPr="0068310F">
        <w:rPr>
          <w:rFonts w:ascii="Times New Roman" w:hAnsi="Times New Roman" w:cs="Times New Roman"/>
          <w:lang w:val="de-DE"/>
        </w:rPr>
        <w:t>Hannah-Arendt-Lesung im Hamburger Bahnhof: Hass-Proteste kann man nicht moderieren</w:t>
      </w:r>
      <w:r w:rsidR="00EA0A9D" w:rsidRPr="0068310F">
        <w:rPr>
          <w:rFonts w:ascii="Times New Roman" w:hAnsi="Times New Roman" w:cs="Times New Roman"/>
          <w:lang w:val="de-DE"/>
        </w:rPr>
        <w:t>’</w:t>
      </w:r>
      <w:r w:rsidR="002E0B46" w:rsidRPr="0068310F">
        <w:rPr>
          <w:rFonts w:ascii="Times New Roman" w:hAnsi="Times New Roman" w:cs="Times New Roman"/>
          <w:lang w:val="de-DE"/>
        </w:rPr>
        <w:t xml:space="preserve">, </w:t>
      </w:r>
      <w:r w:rsidR="002E0B46" w:rsidRPr="0068310F">
        <w:rPr>
          <w:rStyle w:val="Emphasis"/>
          <w:rFonts w:ascii="Times New Roman" w:hAnsi="Times New Roman" w:cs="Times New Roman"/>
          <w:lang w:val="de-DE"/>
        </w:rPr>
        <w:t>Der Tagesspiegel</w:t>
      </w:r>
      <w:r w:rsidR="002E0B46" w:rsidRPr="0068310F">
        <w:rPr>
          <w:rFonts w:ascii="Times New Roman" w:hAnsi="Times New Roman" w:cs="Times New Roman"/>
          <w:lang w:val="de-DE"/>
        </w:rPr>
        <w:t xml:space="preserve">, 13 February 2024, </w:t>
      </w:r>
      <w:hyperlink r:id="rId30" w:history="1">
        <w:r w:rsidR="002E0B46" w:rsidRPr="0068310F">
          <w:rPr>
            <w:rStyle w:val="Hyperlink"/>
            <w:rFonts w:ascii="Times New Roman" w:hAnsi="Times New Roman" w:cs="Times New Roman"/>
            <w:lang w:val="de-DE"/>
          </w:rPr>
          <w:t>https://www.tagesspiegel.de/kultur/hannah-arendt-lesung-im-hamburger-bahnhof-hass-proteste-kann-man-nicht-moderieren-11199925.html</w:t>
        </w:r>
      </w:hyperlink>
      <w:r w:rsidR="002E0B46" w:rsidRPr="0068310F">
        <w:rPr>
          <w:rFonts w:ascii="Times New Roman" w:hAnsi="Times New Roman" w:cs="Times New Roman"/>
          <w:lang w:val="de-DE"/>
        </w:rPr>
        <w:t>, accessed 3 February 2026; Zöllner; Berkowitz; Cheung.</w:t>
      </w:r>
    </w:p>
  </w:endnote>
  <w:endnote w:id="42">
    <w:p w14:paraId="245D0AD2" w14:textId="248A3425" w:rsidR="000471D9" w:rsidRPr="0068310F" w:rsidRDefault="000471D9" w:rsidP="000A4B8A">
      <w:pPr>
        <w:pStyle w:val="font-claude-response-body"/>
        <w:spacing w:before="0" w:beforeAutospacing="0" w:after="0" w:afterAutospacing="0"/>
        <w:rPr>
          <w:sz w:val="20"/>
          <w:szCs w:val="20"/>
          <w:lang w:val="de-DE"/>
        </w:rPr>
      </w:pPr>
      <w:r w:rsidRPr="0068310F">
        <w:rPr>
          <w:rStyle w:val="EndnoteReference"/>
          <w:sz w:val="20"/>
          <w:szCs w:val="20"/>
        </w:rPr>
        <w:endnoteRef/>
      </w:r>
      <w:r w:rsidRPr="0068310F">
        <w:rPr>
          <w:sz w:val="20"/>
          <w:szCs w:val="20"/>
          <w:lang w:val="de-DE"/>
        </w:rPr>
        <w:t xml:space="preserve"> Hauenstein, </w:t>
      </w:r>
      <w:r w:rsidR="00EA0A9D" w:rsidRPr="0068310F">
        <w:rPr>
          <w:sz w:val="20"/>
          <w:szCs w:val="20"/>
          <w:lang w:val="de-DE"/>
        </w:rPr>
        <w:t>‘</w:t>
      </w:r>
      <w:r w:rsidRPr="0068310F">
        <w:rPr>
          <w:sz w:val="20"/>
          <w:szCs w:val="20"/>
          <w:lang w:val="de-DE"/>
        </w:rPr>
        <w:t>Nan Goldin Speaks Out</w:t>
      </w:r>
      <w:r w:rsidR="002E0B46" w:rsidRPr="0068310F">
        <w:rPr>
          <w:sz w:val="20"/>
          <w:szCs w:val="20"/>
          <w:lang w:val="de-DE"/>
        </w:rPr>
        <w:t>.</w:t>
      </w:r>
      <w:r w:rsidR="00EA0A9D" w:rsidRPr="0068310F">
        <w:rPr>
          <w:sz w:val="20"/>
          <w:szCs w:val="20"/>
          <w:lang w:val="de-DE"/>
        </w:rPr>
        <w:t>’</w:t>
      </w:r>
      <w:r w:rsidR="002E0B46" w:rsidRPr="0068310F">
        <w:rPr>
          <w:sz w:val="20"/>
          <w:szCs w:val="20"/>
          <w:lang w:val="de-DE"/>
        </w:rPr>
        <w:t xml:space="preserve"> </w:t>
      </w:r>
    </w:p>
  </w:endnote>
  <w:endnote w:id="43">
    <w:p w14:paraId="583AC346" w14:textId="6C8AA10C" w:rsidR="000471D9" w:rsidRPr="0068310F" w:rsidRDefault="000471D9" w:rsidP="000A4B8A">
      <w:pPr>
        <w:pStyle w:val="font-claude-response-body"/>
        <w:spacing w:before="0" w:beforeAutospacing="0" w:after="0" w:afterAutospacing="0"/>
        <w:rPr>
          <w:sz w:val="20"/>
          <w:szCs w:val="20"/>
          <w:lang w:val="de-DE"/>
        </w:rPr>
      </w:pPr>
      <w:r w:rsidRPr="0068310F">
        <w:rPr>
          <w:rStyle w:val="EndnoteReference"/>
          <w:sz w:val="20"/>
          <w:szCs w:val="20"/>
        </w:rPr>
        <w:endnoteRef/>
      </w:r>
      <w:r w:rsidRPr="0068310F">
        <w:rPr>
          <w:sz w:val="20"/>
          <w:szCs w:val="20"/>
          <w:lang w:val="de-DE"/>
        </w:rPr>
        <w:t xml:space="preserve"> </w:t>
      </w:r>
      <w:r w:rsidR="002E0B46" w:rsidRPr="0068310F">
        <w:rPr>
          <w:sz w:val="20"/>
          <w:szCs w:val="20"/>
          <w:lang w:val="de-DE"/>
        </w:rPr>
        <w:t xml:space="preserve">Süddeutsche Zeitung, </w:t>
      </w:r>
      <w:r w:rsidR="00EA0A9D" w:rsidRPr="0068310F">
        <w:rPr>
          <w:sz w:val="20"/>
          <w:szCs w:val="20"/>
          <w:lang w:val="de-DE"/>
        </w:rPr>
        <w:t>‘</w:t>
      </w:r>
      <w:r w:rsidR="002E0B46" w:rsidRPr="0068310F">
        <w:rPr>
          <w:sz w:val="20"/>
          <w:szCs w:val="20"/>
          <w:lang w:val="de-DE"/>
        </w:rPr>
        <w:t>München: Villa Stuck sagt Debatte zu Israel und Palästina ab</w:t>
      </w:r>
      <w:r w:rsidR="00EA0A9D" w:rsidRPr="0068310F">
        <w:rPr>
          <w:sz w:val="20"/>
          <w:szCs w:val="20"/>
          <w:lang w:val="de-DE"/>
        </w:rPr>
        <w:t>’</w:t>
      </w:r>
      <w:r w:rsidR="002E0B46" w:rsidRPr="0068310F">
        <w:rPr>
          <w:sz w:val="20"/>
          <w:szCs w:val="20"/>
          <w:lang w:val="de-DE"/>
        </w:rPr>
        <w:t xml:space="preserve">, </w:t>
      </w:r>
      <w:r w:rsidR="002E0B46" w:rsidRPr="0068310F">
        <w:rPr>
          <w:rStyle w:val="Emphasis"/>
          <w:sz w:val="20"/>
          <w:szCs w:val="20"/>
          <w:lang w:val="de-DE"/>
        </w:rPr>
        <w:t>Süddeutsche Zeitung</w:t>
      </w:r>
      <w:r w:rsidR="002E0B46" w:rsidRPr="0068310F">
        <w:rPr>
          <w:sz w:val="20"/>
          <w:szCs w:val="20"/>
          <w:lang w:val="de-DE"/>
        </w:rPr>
        <w:t xml:space="preserve">, 29 April 2025, </w:t>
      </w:r>
      <w:hyperlink r:id="rId31" w:history="1">
        <w:r w:rsidR="002E0B46" w:rsidRPr="0068310F">
          <w:rPr>
            <w:rStyle w:val="Hyperlink"/>
            <w:rFonts w:eastAsiaTheme="majorEastAsia"/>
            <w:sz w:val="20"/>
            <w:szCs w:val="20"/>
            <w:lang w:val="de-DE"/>
          </w:rPr>
          <w:t>https://www.sueddeutsche.de/muenchen/muenchen-villa-stuck-debatte-israel-palaestina-li.3243480</w:t>
        </w:r>
      </w:hyperlink>
      <w:r w:rsidR="002E0B46" w:rsidRPr="0068310F">
        <w:rPr>
          <w:sz w:val="20"/>
          <w:szCs w:val="20"/>
          <w:lang w:val="de-DE"/>
        </w:rPr>
        <w:t>, accessed 11 December 2025.</w:t>
      </w:r>
    </w:p>
  </w:endnote>
  <w:endnote w:id="44">
    <w:p w14:paraId="43E8E79E" w14:textId="5547F8CD" w:rsidR="000471D9" w:rsidRPr="0068310F" w:rsidRDefault="000471D9" w:rsidP="000A4B8A">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r w:rsidR="002E0B46" w:rsidRPr="0068310F">
        <w:rPr>
          <w:rFonts w:ascii="Times New Roman" w:hAnsi="Times New Roman" w:cs="Times New Roman"/>
        </w:rPr>
        <w:t xml:space="preserve">A. Dirk Moses, </w:t>
      </w:r>
      <w:r w:rsidR="00EA0A9D" w:rsidRPr="0068310F">
        <w:rPr>
          <w:rFonts w:ascii="Times New Roman" w:hAnsi="Times New Roman" w:cs="Times New Roman"/>
        </w:rPr>
        <w:t>‘</w:t>
      </w:r>
      <w:r w:rsidR="002E0B46" w:rsidRPr="0068310F">
        <w:rPr>
          <w:rFonts w:ascii="Times New Roman" w:hAnsi="Times New Roman" w:cs="Times New Roman"/>
        </w:rPr>
        <w:t>The German campaign against cultural freedom: Documenta 15 in context</w:t>
      </w:r>
      <w:r w:rsidR="00EA0A9D" w:rsidRPr="0068310F">
        <w:rPr>
          <w:rFonts w:ascii="Times New Roman" w:hAnsi="Times New Roman" w:cs="Times New Roman"/>
        </w:rPr>
        <w:t>’</w:t>
      </w:r>
      <w:r w:rsidR="002E0B46" w:rsidRPr="0068310F">
        <w:rPr>
          <w:rFonts w:ascii="Times New Roman" w:hAnsi="Times New Roman" w:cs="Times New Roman"/>
        </w:rPr>
        <w:t xml:space="preserve">, </w:t>
      </w:r>
      <w:r w:rsidR="002E0B46" w:rsidRPr="0068310F">
        <w:rPr>
          <w:rStyle w:val="Emphasis"/>
          <w:rFonts w:ascii="Times New Roman" w:hAnsi="Times New Roman" w:cs="Times New Roman"/>
        </w:rPr>
        <w:t>Grey Room</w:t>
      </w:r>
      <w:r w:rsidR="002E0B46" w:rsidRPr="0068310F">
        <w:rPr>
          <w:rFonts w:ascii="Times New Roman" w:hAnsi="Times New Roman" w:cs="Times New Roman"/>
        </w:rPr>
        <w:t xml:space="preserve">, 92 (2023), pp. 74-93; Shir Hever, </w:t>
      </w:r>
      <w:r w:rsidR="00EA0A9D" w:rsidRPr="0068310F">
        <w:rPr>
          <w:rFonts w:ascii="Times New Roman" w:hAnsi="Times New Roman" w:cs="Times New Roman"/>
        </w:rPr>
        <w:t>‘</w:t>
      </w:r>
      <w:r w:rsidR="002E0B46" w:rsidRPr="0068310F">
        <w:rPr>
          <w:rFonts w:ascii="Times New Roman" w:hAnsi="Times New Roman" w:cs="Times New Roman"/>
        </w:rPr>
        <w:t>BDS suppression attempts in Germany backfire</w:t>
      </w:r>
      <w:r w:rsidR="00EA0A9D" w:rsidRPr="0068310F">
        <w:rPr>
          <w:rFonts w:ascii="Times New Roman" w:hAnsi="Times New Roman" w:cs="Times New Roman"/>
        </w:rPr>
        <w:t>’</w:t>
      </w:r>
      <w:r w:rsidR="002E0B46" w:rsidRPr="0068310F">
        <w:rPr>
          <w:rFonts w:ascii="Times New Roman" w:hAnsi="Times New Roman" w:cs="Times New Roman"/>
        </w:rPr>
        <w:t xml:space="preserve">, </w:t>
      </w:r>
      <w:r w:rsidR="002E0B46" w:rsidRPr="0068310F">
        <w:rPr>
          <w:rStyle w:val="Emphasis"/>
          <w:rFonts w:ascii="Times New Roman" w:hAnsi="Times New Roman" w:cs="Times New Roman"/>
        </w:rPr>
        <w:t>Journal of Palestine Studies</w:t>
      </w:r>
      <w:r w:rsidR="002E0B46" w:rsidRPr="0068310F">
        <w:rPr>
          <w:rFonts w:ascii="Times New Roman" w:hAnsi="Times New Roman" w:cs="Times New Roman"/>
        </w:rPr>
        <w:t xml:space="preserve">, 48, 3 (2019), pp. 86-96; Marvin Carlson, </w:t>
      </w:r>
      <w:r w:rsidR="00EA0A9D" w:rsidRPr="0068310F">
        <w:rPr>
          <w:rFonts w:ascii="Times New Roman" w:hAnsi="Times New Roman" w:cs="Times New Roman"/>
        </w:rPr>
        <w:t>‘</w:t>
      </w:r>
      <w:r w:rsidR="002E0B46" w:rsidRPr="0068310F">
        <w:rPr>
          <w:rFonts w:ascii="Times New Roman" w:hAnsi="Times New Roman" w:cs="Times New Roman"/>
        </w:rPr>
        <w:t>Contemporary Censorship Debates in Germany</w:t>
      </w:r>
      <w:r w:rsidR="00EA0A9D" w:rsidRPr="0068310F">
        <w:rPr>
          <w:rFonts w:ascii="Times New Roman" w:hAnsi="Times New Roman" w:cs="Times New Roman"/>
        </w:rPr>
        <w:t>’</w:t>
      </w:r>
      <w:r w:rsidR="002E0B46" w:rsidRPr="0068310F">
        <w:rPr>
          <w:rFonts w:ascii="Times New Roman" w:hAnsi="Times New Roman" w:cs="Times New Roman"/>
        </w:rPr>
        <w:t xml:space="preserve">, </w:t>
      </w:r>
      <w:r w:rsidR="002E0B46" w:rsidRPr="0068310F">
        <w:rPr>
          <w:rStyle w:val="Emphasis"/>
          <w:rFonts w:ascii="Times New Roman" w:hAnsi="Times New Roman" w:cs="Times New Roman"/>
        </w:rPr>
        <w:t>New Theatre Quarterly</w:t>
      </w:r>
      <w:r w:rsidR="002E0B46" w:rsidRPr="0068310F">
        <w:rPr>
          <w:rFonts w:ascii="Times New Roman" w:hAnsi="Times New Roman" w:cs="Times New Roman"/>
        </w:rPr>
        <w:t xml:space="preserve">, 40, 2 (2024), pp. 160-166; Michiel Bot, </w:t>
      </w:r>
      <w:r w:rsidR="00EA0A9D" w:rsidRPr="0068310F">
        <w:rPr>
          <w:rFonts w:ascii="Times New Roman" w:hAnsi="Times New Roman" w:cs="Times New Roman"/>
        </w:rPr>
        <w:t>‘</w:t>
      </w:r>
      <w:r w:rsidR="002E0B46" w:rsidRPr="0068310F">
        <w:rPr>
          <w:rFonts w:ascii="Times New Roman" w:hAnsi="Times New Roman" w:cs="Times New Roman"/>
        </w:rPr>
        <w:t>Legislating the Historical Resonance of Boycott in Germany: Memory and Staatsräson in the Bundestag</w:t>
      </w:r>
      <w:r w:rsidR="00EA0A9D" w:rsidRPr="0068310F">
        <w:rPr>
          <w:rFonts w:ascii="Times New Roman" w:hAnsi="Times New Roman" w:cs="Times New Roman"/>
        </w:rPr>
        <w:t>’</w:t>
      </w:r>
      <w:r w:rsidR="002E0B46" w:rsidRPr="0068310F">
        <w:rPr>
          <w:rFonts w:ascii="Times New Roman" w:hAnsi="Times New Roman" w:cs="Times New Roman"/>
        </w:rPr>
        <w:t>s 2019 Resolution against BDS</w:t>
      </w:r>
      <w:r w:rsidR="00EA0A9D" w:rsidRPr="0068310F">
        <w:rPr>
          <w:rFonts w:ascii="Times New Roman" w:hAnsi="Times New Roman" w:cs="Times New Roman"/>
        </w:rPr>
        <w:t>’</w:t>
      </w:r>
      <w:r w:rsidR="002E0B46" w:rsidRPr="0068310F">
        <w:rPr>
          <w:rFonts w:ascii="Times New Roman" w:hAnsi="Times New Roman" w:cs="Times New Roman"/>
        </w:rPr>
        <w:t xml:space="preserve">, </w:t>
      </w:r>
      <w:r w:rsidR="002E0B46" w:rsidRPr="0068310F">
        <w:rPr>
          <w:rStyle w:val="Emphasis"/>
          <w:rFonts w:ascii="Times New Roman" w:hAnsi="Times New Roman" w:cs="Times New Roman"/>
        </w:rPr>
        <w:t>Memory and the Language of Contention</w:t>
      </w:r>
      <w:r w:rsidR="002E0B46" w:rsidRPr="0068310F">
        <w:rPr>
          <w:rFonts w:ascii="Times New Roman" w:hAnsi="Times New Roman" w:cs="Times New Roman"/>
        </w:rPr>
        <w:t xml:space="preserve">, 1 (2025), p. 160; Irit Dekel and Esra Özyürek, </w:t>
      </w:r>
      <w:r w:rsidR="00EA0A9D" w:rsidRPr="0068310F">
        <w:rPr>
          <w:rFonts w:ascii="Times New Roman" w:hAnsi="Times New Roman" w:cs="Times New Roman"/>
        </w:rPr>
        <w:t>‘</w:t>
      </w:r>
      <w:r w:rsidR="002E0B46" w:rsidRPr="0068310F">
        <w:rPr>
          <w:rFonts w:ascii="Times New Roman" w:hAnsi="Times New Roman" w:cs="Times New Roman"/>
        </w:rPr>
        <w:t>What Do We Talk About When We Talk about Antisemitism in Germany?</w:t>
      </w:r>
      <w:r w:rsidR="00EA0A9D" w:rsidRPr="0068310F">
        <w:rPr>
          <w:rFonts w:ascii="Times New Roman" w:hAnsi="Times New Roman" w:cs="Times New Roman"/>
        </w:rPr>
        <w:t>’</w:t>
      </w:r>
      <w:r w:rsidR="002E0B46" w:rsidRPr="0068310F">
        <w:rPr>
          <w:rFonts w:ascii="Times New Roman" w:hAnsi="Times New Roman" w:cs="Times New Roman"/>
        </w:rPr>
        <w:t xml:space="preserve">, </w:t>
      </w:r>
      <w:r w:rsidR="002E0B46" w:rsidRPr="0068310F">
        <w:rPr>
          <w:rStyle w:val="Emphasis"/>
          <w:rFonts w:ascii="Times New Roman" w:hAnsi="Times New Roman" w:cs="Times New Roman"/>
        </w:rPr>
        <w:t>Journal of Genocide Research</w:t>
      </w:r>
      <w:r w:rsidR="002E0B46" w:rsidRPr="0068310F">
        <w:rPr>
          <w:rFonts w:ascii="Times New Roman" w:hAnsi="Times New Roman" w:cs="Times New Roman"/>
        </w:rPr>
        <w:t>, 23, 3 (2021), pp. 392-399.</w:t>
      </w:r>
    </w:p>
  </w:endnote>
  <w:endnote w:id="45">
    <w:p w14:paraId="2AFE73D8" w14:textId="0B92FBCC" w:rsidR="008F3384" w:rsidRDefault="008F3384">
      <w:pPr>
        <w:pStyle w:val="EndnoteText"/>
      </w:pPr>
      <w:r>
        <w:rPr>
          <w:rStyle w:val="EndnoteReference"/>
        </w:rPr>
        <w:endnoteRef/>
      </w:r>
      <w:r>
        <w:t xml:space="preserve"> </w:t>
      </w:r>
      <w:r w:rsidRPr="008F3384">
        <w:rPr>
          <w:rFonts w:ascii="Times New Roman" w:hAnsi="Times New Roman" w:cs="Times New Roman"/>
        </w:rPr>
        <w:t xml:space="preserve">See Sara Ahmed, </w:t>
      </w:r>
      <w:r w:rsidRPr="008F3384">
        <w:rPr>
          <w:rFonts w:ascii="Times New Roman" w:hAnsi="Times New Roman" w:cs="Times New Roman"/>
          <w:i/>
          <w:iCs/>
        </w:rPr>
        <w:t>Living a Feminist Life</w:t>
      </w:r>
      <w:r w:rsidRPr="008F3384">
        <w:rPr>
          <w:rFonts w:ascii="Times New Roman" w:hAnsi="Times New Roman" w:cs="Times New Roman"/>
        </w:rPr>
        <w:t xml:space="preserve"> (Durham, NC: Duke University Press, 2017), pp.</w:t>
      </w:r>
      <w:r>
        <w:t xml:space="preserve"> </w:t>
      </w:r>
    </w:p>
  </w:endnote>
  <w:endnote w:id="46">
    <w:p w14:paraId="1EB9CD68" w14:textId="56028348" w:rsidR="005A2D14" w:rsidRPr="0068310F" w:rsidRDefault="005A2D14" w:rsidP="000A4B8A">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proofErr w:type="spellStart"/>
      <w:r w:rsidR="002E0B46" w:rsidRPr="0068310F">
        <w:rPr>
          <w:rFonts w:ascii="Times New Roman" w:hAnsi="Times New Roman" w:cs="Times New Roman"/>
        </w:rPr>
        <w:t>Biesenbach</w:t>
      </w:r>
      <w:proofErr w:type="spellEnd"/>
      <w:r w:rsidR="002E0B46" w:rsidRPr="0068310F">
        <w:rPr>
          <w:rFonts w:ascii="Times New Roman" w:hAnsi="Times New Roman" w:cs="Times New Roman"/>
        </w:rPr>
        <w:t>.</w:t>
      </w:r>
    </w:p>
  </w:endnote>
  <w:endnote w:id="47">
    <w:p w14:paraId="1977F98F" w14:textId="1FB39A98" w:rsidR="000471D9" w:rsidRPr="0068310F" w:rsidRDefault="000471D9" w:rsidP="000A4B8A">
      <w:pPr>
        <w:pStyle w:val="Default"/>
        <w:rPr>
          <w:rFonts w:ascii="Times New Roman" w:hAnsi="Times New Roman" w:cs="Times New Roman"/>
          <w:sz w:val="20"/>
          <w:szCs w:val="20"/>
        </w:rPr>
      </w:pPr>
      <w:r w:rsidRPr="0068310F">
        <w:rPr>
          <w:rStyle w:val="EndnoteReference"/>
          <w:rFonts w:ascii="Times New Roman" w:hAnsi="Times New Roman" w:cs="Times New Roman"/>
          <w:sz w:val="20"/>
          <w:szCs w:val="20"/>
        </w:rPr>
        <w:endnoteRef/>
      </w:r>
      <w:r w:rsidRPr="0068310F">
        <w:rPr>
          <w:rFonts w:ascii="Times New Roman" w:hAnsi="Times New Roman" w:cs="Times New Roman"/>
          <w:sz w:val="20"/>
          <w:szCs w:val="20"/>
        </w:rPr>
        <w:t xml:space="preserve"> </w:t>
      </w:r>
      <w:r w:rsidR="002E0B46" w:rsidRPr="0068310F">
        <w:rPr>
          <w:rFonts w:ascii="Times New Roman" w:hAnsi="Times New Roman" w:cs="Times New Roman"/>
          <w:sz w:val="20"/>
          <w:szCs w:val="20"/>
        </w:rPr>
        <w:t xml:space="preserve">Marquez, p. 7, see see Hannah Arendt, </w:t>
      </w:r>
      <w:r w:rsidR="002E0B46" w:rsidRPr="0068310F">
        <w:rPr>
          <w:rStyle w:val="Emphasis"/>
          <w:rFonts w:ascii="Times New Roman" w:hAnsi="Times New Roman" w:cs="Times New Roman"/>
          <w:sz w:val="20"/>
          <w:szCs w:val="20"/>
        </w:rPr>
        <w:t>On Revolution</w:t>
      </w:r>
      <w:r w:rsidR="002E0B46" w:rsidRPr="0068310F">
        <w:rPr>
          <w:rFonts w:ascii="Times New Roman" w:hAnsi="Times New Roman" w:cs="Times New Roman"/>
          <w:sz w:val="20"/>
          <w:szCs w:val="20"/>
        </w:rPr>
        <w:t xml:space="preserve"> (New York: Penguin, 1963; reprint, 1990); Hannah Arendt, </w:t>
      </w:r>
      <w:r w:rsidR="00EA0A9D" w:rsidRPr="0068310F">
        <w:rPr>
          <w:rFonts w:ascii="Times New Roman" w:hAnsi="Times New Roman" w:cs="Times New Roman"/>
          <w:sz w:val="20"/>
          <w:szCs w:val="20"/>
        </w:rPr>
        <w:t>‘</w:t>
      </w:r>
      <w:r w:rsidR="002E0B46" w:rsidRPr="0068310F">
        <w:rPr>
          <w:rFonts w:ascii="Times New Roman" w:hAnsi="Times New Roman" w:cs="Times New Roman"/>
          <w:sz w:val="20"/>
          <w:szCs w:val="20"/>
        </w:rPr>
        <w:t>What Is Freedom?</w:t>
      </w:r>
      <w:r w:rsidR="00EA0A9D" w:rsidRPr="0068310F">
        <w:rPr>
          <w:rFonts w:ascii="Times New Roman" w:hAnsi="Times New Roman" w:cs="Times New Roman"/>
          <w:sz w:val="20"/>
          <w:szCs w:val="20"/>
        </w:rPr>
        <w:t>’</w:t>
      </w:r>
      <w:r w:rsidR="002E0B46" w:rsidRPr="0068310F">
        <w:rPr>
          <w:rFonts w:ascii="Times New Roman" w:hAnsi="Times New Roman" w:cs="Times New Roman"/>
          <w:sz w:val="20"/>
          <w:szCs w:val="20"/>
        </w:rPr>
        <w:t xml:space="preserve"> in </w:t>
      </w:r>
      <w:r w:rsidR="002E0B46" w:rsidRPr="0068310F">
        <w:rPr>
          <w:rStyle w:val="Emphasis"/>
          <w:rFonts w:ascii="Times New Roman" w:hAnsi="Times New Roman" w:cs="Times New Roman"/>
          <w:sz w:val="20"/>
          <w:szCs w:val="20"/>
        </w:rPr>
        <w:t>Between Past and Future: Eight Exercises in Political Thought</w:t>
      </w:r>
      <w:r w:rsidR="002E0B46" w:rsidRPr="0068310F">
        <w:rPr>
          <w:rFonts w:ascii="Times New Roman" w:hAnsi="Times New Roman" w:cs="Times New Roman"/>
          <w:sz w:val="20"/>
          <w:szCs w:val="20"/>
        </w:rPr>
        <w:t xml:space="preserve"> (New York: Viking Press, 1968).</w:t>
      </w:r>
    </w:p>
  </w:endnote>
  <w:endnote w:id="48">
    <w:p w14:paraId="24A6EE19" w14:textId="2A94A4FC" w:rsidR="000471D9" w:rsidRPr="0068310F" w:rsidRDefault="000471D9" w:rsidP="000A4B8A">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w:t>
      </w:r>
      <w:r w:rsidR="002E0B46" w:rsidRPr="0068310F">
        <w:rPr>
          <w:rFonts w:ascii="Times New Roman" w:hAnsi="Times New Roman" w:cs="Times New Roman"/>
        </w:rPr>
        <w:t>Marquez, p. 8.</w:t>
      </w:r>
    </w:p>
  </w:endnote>
  <w:endnote w:id="49">
    <w:p w14:paraId="39CC0BB0" w14:textId="1CC98AF1" w:rsidR="000471D9" w:rsidRPr="0068310F" w:rsidRDefault="000471D9" w:rsidP="000A4B8A">
      <w:pPr>
        <w:pStyle w:val="Default"/>
        <w:rPr>
          <w:rFonts w:ascii="Times New Roman" w:hAnsi="Times New Roman" w:cs="Times New Roman"/>
          <w:sz w:val="20"/>
          <w:szCs w:val="20"/>
        </w:rPr>
      </w:pPr>
      <w:r w:rsidRPr="0068310F">
        <w:rPr>
          <w:rStyle w:val="EndnoteReference"/>
          <w:rFonts w:ascii="Times New Roman" w:hAnsi="Times New Roman" w:cs="Times New Roman"/>
          <w:sz w:val="20"/>
          <w:szCs w:val="20"/>
        </w:rPr>
        <w:endnoteRef/>
      </w:r>
      <w:r w:rsidRPr="0068310F">
        <w:rPr>
          <w:rFonts w:ascii="Times New Roman" w:hAnsi="Times New Roman" w:cs="Times New Roman"/>
          <w:sz w:val="20"/>
          <w:szCs w:val="20"/>
        </w:rPr>
        <w:t xml:space="preserve"> </w:t>
      </w:r>
      <w:r w:rsidR="002E0B46" w:rsidRPr="0068310F">
        <w:rPr>
          <w:rFonts w:ascii="Times New Roman" w:hAnsi="Times New Roman" w:cs="Times New Roman"/>
          <w:sz w:val="20"/>
          <w:szCs w:val="20"/>
        </w:rPr>
        <w:t xml:space="preserve">Michel Foucault, </w:t>
      </w:r>
      <w:r w:rsidR="00EA0A9D" w:rsidRPr="0068310F">
        <w:rPr>
          <w:rFonts w:ascii="Times New Roman" w:hAnsi="Times New Roman" w:cs="Times New Roman"/>
          <w:sz w:val="20"/>
          <w:szCs w:val="20"/>
        </w:rPr>
        <w:t>‘</w:t>
      </w:r>
      <w:r w:rsidR="002E0B46" w:rsidRPr="0068310F">
        <w:rPr>
          <w:rFonts w:ascii="Times New Roman" w:hAnsi="Times New Roman" w:cs="Times New Roman"/>
          <w:sz w:val="20"/>
          <w:szCs w:val="20"/>
        </w:rPr>
        <w:t>The Subject and Power</w:t>
      </w:r>
      <w:r w:rsidR="00EA0A9D" w:rsidRPr="0068310F">
        <w:rPr>
          <w:rFonts w:ascii="Times New Roman" w:hAnsi="Times New Roman" w:cs="Times New Roman"/>
          <w:sz w:val="20"/>
          <w:szCs w:val="20"/>
        </w:rPr>
        <w:t>’</w:t>
      </w:r>
      <w:r w:rsidR="002E0B46" w:rsidRPr="0068310F">
        <w:rPr>
          <w:rFonts w:ascii="Times New Roman" w:hAnsi="Times New Roman" w:cs="Times New Roman"/>
          <w:sz w:val="20"/>
          <w:szCs w:val="20"/>
        </w:rPr>
        <w:t xml:space="preserve"> in James D. Faubion, ed., </w:t>
      </w:r>
      <w:r w:rsidR="002E0B46" w:rsidRPr="0068310F">
        <w:rPr>
          <w:rStyle w:val="Emphasis"/>
          <w:rFonts w:ascii="Times New Roman" w:hAnsi="Times New Roman" w:cs="Times New Roman"/>
          <w:sz w:val="20"/>
          <w:szCs w:val="20"/>
        </w:rPr>
        <w:t>Power</w:t>
      </w:r>
      <w:r w:rsidR="002E0B46" w:rsidRPr="0068310F">
        <w:rPr>
          <w:rFonts w:ascii="Times New Roman" w:hAnsi="Times New Roman" w:cs="Times New Roman"/>
          <w:sz w:val="20"/>
          <w:szCs w:val="20"/>
        </w:rPr>
        <w:t xml:space="preserve">; volume 3 of </w:t>
      </w:r>
      <w:r w:rsidR="002E0B46" w:rsidRPr="0068310F">
        <w:rPr>
          <w:rStyle w:val="Emphasis"/>
          <w:rFonts w:ascii="Times New Roman" w:hAnsi="Times New Roman" w:cs="Times New Roman"/>
          <w:sz w:val="20"/>
          <w:szCs w:val="20"/>
        </w:rPr>
        <w:t>Essential Works of Foucault, 1954-1984</w:t>
      </w:r>
      <w:r w:rsidR="002E0B46" w:rsidRPr="0068310F">
        <w:rPr>
          <w:rFonts w:ascii="Times New Roman" w:hAnsi="Times New Roman" w:cs="Times New Roman"/>
          <w:sz w:val="20"/>
          <w:szCs w:val="20"/>
        </w:rPr>
        <w:t xml:space="preserve"> (New York: The New Press, 2000); with thanks to Hongwei Bao and their paper </w:t>
      </w:r>
      <w:r w:rsidR="00EA0A9D" w:rsidRPr="0068310F">
        <w:rPr>
          <w:rFonts w:ascii="Times New Roman" w:hAnsi="Times New Roman" w:cs="Times New Roman"/>
          <w:sz w:val="20"/>
          <w:szCs w:val="20"/>
        </w:rPr>
        <w:t>‘</w:t>
      </w:r>
      <w:r w:rsidR="002E0B46" w:rsidRPr="0068310F">
        <w:rPr>
          <w:rFonts w:ascii="Times New Roman" w:hAnsi="Times New Roman" w:cs="Times New Roman"/>
          <w:sz w:val="20"/>
          <w:szCs w:val="20"/>
        </w:rPr>
        <w:t>Performing Sadomasochism: The Theatre of Cruelty in East Palace, West Palace</w:t>
      </w:r>
      <w:r w:rsidR="00EA0A9D" w:rsidRPr="0068310F">
        <w:rPr>
          <w:rFonts w:ascii="Times New Roman" w:hAnsi="Times New Roman" w:cs="Times New Roman"/>
          <w:sz w:val="20"/>
          <w:szCs w:val="20"/>
        </w:rPr>
        <w:t>’</w:t>
      </w:r>
      <w:r w:rsidR="002E0B46" w:rsidRPr="0068310F">
        <w:rPr>
          <w:rFonts w:ascii="Times New Roman" w:hAnsi="Times New Roman" w:cs="Times New Roman"/>
          <w:sz w:val="20"/>
          <w:szCs w:val="20"/>
        </w:rPr>
        <w:t>, 2025 Conference: Queer Theater against the State at the University of Regensberg, Friday 6 June 2025.</w:t>
      </w:r>
    </w:p>
  </w:endnote>
  <w:endnote w:id="50">
    <w:p w14:paraId="4141F7E4" w14:textId="564F483A" w:rsidR="00A4247C" w:rsidRPr="00F543B7" w:rsidRDefault="00A4247C">
      <w:pPr>
        <w:pStyle w:val="EndnoteText"/>
        <w:rPr>
          <w:rFonts w:ascii="Times New Roman" w:hAnsi="Times New Roman" w:cs="Times New Roman"/>
        </w:rPr>
      </w:pPr>
      <w:r w:rsidRPr="00F543B7">
        <w:rPr>
          <w:rStyle w:val="EndnoteReference"/>
        </w:rPr>
        <w:endnoteRef/>
      </w:r>
      <w:r w:rsidRPr="00F543B7">
        <w:t xml:space="preserve"> </w:t>
      </w:r>
      <w:r w:rsidRPr="00F543B7">
        <w:rPr>
          <w:rFonts w:ascii="Times New Roman" w:hAnsi="Times New Roman" w:cs="Times New Roman"/>
        </w:rPr>
        <w:t>This thinking is in conversation with refusals theorised elsewhere. The Practicing Refusal Collective have grounded refusal in Black feminist study oriented towards survival</w:t>
      </w:r>
      <w:r w:rsidR="00635DC4" w:rsidRPr="00F543B7">
        <w:rPr>
          <w:rFonts w:ascii="Times New Roman" w:hAnsi="Times New Roman" w:cs="Times New Roman"/>
        </w:rPr>
        <w:t xml:space="preserve">; see: </w:t>
      </w:r>
      <w:r w:rsidR="00F543B7" w:rsidRPr="00F543B7">
        <w:rPr>
          <w:rFonts w:ascii="Times New Roman" w:hAnsi="Times New Roman" w:cs="Times New Roman"/>
        </w:rPr>
        <w:t>Tina Marie</w:t>
      </w:r>
      <w:r w:rsidR="00685960" w:rsidRPr="00685960">
        <w:rPr>
          <w:rFonts w:ascii="Times New Roman" w:hAnsi="Times New Roman" w:cs="Times New Roman"/>
        </w:rPr>
        <w:t xml:space="preserve"> </w:t>
      </w:r>
      <w:proofErr w:type="spellStart"/>
      <w:r w:rsidR="00685960" w:rsidRPr="00F543B7">
        <w:rPr>
          <w:rFonts w:ascii="Times New Roman" w:hAnsi="Times New Roman" w:cs="Times New Roman"/>
        </w:rPr>
        <w:t>Campt</w:t>
      </w:r>
      <w:proofErr w:type="spellEnd"/>
      <w:r w:rsidR="00685960">
        <w:rPr>
          <w:rFonts w:ascii="Times New Roman" w:hAnsi="Times New Roman" w:cs="Times New Roman"/>
        </w:rPr>
        <w:t>,</w:t>
      </w:r>
      <w:r w:rsidR="00F543B7" w:rsidRPr="00F543B7">
        <w:rPr>
          <w:rFonts w:ascii="Times New Roman" w:hAnsi="Times New Roman" w:cs="Times New Roman"/>
        </w:rPr>
        <w:t xml:space="preserve"> </w:t>
      </w:r>
      <w:r w:rsidR="00685960">
        <w:rPr>
          <w:rFonts w:ascii="Times New Roman" w:hAnsi="Times New Roman" w:cs="Times New Roman"/>
        </w:rPr>
        <w:t>‘</w:t>
      </w:r>
      <w:r w:rsidR="00F543B7" w:rsidRPr="00F543B7">
        <w:rPr>
          <w:rFonts w:ascii="Times New Roman" w:hAnsi="Times New Roman" w:cs="Times New Roman"/>
        </w:rPr>
        <w:t>Black Visuality and the Practice of Refusal</w:t>
      </w:r>
      <w:r w:rsidR="00685960">
        <w:rPr>
          <w:rFonts w:ascii="Times New Roman" w:hAnsi="Times New Roman" w:cs="Times New Roman"/>
        </w:rPr>
        <w:t>,’</w:t>
      </w:r>
      <w:r w:rsidR="00F543B7" w:rsidRPr="00F543B7">
        <w:rPr>
          <w:rFonts w:ascii="Times New Roman" w:hAnsi="Times New Roman" w:cs="Times New Roman"/>
        </w:rPr>
        <w:t> </w:t>
      </w:r>
      <w:r w:rsidR="00F543B7" w:rsidRPr="00F543B7">
        <w:rPr>
          <w:rFonts w:ascii="Times New Roman" w:hAnsi="Times New Roman" w:cs="Times New Roman"/>
          <w:i/>
          <w:iCs/>
        </w:rPr>
        <w:t>Women &amp; Performance: A Journal of Feminist Theory</w:t>
      </w:r>
      <w:r w:rsidR="00F543B7" w:rsidRPr="00F543B7">
        <w:rPr>
          <w:rFonts w:ascii="Times New Roman" w:hAnsi="Times New Roman" w:cs="Times New Roman"/>
        </w:rPr>
        <w:t> 29</w:t>
      </w:r>
      <w:r w:rsidR="00685960">
        <w:rPr>
          <w:rFonts w:ascii="Times New Roman" w:hAnsi="Times New Roman" w:cs="Times New Roman"/>
        </w:rPr>
        <w:t>, no.</w:t>
      </w:r>
      <w:r w:rsidR="00F543B7" w:rsidRPr="00F543B7">
        <w:rPr>
          <w:rFonts w:ascii="Times New Roman" w:hAnsi="Times New Roman" w:cs="Times New Roman"/>
        </w:rPr>
        <w:t xml:space="preserve"> 1: 79–87; </w:t>
      </w:r>
      <w:r w:rsidR="00E17D36" w:rsidRPr="00F543B7">
        <w:rPr>
          <w:rFonts w:ascii="Times New Roman" w:hAnsi="Times New Roman" w:cs="Times New Roman"/>
        </w:rPr>
        <w:t xml:space="preserve">and </w:t>
      </w:r>
      <w:r w:rsidR="00685960" w:rsidRPr="00685960">
        <w:rPr>
          <w:rFonts w:ascii="Times New Roman" w:hAnsi="Times New Roman" w:cs="Times New Roman"/>
        </w:rPr>
        <w:t xml:space="preserve">Lilian G. </w:t>
      </w:r>
      <w:proofErr w:type="spellStart"/>
      <w:r w:rsidR="00685960" w:rsidRPr="00685960">
        <w:rPr>
          <w:rFonts w:ascii="Times New Roman" w:hAnsi="Times New Roman" w:cs="Times New Roman"/>
        </w:rPr>
        <w:t>Mengesha</w:t>
      </w:r>
      <w:proofErr w:type="spellEnd"/>
      <w:r w:rsidR="00685960" w:rsidRPr="00685960">
        <w:rPr>
          <w:rFonts w:ascii="Times New Roman" w:hAnsi="Times New Roman" w:cs="Times New Roman"/>
        </w:rPr>
        <w:t xml:space="preserve"> and Lakshmi Padmanabhan, </w:t>
      </w:r>
      <w:r w:rsidR="00685960">
        <w:rPr>
          <w:rFonts w:ascii="Times New Roman" w:hAnsi="Times New Roman" w:cs="Times New Roman"/>
        </w:rPr>
        <w:t>‘</w:t>
      </w:r>
      <w:r w:rsidR="00685960" w:rsidRPr="00685960">
        <w:rPr>
          <w:rFonts w:ascii="Times New Roman" w:hAnsi="Times New Roman" w:cs="Times New Roman"/>
        </w:rPr>
        <w:t>Introduction to Performing Refusal/Refusing to Perform,</w:t>
      </w:r>
      <w:r w:rsidR="00685960">
        <w:rPr>
          <w:rFonts w:ascii="Times New Roman" w:hAnsi="Times New Roman" w:cs="Times New Roman"/>
        </w:rPr>
        <w:t xml:space="preserve">’ </w:t>
      </w:r>
      <w:r w:rsidR="00685960" w:rsidRPr="00685960">
        <w:rPr>
          <w:rFonts w:ascii="Times New Roman" w:hAnsi="Times New Roman" w:cs="Times New Roman"/>
          <w:i/>
          <w:iCs/>
        </w:rPr>
        <w:t>Women &amp; Performance: A Journal of Feminist Theory</w:t>
      </w:r>
      <w:r w:rsidR="00685960" w:rsidRPr="00685960">
        <w:rPr>
          <w:rFonts w:ascii="Times New Roman" w:hAnsi="Times New Roman" w:cs="Times New Roman"/>
        </w:rPr>
        <w:t> 29, no. 1 (2019): 1–8.</w:t>
      </w:r>
      <w:r w:rsidR="00F543B7">
        <w:rPr>
          <w:rFonts w:ascii="Times New Roman" w:hAnsi="Times New Roman" w:cs="Times New Roman"/>
        </w:rPr>
        <w:t xml:space="preserve"> </w:t>
      </w:r>
      <w:r w:rsidR="004D3642" w:rsidRPr="00F543B7">
        <w:rPr>
          <w:rFonts w:ascii="Times New Roman" w:hAnsi="Times New Roman" w:cs="Times New Roman"/>
        </w:rPr>
        <w:t xml:space="preserve"> I am also indebted to Joe </w:t>
      </w:r>
      <w:proofErr w:type="spellStart"/>
      <w:r w:rsidR="004D3642" w:rsidRPr="00F543B7">
        <w:rPr>
          <w:rFonts w:ascii="Times New Roman" w:hAnsi="Times New Roman" w:cs="Times New Roman"/>
        </w:rPr>
        <w:t>Parslow’s</w:t>
      </w:r>
      <w:proofErr w:type="spellEnd"/>
      <w:r w:rsidR="004D3642" w:rsidRPr="00F543B7">
        <w:rPr>
          <w:rFonts w:ascii="Times New Roman" w:hAnsi="Times New Roman" w:cs="Times New Roman"/>
        </w:rPr>
        <w:t xml:space="preserve"> articulations on queer visibility in performance contexts in: </w:t>
      </w:r>
      <w:r w:rsidR="00685E76" w:rsidRPr="00685E76">
        <w:rPr>
          <w:rFonts w:ascii="Times New Roman" w:hAnsi="Times New Roman" w:cs="Times New Roman"/>
          <w:i/>
          <w:iCs/>
        </w:rPr>
        <w:t>Their Majesty: Drag Performance and Queer Communities in London </w:t>
      </w:r>
      <w:r w:rsidR="00685E76" w:rsidRPr="00685E76">
        <w:rPr>
          <w:rFonts w:ascii="Times New Roman" w:hAnsi="Times New Roman" w:cs="Times New Roman"/>
        </w:rPr>
        <w:t xml:space="preserve">(London: Routledge, 2025), </w:t>
      </w:r>
      <w:r w:rsidR="00685E76" w:rsidRPr="00685E76">
        <w:rPr>
          <w:rFonts w:ascii="Times New Roman" w:hAnsi="Times New Roman" w:cs="Times New Roman"/>
          <w:i/>
          <w:iCs/>
        </w:rPr>
        <w:t>57–58</w:t>
      </w:r>
      <w:r w:rsidR="00F543B7" w:rsidRPr="00F543B7">
        <w:rPr>
          <w:rFonts w:ascii="Times New Roman" w:hAnsi="Times New Roman" w:cs="Times New Roman"/>
        </w:rPr>
        <w:t>.</w:t>
      </w:r>
    </w:p>
  </w:endnote>
  <w:endnote w:id="51">
    <w:p w14:paraId="2C3F5ED6" w14:textId="7C2A00A0" w:rsidR="0068310F" w:rsidRPr="0068310F" w:rsidRDefault="0068310F">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‘Fearing a New Age of McCarthyism, German Cultural Workers Call for a Strike,’ </w:t>
      </w:r>
      <w:proofErr w:type="spellStart"/>
      <w:r w:rsidRPr="0068310F">
        <w:rPr>
          <w:rFonts w:ascii="Times New Roman" w:hAnsi="Times New Roman" w:cs="Times New Roman"/>
          <w:i/>
          <w:iCs/>
        </w:rPr>
        <w:t>Artforum</w:t>
      </w:r>
      <w:proofErr w:type="spellEnd"/>
      <w:r w:rsidRPr="0068310F">
        <w:rPr>
          <w:rFonts w:ascii="Times New Roman" w:hAnsi="Times New Roman" w:cs="Times New Roman"/>
          <w:i/>
          <w:iCs/>
        </w:rPr>
        <w:t xml:space="preserve">, </w:t>
      </w:r>
      <w:r w:rsidRPr="0068310F">
        <w:rPr>
          <w:rFonts w:ascii="Times New Roman" w:hAnsi="Times New Roman" w:cs="Times New Roman"/>
        </w:rPr>
        <w:t xml:space="preserve">9 January 2024, </w:t>
      </w:r>
      <w:hyperlink r:id="rId32" w:anchor=":~:text=Following%20the%20January%204%20implementation,Editorial%20Operations%20as%20Co%2DEditors" w:history="1">
        <w:r w:rsidRPr="0068310F">
          <w:rPr>
            <w:rStyle w:val="Hyperlink"/>
            <w:rFonts w:ascii="Times New Roman" w:hAnsi="Times New Roman" w:cs="Times New Roman"/>
          </w:rPr>
          <w:t>https://www.artforum.com/news/fearing-new-age-of-mccarthyism-german-cultural-workers-call-for-a-strike-548155/#:~:text=Following%20the%20January%204%20implementation,Editorial%20Operations%20as%20Co%2DEditors</w:t>
        </w:r>
      </w:hyperlink>
      <w:r w:rsidRPr="0068310F">
        <w:rPr>
          <w:rFonts w:ascii="Times New Roman" w:hAnsi="Times New Roman" w:cs="Times New Roman"/>
        </w:rPr>
        <w:t xml:space="preserve">; Valentina Di </w:t>
      </w:r>
      <w:proofErr w:type="spellStart"/>
      <w:r w:rsidRPr="0068310F">
        <w:rPr>
          <w:rFonts w:ascii="Times New Roman" w:hAnsi="Times New Roman" w:cs="Times New Roman"/>
        </w:rPr>
        <w:t>Liscia</w:t>
      </w:r>
      <w:proofErr w:type="spellEnd"/>
      <w:r w:rsidRPr="0068310F">
        <w:rPr>
          <w:rFonts w:ascii="Times New Roman" w:hAnsi="Times New Roman" w:cs="Times New Roman"/>
        </w:rPr>
        <w:t xml:space="preserve">, ‘Artists Pledge to Boycott German Institutions Over Stifling of Pro-Palestine Speech,’ </w:t>
      </w:r>
      <w:r w:rsidRPr="0068310F">
        <w:rPr>
          <w:rFonts w:ascii="Times New Roman" w:hAnsi="Times New Roman" w:cs="Times New Roman"/>
          <w:i/>
          <w:iCs/>
        </w:rPr>
        <w:t xml:space="preserve">Hyperallergic, </w:t>
      </w:r>
      <w:r w:rsidRPr="0068310F">
        <w:rPr>
          <w:rFonts w:ascii="Times New Roman" w:hAnsi="Times New Roman" w:cs="Times New Roman"/>
        </w:rPr>
        <w:t xml:space="preserve">11 January 2024, </w:t>
      </w:r>
      <w:hyperlink r:id="rId33" w:history="1">
        <w:r w:rsidRPr="0068310F">
          <w:rPr>
            <w:rStyle w:val="Hyperlink"/>
            <w:rFonts w:ascii="Times New Roman" w:hAnsi="Times New Roman" w:cs="Times New Roman"/>
          </w:rPr>
          <w:t>https://hyperallergic.com/artists-pledge-to-boycott-german-institutions-over-stifling-of-pro-palestine-speech/</w:t>
        </w:r>
      </w:hyperlink>
      <w:r w:rsidRPr="0068310F">
        <w:rPr>
          <w:rFonts w:ascii="Times New Roman" w:hAnsi="Times New Roman" w:cs="Times New Roman"/>
        </w:rPr>
        <w:t xml:space="preserve">, accessed 10 February 2026. </w:t>
      </w:r>
    </w:p>
  </w:endnote>
  <w:endnote w:id="52">
    <w:p w14:paraId="1482DBD3" w14:textId="77777777" w:rsidR="0068310F" w:rsidRPr="0068310F" w:rsidRDefault="0068310F" w:rsidP="0068310F">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Strike Germany.  </w:t>
      </w:r>
    </w:p>
  </w:endnote>
  <w:endnote w:id="53">
    <w:p w14:paraId="58C3278D" w14:textId="209174BE" w:rsidR="00A57C8C" w:rsidRPr="0068310F" w:rsidRDefault="00A57C8C">
      <w:pPr>
        <w:pStyle w:val="EndnoteText"/>
        <w:rPr>
          <w:rFonts w:ascii="Times New Roman" w:hAnsi="Times New Roman" w:cs="Times New Roman"/>
        </w:rPr>
      </w:pPr>
      <w:r w:rsidRPr="0068310F">
        <w:rPr>
          <w:rStyle w:val="EndnoteReference"/>
          <w:rFonts w:ascii="Times New Roman" w:hAnsi="Times New Roman" w:cs="Times New Roman"/>
        </w:rPr>
        <w:endnoteRef/>
      </w:r>
      <w:r w:rsidRPr="0068310F">
        <w:rPr>
          <w:rFonts w:ascii="Times New Roman" w:hAnsi="Times New Roman" w:cs="Times New Roman"/>
        </w:rPr>
        <w:t xml:space="preserve"> Strike Germany</w:t>
      </w:r>
      <w:r w:rsidR="0068310F" w:rsidRPr="0068310F">
        <w:rPr>
          <w:rFonts w:ascii="Times New Roman" w:hAnsi="Times New Roman" w:cs="Times New Roman"/>
        </w:rPr>
        <w:t xml:space="preserve">.  </w:t>
      </w:r>
    </w:p>
  </w:endnote>
  <w:endnote w:id="54">
    <w:p w14:paraId="071B2ADD" w14:textId="00B2E89A" w:rsidR="00702841" w:rsidRPr="0087765F" w:rsidRDefault="00702841">
      <w:pPr>
        <w:pStyle w:val="EndnoteText"/>
        <w:rPr>
          <w:rFonts w:ascii="Times New Roman" w:hAnsi="Times New Roman" w:cs="Times New Roman"/>
        </w:rPr>
      </w:pPr>
      <w:r>
        <w:rPr>
          <w:rStyle w:val="EndnoteReference"/>
        </w:rPr>
        <w:endnoteRef/>
      </w:r>
      <w:r>
        <w:t xml:space="preserve"> </w:t>
      </w:r>
      <w:r w:rsidR="005C07B2" w:rsidRPr="0087765F">
        <w:rPr>
          <w:rFonts w:ascii="Times New Roman" w:hAnsi="Times New Roman" w:cs="Times New Roman"/>
        </w:rPr>
        <w:t xml:space="preserve">Of course, boycotts and strikes still require existing networks of solidarity and need to refuse organising around moral suasion but be compelling as material force with material </w:t>
      </w:r>
      <w:proofErr w:type="spellStart"/>
      <w:r w:rsidR="005C07B2" w:rsidRPr="0087765F">
        <w:rPr>
          <w:rFonts w:ascii="Times New Roman" w:hAnsi="Times New Roman" w:cs="Times New Roman"/>
        </w:rPr>
        <w:t>leverage.</w:t>
      </w:r>
      <w:r w:rsidRPr="0087765F">
        <w:rPr>
          <w:rFonts w:ascii="Times New Roman" w:hAnsi="Times New Roman" w:cs="Times New Roman"/>
        </w:rPr>
        <w:t>Rosa</w:t>
      </w:r>
      <w:proofErr w:type="spellEnd"/>
      <w:r w:rsidRPr="0087765F">
        <w:rPr>
          <w:rFonts w:ascii="Times New Roman" w:hAnsi="Times New Roman" w:cs="Times New Roman"/>
        </w:rPr>
        <w:t xml:space="preserve"> Luxemburg, ‘The Mass Strike, the Political Party and the Trade Unions,’ in </w:t>
      </w:r>
      <w:r w:rsidRPr="0087765F">
        <w:rPr>
          <w:rFonts w:ascii="Times New Roman" w:hAnsi="Times New Roman" w:cs="Times New Roman"/>
          <w:i/>
          <w:iCs/>
        </w:rPr>
        <w:t>Rosa Luxemburg Internet Archive</w:t>
      </w:r>
      <w:r w:rsidRPr="0087765F">
        <w:rPr>
          <w:rFonts w:ascii="Times New Roman" w:hAnsi="Times New Roman" w:cs="Times New Roman"/>
        </w:rPr>
        <w:t xml:space="preserve"> </w:t>
      </w:r>
      <w:r w:rsidR="00685E76" w:rsidRPr="0087765F">
        <w:rPr>
          <w:rFonts w:ascii="Times New Roman" w:hAnsi="Times New Roman" w:cs="Times New Roman"/>
        </w:rPr>
        <w:t>(m</w:t>
      </w:r>
      <w:r w:rsidRPr="0087765F">
        <w:rPr>
          <w:rFonts w:ascii="Times New Roman" w:hAnsi="Times New Roman" w:cs="Times New Roman"/>
        </w:rPr>
        <w:t>arxist.org</w:t>
      </w:r>
      <w:r w:rsidR="00685E76" w:rsidRPr="0087765F">
        <w:rPr>
          <w:rFonts w:ascii="Times New Roman" w:hAnsi="Times New Roman" w:cs="Times New Roman"/>
        </w:rPr>
        <w:t>,</w:t>
      </w:r>
      <w:r w:rsidRPr="0087765F">
        <w:rPr>
          <w:rFonts w:ascii="Times New Roman" w:hAnsi="Times New Roman" w:cs="Times New Roman"/>
          <w:i/>
          <w:iCs/>
        </w:rPr>
        <w:t xml:space="preserve"> </w:t>
      </w:r>
      <w:r w:rsidRPr="0087765F">
        <w:rPr>
          <w:rFonts w:ascii="Times New Roman" w:hAnsi="Times New Roman" w:cs="Times New Roman"/>
        </w:rPr>
        <w:t>1999</w:t>
      </w:r>
      <w:r w:rsidR="00685E76" w:rsidRPr="0087765F">
        <w:rPr>
          <w:rFonts w:ascii="Times New Roman" w:hAnsi="Times New Roman" w:cs="Times New Roman"/>
        </w:rPr>
        <w:t xml:space="preserve">), </w:t>
      </w:r>
      <w:r w:rsidRPr="0087765F">
        <w:rPr>
          <w:rFonts w:ascii="Times New Roman" w:hAnsi="Times New Roman" w:cs="Times New Roman"/>
        </w:rPr>
        <w:t>first published 1906</w:t>
      </w:r>
      <w:r w:rsidR="00685E76" w:rsidRPr="0087765F">
        <w:rPr>
          <w:rFonts w:ascii="Times New Roman" w:hAnsi="Times New Roman" w:cs="Times New Roman"/>
        </w:rPr>
        <w:t>,</w:t>
      </w:r>
      <w:r w:rsidRPr="0087765F">
        <w:rPr>
          <w:rFonts w:ascii="Times New Roman" w:hAnsi="Times New Roman" w:cs="Times New Roman"/>
        </w:rPr>
        <w:t xml:space="preserve"> </w:t>
      </w:r>
      <w:hyperlink r:id="rId34" w:history="1">
        <w:r w:rsidRPr="0087765F">
          <w:rPr>
            <w:rStyle w:val="Hyperlink"/>
            <w:rFonts w:ascii="Times New Roman" w:hAnsi="Times New Roman" w:cs="Times New Roman"/>
          </w:rPr>
          <w:t>https://www.marxists.org/archive/luxemburg/1906/mass-strike/</w:t>
        </w:r>
      </w:hyperlink>
    </w:p>
    <w:p w14:paraId="1B93FB63" w14:textId="77777777" w:rsidR="00702841" w:rsidRPr="0087765F" w:rsidRDefault="00702841">
      <w:pPr>
        <w:pStyle w:val="EndnoteText"/>
        <w:rPr>
          <w:rFonts w:ascii="Times New Roman" w:hAnsi="Times New Roman"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ASKERVILLE SEMIBOLD">
    <w:panose1 w:val="02020702070400020203"/>
    <w:charset w:val="00"/>
    <w:family w:val="roman"/>
    <w:pitch w:val="variable"/>
    <w:sig w:usb0="80000067" w:usb1="02000040" w:usb2="00000000" w:usb3="00000000" w:csb0="0000019F" w:csb1="00000000"/>
  </w:font>
  <w:font w:name="Code">
    <w:altName w:val="Calibri"/>
    <w:panose1 w:val="020B0604020202020204"/>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60684123"/>
      <w:docPartObj>
        <w:docPartGallery w:val="Page Numbers (Bottom of Page)"/>
        <w:docPartUnique/>
      </w:docPartObj>
    </w:sdtPr>
    <w:sdtContent>
      <w:p w14:paraId="37FA1985" w14:textId="0F0E80C8" w:rsidR="00C826BA" w:rsidRDefault="00C826BA" w:rsidP="000D60B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EBF9F" w14:textId="77777777" w:rsidR="00C826BA" w:rsidRDefault="00C826BA" w:rsidP="00C826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66143802"/>
      <w:docPartObj>
        <w:docPartGallery w:val="Page Numbers (Bottom of Page)"/>
        <w:docPartUnique/>
      </w:docPartObj>
    </w:sdtPr>
    <w:sdtContent>
      <w:p w14:paraId="77DC71E3" w14:textId="56DFA257" w:rsidR="00C826BA" w:rsidRDefault="00C826BA" w:rsidP="000D60B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6319AA" w14:textId="77777777" w:rsidR="00C826BA" w:rsidRDefault="00C826BA" w:rsidP="00C826B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ADA9F" w14:textId="77777777" w:rsidR="00E55E2B" w:rsidRDefault="00E55E2B" w:rsidP="00C974A9">
      <w:r>
        <w:separator/>
      </w:r>
    </w:p>
  </w:footnote>
  <w:footnote w:type="continuationSeparator" w:id="0">
    <w:p w14:paraId="46283FC0" w14:textId="77777777" w:rsidR="00E55E2B" w:rsidRDefault="00E55E2B" w:rsidP="00C974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12A85"/>
    <w:multiLevelType w:val="hybridMultilevel"/>
    <w:tmpl w:val="FE48A4F6"/>
    <w:lvl w:ilvl="0" w:tplc="3CD2B172">
      <w:start w:val="2020"/>
      <w:numFmt w:val="bullet"/>
      <w:lvlText w:val="-"/>
      <w:lvlJc w:val="left"/>
      <w:pPr>
        <w:ind w:left="720" w:hanging="360"/>
      </w:pPr>
      <w:rPr>
        <w:rFonts w:ascii="Times New Roman" w:eastAsiaTheme="minorHAnsi"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C34225"/>
    <w:multiLevelType w:val="multilevel"/>
    <w:tmpl w:val="A13A9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A82105"/>
    <w:multiLevelType w:val="hybridMultilevel"/>
    <w:tmpl w:val="8B0A7DCA"/>
    <w:lvl w:ilvl="0" w:tplc="F3B030E0">
      <w:start w:val="6"/>
      <w:numFmt w:val="bullet"/>
      <w:lvlText w:val="-"/>
      <w:lvlJc w:val="left"/>
      <w:pPr>
        <w:ind w:left="360" w:hanging="360"/>
      </w:pPr>
      <w:rPr>
        <w:rFonts w:ascii="Georgia" w:eastAsiaTheme="minorHAnsi" w:hAnsi="Georgia"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91073873">
    <w:abstractNumId w:val="2"/>
  </w:num>
  <w:num w:numId="2" w16cid:durableId="1901746211">
    <w:abstractNumId w:val="1"/>
  </w:num>
  <w:num w:numId="3" w16cid:durableId="137502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oNotTrackMoves/>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511"/>
    <w:rsid w:val="00002276"/>
    <w:rsid w:val="00011702"/>
    <w:rsid w:val="00046591"/>
    <w:rsid w:val="000471D9"/>
    <w:rsid w:val="00076446"/>
    <w:rsid w:val="0009454F"/>
    <w:rsid w:val="000A4B8A"/>
    <w:rsid w:val="000C7EA2"/>
    <w:rsid w:val="000F3373"/>
    <w:rsid w:val="0010339F"/>
    <w:rsid w:val="001132C7"/>
    <w:rsid w:val="00124A20"/>
    <w:rsid w:val="00131F0D"/>
    <w:rsid w:val="0015316C"/>
    <w:rsid w:val="001D60FC"/>
    <w:rsid w:val="00224617"/>
    <w:rsid w:val="002576EF"/>
    <w:rsid w:val="00266C2E"/>
    <w:rsid w:val="002C4B76"/>
    <w:rsid w:val="002C63CB"/>
    <w:rsid w:val="002E0B46"/>
    <w:rsid w:val="003163F2"/>
    <w:rsid w:val="00330641"/>
    <w:rsid w:val="00350B22"/>
    <w:rsid w:val="00397511"/>
    <w:rsid w:val="003D478E"/>
    <w:rsid w:val="003E0A38"/>
    <w:rsid w:val="003F0051"/>
    <w:rsid w:val="00442863"/>
    <w:rsid w:val="0049773E"/>
    <w:rsid w:val="004A0315"/>
    <w:rsid w:val="004A281A"/>
    <w:rsid w:val="004A69C8"/>
    <w:rsid w:val="004D3642"/>
    <w:rsid w:val="004F516A"/>
    <w:rsid w:val="00521A95"/>
    <w:rsid w:val="00540227"/>
    <w:rsid w:val="005A2AB4"/>
    <w:rsid w:val="005A2D14"/>
    <w:rsid w:val="005C07B2"/>
    <w:rsid w:val="005D6691"/>
    <w:rsid w:val="00605403"/>
    <w:rsid w:val="00633F49"/>
    <w:rsid w:val="00635DC4"/>
    <w:rsid w:val="0068310F"/>
    <w:rsid w:val="00685960"/>
    <w:rsid w:val="00685E76"/>
    <w:rsid w:val="006C023D"/>
    <w:rsid w:val="00702841"/>
    <w:rsid w:val="007215D7"/>
    <w:rsid w:val="00792F9C"/>
    <w:rsid w:val="007B6957"/>
    <w:rsid w:val="0087007A"/>
    <w:rsid w:val="008744F7"/>
    <w:rsid w:val="0087765F"/>
    <w:rsid w:val="00882B52"/>
    <w:rsid w:val="008965F3"/>
    <w:rsid w:val="008C55B8"/>
    <w:rsid w:val="008E15EC"/>
    <w:rsid w:val="008F3384"/>
    <w:rsid w:val="00940057"/>
    <w:rsid w:val="009772A2"/>
    <w:rsid w:val="009D5329"/>
    <w:rsid w:val="009D6CDE"/>
    <w:rsid w:val="009F3241"/>
    <w:rsid w:val="00A14FC5"/>
    <w:rsid w:val="00A4247C"/>
    <w:rsid w:val="00A4467F"/>
    <w:rsid w:val="00A57C8C"/>
    <w:rsid w:val="00AC7759"/>
    <w:rsid w:val="00AD2C6B"/>
    <w:rsid w:val="00AE284E"/>
    <w:rsid w:val="00B35AA8"/>
    <w:rsid w:val="00B64C52"/>
    <w:rsid w:val="00BC3B8E"/>
    <w:rsid w:val="00BC66B2"/>
    <w:rsid w:val="00C170BF"/>
    <w:rsid w:val="00C826BA"/>
    <w:rsid w:val="00C832EE"/>
    <w:rsid w:val="00C969B2"/>
    <w:rsid w:val="00C974A9"/>
    <w:rsid w:val="00CE06DF"/>
    <w:rsid w:val="00CE0F97"/>
    <w:rsid w:val="00CE7040"/>
    <w:rsid w:val="00CF1674"/>
    <w:rsid w:val="00D0150B"/>
    <w:rsid w:val="00D335AB"/>
    <w:rsid w:val="00D42B17"/>
    <w:rsid w:val="00D43A8D"/>
    <w:rsid w:val="00D47E6C"/>
    <w:rsid w:val="00D62A23"/>
    <w:rsid w:val="00E17D36"/>
    <w:rsid w:val="00E208FD"/>
    <w:rsid w:val="00E55E2B"/>
    <w:rsid w:val="00E8133A"/>
    <w:rsid w:val="00EA0A9D"/>
    <w:rsid w:val="00F126CD"/>
    <w:rsid w:val="00F50F1A"/>
    <w:rsid w:val="00F543B7"/>
    <w:rsid w:val="00F6342E"/>
    <w:rsid w:val="00F931C6"/>
    <w:rsid w:val="00F94CA3"/>
    <w:rsid w:val="00FB5D19"/>
    <w:rsid w:val="00FC4783"/>
    <w:rsid w:val="54BB0DC5"/>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2CC9D"/>
  <w15:chartTrackingRefBased/>
  <w15:docId w15:val="{EE042148-0682-5041-A325-3AAC25BD1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007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A2D1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471D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Title"/>
    <w:qFormat/>
    <w:rsid w:val="00940057"/>
    <w:rPr>
      <w:rFonts w:ascii="BASKERVILLE SEMIBOLD" w:hAnsi="BASKERVILLE SEMIBOLD"/>
      <w:b/>
      <w:sz w:val="28"/>
    </w:rPr>
  </w:style>
  <w:style w:type="paragraph" w:styleId="Title">
    <w:name w:val="Title"/>
    <w:basedOn w:val="Normal"/>
    <w:next w:val="Normal"/>
    <w:link w:val="TitleChar"/>
    <w:uiPriority w:val="10"/>
    <w:qFormat/>
    <w:rsid w:val="0094005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0057"/>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397511"/>
    <w:pPr>
      <w:ind w:left="720"/>
      <w:contextualSpacing/>
    </w:pPr>
  </w:style>
  <w:style w:type="character" w:styleId="Hyperlink">
    <w:name w:val="Hyperlink"/>
    <w:basedOn w:val="DefaultParagraphFont"/>
    <w:uiPriority w:val="99"/>
    <w:unhideWhenUsed/>
    <w:rsid w:val="00124A20"/>
    <w:rPr>
      <w:color w:val="0563C1" w:themeColor="hyperlink"/>
      <w:u w:val="single"/>
    </w:rPr>
  </w:style>
  <w:style w:type="character" w:styleId="UnresolvedMention">
    <w:name w:val="Unresolved Mention"/>
    <w:basedOn w:val="DefaultParagraphFont"/>
    <w:uiPriority w:val="99"/>
    <w:semiHidden/>
    <w:unhideWhenUsed/>
    <w:rsid w:val="00124A20"/>
    <w:rPr>
      <w:color w:val="605E5C"/>
      <w:shd w:val="clear" w:color="auto" w:fill="E1DFDD"/>
    </w:rPr>
  </w:style>
  <w:style w:type="paragraph" w:styleId="EndnoteText">
    <w:name w:val="endnote text"/>
    <w:basedOn w:val="Normal"/>
    <w:link w:val="EndnoteTextChar"/>
    <w:uiPriority w:val="99"/>
    <w:unhideWhenUsed/>
    <w:rsid w:val="00C974A9"/>
    <w:rPr>
      <w:sz w:val="20"/>
      <w:szCs w:val="20"/>
    </w:rPr>
  </w:style>
  <w:style w:type="character" w:customStyle="1" w:styleId="EndnoteTextChar">
    <w:name w:val="Endnote Text Char"/>
    <w:basedOn w:val="DefaultParagraphFont"/>
    <w:link w:val="EndnoteText"/>
    <w:uiPriority w:val="99"/>
    <w:rsid w:val="00C974A9"/>
    <w:rPr>
      <w:sz w:val="20"/>
      <w:szCs w:val="20"/>
    </w:rPr>
  </w:style>
  <w:style w:type="character" w:styleId="EndnoteReference">
    <w:name w:val="endnote reference"/>
    <w:basedOn w:val="DefaultParagraphFont"/>
    <w:uiPriority w:val="99"/>
    <w:semiHidden/>
    <w:unhideWhenUsed/>
    <w:rsid w:val="00C974A9"/>
    <w:rPr>
      <w:vertAlign w:val="superscript"/>
    </w:rPr>
  </w:style>
  <w:style w:type="paragraph" w:customStyle="1" w:styleId="font-claude-response-body">
    <w:name w:val="font-claude-response-body"/>
    <w:basedOn w:val="Normal"/>
    <w:rsid w:val="00CE0F9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CE0F97"/>
    <w:rPr>
      <w:i/>
      <w:iCs/>
    </w:rPr>
  </w:style>
  <w:style w:type="paragraph" w:styleId="Revision">
    <w:name w:val="Revision"/>
    <w:hidden/>
    <w:uiPriority w:val="99"/>
    <w:semiHidden/>
    <w:rsid w:val="00046591"/>
  </w:style>
  <w:style w:type="character" w:styleId="CommentReference">
    <w:name w:val="annotation reference"/>
    <w:basedOn w:val="DefaultParagraphFont"/>
    <w:uiPriority w:val="99"/>
    <w:semiHidden/>
    <w:unhideWhenUsed/>
    <w:rsid w:val="00046591"/>
    <w:rPr>
      <w:sz w:val="16"/>
      <w:szCs w:val="16"/>
    </w:rPr>
  </w:style>
  <w:style w:type="paragraph" w:styleId="CommentText">
    <w:name w:val="annotation text"/>
    <w:basedOn w:val="Normal"/>
    <w:link w:val="CommentTextChar"/>
    <w:uiPriority w:val="99"/>
    <w:unhideWhenUsed/>
    <w:rsid w:val="00046591"/>
    <w:rPr>
      <w:sz w:val="20"/>
      <w:szCs w:val="20"/>
    </w:rPr>
  </w:style>
  <w:style w:type="character" w:customStyle="1" w:styleId="CommentTextChar">
    <w:name w:val="Comment Text Char"/>
    <w:basedOn w:val="DefaultParagraphFont"/>
    <w:link w:val="CommentText"/>
    <w:uiPriority w:val="99"/>
    <w:rsid w:val="00046591"/>
    <w:rPr>
      <w:sz w:val="20"/>
      <w:szCs w:val="20"/>
    </w:rPr>
  </w:style>
  <w:style w:type="paragraph" w:styleId="CommentSubject">
    <w:name w:val="annotation subject"/>
    <w:basedOn w:val="CommentText"/>
    <w:next w:val="CommentText"/>
    <w:link w:val="CommentSubjectChar"/>
    <w:uiPriority w:val="99"/>
    <w:semiHidden/>
    <w:unhideWhenUsed/>
    <w:rsid w:val="00046591"/>
    <w:rPr>
      <w:b/>
      <w:bCs/>
    </w:rPr>
  </w:style>
  <w:style w:type="character" w:customStyle="1" w:styleId="CommentSubjectChar">
    <w:name w:val="Comment Subject Char"/>
    <w:basedOn w:val="CommentTextChar"/>
    <w:link w:val="CommentSubject"/>
    <w:uiPriority w:val="99"/>
    <w:semiHidden/>
    <w:rsid w:val="00046591"/>
    <w:rPr>
      <w:b/>
      <w:bCs/>
      <w:sz w:val="20"/>
      <w:szCs w:val="20"/>
    </w:rPr>
  </w:style>
  <w:style w:type="character" w:customStyle="1" w:styleId="Heading1Char">
    <w:name w:val="Heading 1 Char"/>
    <w:basedOn w:val="DefaultParagraphFont"/>
    <w:link w:val="Heading1"/>
    <w:uiPriority w:val="9"/>
    <w:rsid w:val="0087007A"/>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5A2D14"/>
    <w:rPr>
      <w:color w:val="954F72" w:themeColor="followedHyperlink"/>
      <w:u w:val="single"/>
    </w:rPr>
  </w:style>
  <w:style w:type="character" w:customStyle="1" w:styleId="Heading2Char">
    <w:name w:val="Heading 2 Char"/>
    <w:basedOn w:val="DefaultParagraphFont"/>
    <w:link w:val="Heading2"/>
    <w:uiPriority w:val="9"/>
    <w:rsid w:val="005A2D14"/>
    <w:rPr>
      <w:rFonts w:asciiTheme="majorHAnsi" w:eastAsiaTheme="majorEastAsia" w:hAnsiTheme="majorHAnsi" w:cstheme="majorBidi"/>
      <w:color w:val="2F5496" w:themeColor="accent1" w:themeShade="BF"/>
      <w:sz w:val="26"/>
      <w:szCs w:val="26"/>
    </w:rPr>
  </w:style>
  <w:style w:type="paragraph" w:customStyle="1" w:styleId="Default">
    <w:name w:val="Default"/>
    <w:rsid w:val="000471D9"/>
    <w:pPr>
      <w:autoSpaceDE w:val="0"/>
      <w:autoSpaceDN w:val="0"/>
      <w:adjustRightInd w:val="0"/>
    </w:pPr>
    <w:rPr>
      <w:rFonts w:ascii="Code" w:hAnsi="Code" w:cs="Code"/>
      <w:color w:val="000000"/>
      <w:kern w:val="0"/>
    </w:rPr>
  </w:style>
  <w:style w:type="character" w:customStyle="1" w:styleId="Heading3Char">
    <w:name w:val="Heading 3 Char"/>
    <w:basedOn w:val="DefaultParagraphFont"/>
    <w:link w:val="Heading3"/>
    <w:uiPriority w:val="9"/>
    <w:semiHidden/>
    <w:rsid w:val="000471D9"/>
    <w:rPr>
      <w:rFonts w:asciiTheme="majorHAnsi" w:eastAsiaTheme="majorEastAsia" w:hAnsiTheme="majorHAnsi" w:cstheme="majorBidi"/>
      <w:color w:val="1F3763" w:themeColor="accent1" w:themeShade="7F"/>
    </w:rPr>
  </w:style>
  <w:style w:type="paragraph" w:styleId="FootnoteText">
    <w:name w:val="footnote text"/>
    <w:basedOn w:val="Normal"/>
    <w:link w:val="FootnoteTextChar"/>
    <w:uiPriority w:val="99"/>
    <w:semiHidden/>
    <w:unhideWhenUsed/>
    <w:rsid w:val="0010339F"/>
    <w:rPr>
      <w:sz w:val="20"/>
      <w:szCs w:val="20"/>
    </w:rPr>
  </w:style>
  <w:style w:type="character" w:customStyle="1" w:styleId="FootnoteTextChar">
    <w:name w:val="Footnote Text Char"/>
    <w:basedOn w:val="DefaultParagraphFont"/>
    <w:link w:val="FootnoteText"/>
    <w:uiPriority w:val="99"/>
    <w:semiHidden/>
    <w:rsid w:val="0010339F"/>
    <w:rPr>
      <w:sz w:val="20"/>
      <w:szCs w:val="20"/>
    </w:rPr>
  </w:style>
  <w:style w:type="character" w:styleId="FootnoteReference">
    <w:name w:val="footnote reference"/>
    <w:basedOn w:val="DefaultParagraphFont"/>
    <w:uiPriority w:val="99"/>
    <w:semiHidden/>
    <w:unhideWhenUsed/>
    <w:rsid w:val="0010339F"/>
    <w:rPr>
      <w:vertAlign w:val="superscript"/>
    </w:rPr>
  </w:style>
  <w:style w:type="character" w:customStyle="1" w:styleId="normaltextrun">
    <w:name w:val="normaltextrun"/>
    <w:basedOn w:val="DefaultParagraphFont"/>
    <w:rsid w:val="00C826BA"/>
  </w:style>
  <w:style w:type="character" w:customStyle="1" w:styleId="eop">
    <w:name w:val="eop"/>
    <w:basedOn w:val="DefaultParagraphFont"/>
    <w:rsid w:val="00C826BA"/>
  </w:style>
  <w:style w:type="paragraph" w:styleId="Footer">
    <w:name w:val="footer"/>
    <w:basedOn w:val="Normal"/>
    <w:link w:val="FooterChar"/>
    <w:uiPriority w:val="99"/>
    <w:unhideWhenUsed/>
    <w:rsid w:val="00C826BA"/>
    <w:pPr>
      <w:tabs>
        <w:tab w:val="center" w:pos="4513"/>
        <w:tab w:val="right" w:pos="9026"/>
      </w:tabs>
    </w:pPr>
  </w:style>
  <w:style w:type="character" w:customStyle="1" w:styleId="FooterChar">
    <w:name w:val="Footer Char"/>
    <w:basedOn w:val="DefaultParagraphFont"/>
    <w:link w:val="Footer"/>
    <w:uiPriority w:val="99"/>
    <w:rsid w:val="00C826BA"/>
  </w:style>
  <w:style w:type="character" w:styleId="PageNumber">
    <w:name w:val="page number"/>
    <w:basedOn w:val="DefaultParagraphFont"/>
    <w:uiPriority w:val="99"/>
    <w:semiHidden/>
    <w:unhideWhenUsed/>
    <w:rsid w:val="00C826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4004">
      <w:bodyDiv w:val="1"/>
      <w:marLeft w:val="0"/>
      <w:marRight w:val="0"/>
      <w:marTop w:val="0"/>
      <w:marBottom w:val="0"/>
      <w:divBdr>
        <w:top w:val="none" w:sz="0" w:space="0" w:color="auto"/>
        <w:left w:val="none" w:sz="0" w:space="0" w:color="auto"/>
        <w:bottom w:val="none" w:sz="0" w:space="0" w:color="auto"/>
        <w:right w:val="none" w:sz="0" w:space="0" w:color="auto"/>
      </w:divBdr>
    </w:div>
    <w:div w:id="25300007">
      <w:bodyDiv w:val="1"/>
      <w:marLeft w:val="0"/>
      <w:marRight w:val="0"/>
      <w:marTop w:val="0"/>
      <w:marBottom w:val="0"/>
      <w:divBdr>
        <w:top w:val="none" w:sz="0" w:space="0" w:color="auto"/>
        <w:left w:val="none" w:sz="0" w:space="0" w:color="auto"/>
        <w:bottom w:val="none" w:sz="0" w:space="0" w:color="auto"/>
        <w:right w:val="none" w:sz="0" w:space="0" w:color="auto"/>
      </w:divBdr>
    </w:div>
    <w:div w:id="45759720">
      <w:bodyDiv w:val="1"/>
      <w:marLeft w:val="0"/>
      <w:marRight w:val="0"/>
      <w:marTop w:val="0"/>
      <w:marBottom w:val="0"/>
      <w:divBdr>
        <w:top w:val="none" w:sz="0" w:space="0" w:color="auto"/>
        <w:left w:val="none" w:sz="0" w:space="0" w:color="auto"/>
        <w:bottom w:val="none" w:sz="0" w:space="0" w:color="auto"/>
        <w:right w:val="none" w:sz="0" w:space="0" w:color="auto"/>
      </w:divBdr>
    </w:div>
    <w:div w:id="241837357">
      <w:bodyDiv w:val="1"/>
      <w:marLeft w:val="0"/>
      <w:marRight w:val="0"/>
      <w:marTop w:val="0"/>
      <w:marBottom w:val="0"/>
      <w:divBdr>
        <w:top w:val="none" w:sz="0" w:space="0" w:color="auto"/>
        <w:left w:val="none" w:sz="0" w:space="0" w:color="auto"/>
        <w:bottom w:val="none" w:sz="0" w:space="0" w:color="auto"/>
        <w:right w:val="none" w:sz="0" w:space="0" w:color="auto"/>
      </w:divBdr>
    </w:div>
    <w:div w:id="302664150">
      <w:bodyDiv w:val="1"/>
      <w:marLeft w:val="0"/>
      <w:marRight w:val="0"/>
      <w:marTop w:val="0"/>
      <w:marBottom w:val="0"/>
      <w:divBdr>
        <w:top w:val="none" w:sz="0" w:space="0" w:color="auto"/>
        <w:left w:val="none" w:sz="0" w:space="0" w:color="auto"/>
        <w:bottom w:val="none" w:sz="0" w:space="0" w:color="auto"/>
        <w:right w:val="none" w:sz="0" w:space="0" w:color="auto"/>
      </w:divBdr>
    </w:div>
    <w:div w:id="348264470">
      <w:bodyDiv w:val="1"/>
      <w:marLeft w:val="0"/>
      <w:marRight w:val="0"/>
      <w:marTop w:val="0"/>
      <w:marBottom w:val="0"/>
      <w:divBdr>
        <w:top w:val="none" w:sz="0" w:space="0" w:color="auto"/>
        <w:left w:val="none" w:sz="0" w:space="0" w:color="auto"/>
        <w:bottom w:val="none" w:sz="0" w:space="0" w:color="auto"/>
        <w:right w:val="none" w:sz="0" w:space="0" w:color="auto"/>
      </w:divBdr>
    </w:div>
    <w:div w:id="399912943">
      <w:bodyDiv w:val="1"/>
      <w:marLeft w:val="0"/>
      <w:marRight w:val="0"/>
      <w:marTop w:val="0"/>
      <w:marBottom w:val="0"/>
      <w:divBdr>
        <w:top w:val="none" w:sz="0" w:space="0" w:color="auto"/>
        <w:left w:val="none" w:sz="0" w:space="0" w:color="auto"/>
        <w:bottom w:val="none" w:sz="0" w:space="0" w:color="auto"/>
        <w:right w:val="none" w:sz="0" w:space="0" w:color="auto"/>
      </w:divBdr>
    </w:div>
    <w:div w:id="455296824">
      <w:bodyDiv w:val="1"/>
      <w:marLeft w:val="0"/>
      <w:marRight w:val="0"/>
      <w:marTop w:val="0"/>
      <w:marBottom w:val="0"/>
      <w:divBdr>
        <w:top w:val="none" w:sz="0" w:space="0" w:color="auto"/>
        <w:left w:val="none" w:sz="0" w:space="0" w:color="auto"/>
        <w:bottom w:val="none" w:sz="0" w:space="0" w:color="auto"/>
        <w:right w:val="none" w:sz="0" w:space="0" w:color="auto"/>
      </w:divBdr>
    </w:div>
    <w:div w:id="572935535">
      <w:bodyDiv w:val="1"/>
      <w:marLeft w:val="0"/>
      <w:marRight w:val="0"/>
      <w:marTop w:val="0"/>
      <w:marBottom w:val="0"/>
      <w:divBdr>
        <w:top w:val="none" w:sz="0" w:space="0" w:color="auto"/>
        <w:left w:val="none" w:sz="0" w:space="0" w:color="auto"/>
        <w:bottom w:val="none" w:sz="0" w:space="0" w:color="auto"/>
        <w:right w:val="none" w:sz="0" w:space="0" w:color="auto"/>
      </w:divBdr>
    </w:div>
    <w:div w:id="615599213">
      <w:bodyDiv w:val="1"/>
      <w:marLeft w:val="0"/>
      <w:marRight w:val="0"/>
      <w:marTop w:val="0"/>
      <w:marBottom w:val="0"/>
      <w:divBdr>
        <w:top w:val="none" w:sz="0" w:space="0" w:color="auto"/>
        <w:left w:val="none" w:sz="0" w:space="0" w:color="auto"/>
        <w:bottom w:val="none" w:sz="0" w:space="0" w:color="auto"/>
        <w:right w:val="none" w:sz="0" w:space="0" w:color="auto"/>
      </w:divBdr>
    </w:div>
    <w:div w:id="622229541">
      <w:bodyDiv w:val="1"/>
      <w:marLeft w:val="0"/>
      <w:marRight w:val="0"/>
      <w:marTop w:val="0"/>
      <w:marBottom w:val="0"/>
      <w:divBdr>
        <w:top w:val="none" w:sz="0" w:space="0" w:color="auto"/>
        <w:left w:val="none" w:sz="0" w:space="0" w:color="auto"/>
        <w:bottom w:val="none" w:sz="0" w:space="0" w:color="auto"/>
        <w:right w:val="none" w:sz="0" w:space="0" w:color="auto"/>
      </w:divBdr>
    </w:div>
    <w:div w:id="845510412">
      <w:bodyDiv w:val="1"/>
      <w:marLeft w:val="0"/>
      <w:marRight w:val="0"/>
      <w:marTop w:val="0"/>
      <w:marBottom w:val="0"/>
      <w:divBdr>
        <w:top w:val="none" w:sz="0" w:space="0" w:color="auto"/>
        <w:left w:val="none" w:sz="0" w:space="0" w:color="auto"/>
        <w:bottom w:val="none" w:sz="0" w:space="0" w:color="auto"/>
        <w:right w:val="none" w:sz="0" w:space="0" w:color="auto"/>
      </w:divBdr>
    </w:div>
    <w:div w:id="880170223">
      <w:bodyDiv w:val="1"/>
      <w:marLeft w:val="0"/>
      <w:marRight w:val="0"/>
      <w:marTop w:val="0"/>
      <w:marBottom w:val="0"/>
      <w:divBdr>
        <w:top w:val="none" w:sz="0" w:space="0" w:color="auto"/>
        <w:left w:val="none" w:sz="0" w:space="0" w:color="auto"/>
        <w:bottom w:val="none" w:sz="0" w:space="0" w:color="auto"/>
        <w:right w:val="none" w:sz="0" w:space="0" w:color="auto"/>
      </w:divBdr>
    </w:div>
    <w:div w:id="1191995178">
      <w:bodyDiv w:val="1"/>
      <w:marLeft w:val="0"/>
      <w:marRight w:val="0"/>
      <w:marTop w:val="0"/>
      <w:marBottom w:val="0"/>
      <w:divBdr>
        <w:top w:val="none" w:sz="0" w:space="0" w:color="auto"/>
        <w:left w:val="none" w:sz="0" w:space="0" w:color="auto"/>
        <w:bottom w:val="none" w:sz="0" w:space="0" w:color="auto"/>
        <w:right w:val="none" w:sz="0" w:space="0" w:color="auto"/>
      </w:divBdr>
    </w:div>
    <w:div w:id="1290475411">
      <w:bodyDiv w:val="1"/>
      <w:marLeft w:val="0"/>
      <w:marRight w:val="0"/>
      <w:marTop w:val="0"/>
      <w:marBottom w:val="0"/>
      <w:divBdr>
        <w:top w:val="none" w:sz="0" w:space="0" w:color="auto"/>
        <w:left w:val="none" w:sz="0" w:space="0" w:color="auto"/>
        <w:bottom w:val="none" w:sz="0" w:space="0" w:color="auto"/>
        <w:right w:val="none" w:sz="0" w:space="0" w:color="auto"/>
      </w:divBdr>
    </w:div>
    <w:div w:id="1581595682">
      <w:bodyDiv w:val="1"/>
      <w:marLeft w:val="0"/>
      <w:marRight w:val="0"/>
      <w:marTop w:val="0"/>
      <w:marBottom w:val="0"/>
      <w:divBdr>
        <w:top w:val="none" w:sz="0" w:space="0" w:color="auto"/>
        <w:left w:val="none" w:sz="0" w:space="0" w:color="auto"/>
        <w:bottom w:val="none" w:sz="0" w:space="0" w:color="auto"/>
        <w:right w:val="none" w:sz="0" w:space="0" w:color="auto"/>
      </w:divBdr>
      <w:divsChild>
        <w:div w:id="2045717129">
          <w:marLeft w:val="-150"/>
          <w:marRight w:val="0"/>
          <w:marTop w:val="0"/>
          <w:marBottom w:val="90"/>
          <w:divBdr>
            <w:top w:val="none" w:sz="0" w:space="0" w:color="auto"/>
            <w:left w:val="none" w:sz="0" w:space="0" w:color="auto"/>
            <w:bottom w:val="none" w:sz="0" w:space="0" w:color="auto"/>
            <w:right w:val="none" w:sz="0" w:space="0" w:color="auto"/>
          </w:divBdr>
          <w:divsChild>
            <w:div w:id="12393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41302">
      <w:bodyDiv w:val="1"/>
      <w:marLeft w:val="0"/>
      <w:marRight w:val="0"/>
      <w:marTop w:val="0"/>
      <w:marBottom w:val="0"/>
      <w:divBdr>
        <w:top w:val="none" w:sz="0" w:space="0" w:color="auto"/>
        <w:left w:val="none" w:sz="0" w:space="0" w:color="auto"/>
        <w:bottom w:val="none" w:sz="0" w:space="0" w:color="auto"/>
        <w:right w:val="none" w:sz="0" w:space="0" w:color="auto"/>
      </w:divBdr>
    </w:div>
    <w:div w:id="1683705653">
      <w:bodyDiv w:val="1"/>
      <w:marLeft w:val="0"/>
      <w:marRight w:val="0"/>
      <w:marTop w:val="0"/>
      <w:marBottom w:val="0"/>
      <w:divBdr>
        <w:top w:val="none" w:sz="0" w:space="0" w:color="auto"/>
        <w:left w:val="none" w:sz="0" w:space="0" w:color="auto"/>
        <w:bottom w:val="none" w:sz="0" w:space="0" w:color="auto"/>
        <w:right w:val="none" w:sz="0" w:space="0" w:color="auto"/>
      </w:divBdr>
    </w:div>
    <w:div w:id="1690527631">
      <w:bodyDiv w:val="1"/>
      <w:marLeft w:val="0"/>
      <w:marRight w:val="0"/>
      <w:marTop w:val="0"/>
      <w:marBottom w:val="0"/>
      <w:divBdr>
        <w:top w:val="none" w:sz="0" w:space="0" w:color="auto"/>
        <w:left w:val="none" w:sz="0" w:space="0" w:color="auto"/>
        <w:bottom w:val="none" w:sz="0" w:space="0" w:color="auto"/>
        <w:right w:val="none" w:sz="0" w:space="0" w:color="auto"/>
      </w:divBdr>
    </w:div>
    <w:div w:id="2000961372">
      <w:bodyDiv w:val="1"/>
      <w:marLeft w:val="0"/>
      <w:marRight w:val="0"/>
      <w:marTop w:val="0"/>
      <w:marBottom w:val="0"/>
      <w:divBdr>
        <w:top w:val="none" w:sz="0" w:space="0" w:color="auto"/>
        <w:left w:val="none" w:sz="0" w:space="0" w:color="auto"/>
        <w:bottom w:val="none" w:sz="0" w:space="0" w:color="auto"/>
        <w:right w:val="none" w:sz="0" w:space="0" w:color="auto"/>
      </w:divBdr>
    </w:div>
    <w:div w:id="2038771149">
      <w:bodyDiv w:val="1"/>
      <w:marLeft w:val="0"/>
      <w:marRight w:val="0"/>
      <w:marTop w:val="0"/>
      <w:marBottom w:val="0"/>
      <w:divBdr>
        <w:top w:val="none" w:sz="0" w:space="0" w:color="auto"/>
        <w:left w:val="none" w:sz="0" w:space="0" w:color="auto"/>
        <w:bottom w:val="none" w:sz="0" w:space="0" w:color="auto"/>
        <w:right w:val="none" w:sz="0" w:space="0" w:color="auto"/>
      </w:divBdr>
    </w:div>
    <w:div w:id="2040661264">
      <w:bodyDiv w:val="1"/>
      <w:marLeft w:val="0"/>
      <w:marRight w:val="0"/>
      <w:marTop w:val="0"/>
      <w:marBottom w:val="0"/>
      <w:divBdr>
        <w:top w:val="none" w:sz="0" w:space="0" w:color="auto"/>
        <w:left w:val="none" w:sz="0" w:space="0" w:color="auto"/>
        <w:bottom w:val="none" w:sz="0" w:space="0" w:color="auto"/>
        <w:right w:val="none" w:sz="0" w:space="0" w:color="auto"/>
      </w:divBdr>
    </w:div>
    <w:div w:id="205831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hoebe.patey-ferguson@bruford.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endnotes.xml.rels><?xml version="1.0" encoding="UTF-8" standalone="yes"?>
<Relationships xmlns="http://schemas.openxmlformats.org/package/2006/relationships"><Relationship Id="rId13" Type="http://schemas.openxmlformats.org/officeDocument/2006/relationships/hyperlink" Target="https://taniabruguera.com/category/en/events/events-2015/" TargetMode="External"/><Relationship Id="rId18" Type="http://schemas.openxmlformats.org/officeDocument/2006/relationships/hyperlink" Target="https://www.theartnewspaper.com/2023/10/18/artists-for-palestine-gaza-ceasefire-letter-israel-hamas-conflict" TargetMode="External"/><Relationship Id="rId26" Type="http://schemas.openxmlformats.org/officeDocument/2006/relationships/hyperlink" Target="https://www.instagram.com/p/C3NCi_aolzV/" TargetMode="External"/><Relationship Id="rId3" Type="http://schemas.openxmlformats.org/officeDocument/2006/relationships/hyperlink" Target="https://untoldmag.org/germany-trials-palestine-students/" TargetMode="External"/><Relationship Id="rId21" Type="http://schemas.openxmlformats.org/officeDocument/2006/relationships/hyperlink" Target="https://hyperallergic.com/pro-palestine-protesters-disrupt-tania-bruguera-performance-in-hamburger-bahnhof-berlin/" TargetMode="External"/><Relationship Id="rId34" Type="http://schemas.openxmlformats.org/officeDocument/2006/relationships/hyperlink" Target="https://www.marxists.org/archive/luxemburg/1906/mass-strike/" TargetMode="External"/><Relationship Id="rId7" Type="http://schemas.openxmlformats.org/officeDocument/2006/relationships/hyperlink" Target="https://hyperallergic.com/973848/nan-goldin-speaks-out-on-censorship-of-berlin-show/" TargetMode="External"/><Relationship Id="rId12" Type="http://schemas.openxmlformats.org/officeDocument/2006/relationships/hyperlink" Target="https://sanantonioreport.org/dissident-artist-funds-artivism-in-cuba/" TargetMode="External"/><Relationship Id="rId17" Type="http://schemas.openxmlformats.org/officeDocument/2006/relationships/hyperlink" Target="https://www.theguardian.com/music/2024/feb/01/laurie-anderson-ends-german-professorship-pro-palestine-letter" TargetMode="External"/><Relationship Id="rId25" Type="http://schemas.openxmlformats.org/officeDocument/2006/relationships/hyperlink" Target="https://www.instagram.com/p/C3QVvjWs0Rl/?img_index=8" TargetMode="External"/><Relationship Id="rId33" Type="http://schemas.openxmlformats.org/officeDocument/2006/relationships/hyperlink" Target="https://hyperallergic.com/artists-pledge-to-boycott-german-institutions-over-stifling-of-pro-palestine-speech/" TargetMode="External"/><Relationship Id="rId2" Type="http://schemas.openxmlformats.org/officeDocument/2006/relationships/hyperlink" Target="https://jacobin.com/2024/04/nancy-fraser-germany-palestine-letter" TargetMode="External"/><Relationship Id="rId16" Type="http://schemas.openxmlformats.org/officeDocument/2006/relationships/hyperlink" Target="https://www.monopol-magazin.de/interview-tanja-bruguera-documenta-kuba-instar-antisemitismus-debatte-wir-kuenstler-wurden-nicht-fair-behandelt" TargetMode="External"/><Relationship Id="rId20" Type="http://schemas.openxmlformats.org/officeDocument/2006/relationships/hyperlink" Target="https://thedigradio.com/podcast/the-german-question-w-emily-dische-becker/" TargetMode="External"/><Relationship Id="rId29" Type="http://schemas.openxmlformats.org/officeDocument/2006/relationships/hyperlink" Target="https://www.instagram.com/taniabruguera/" TargetMode="External"/><Relationship Id="rId1" Type="http://schemas.openxmlformats.org/officeDocument/2006/relationships/hyperlink" Target="https://news.artnet.com/art-world/nan-goldin-neue-nationalgalerie-2-2574980" TargetMode="External"/><Relationship Id="rId6" Type="http://schemas.openxmlformats.org/officeDocument/2006/relationships/hyperlink" Target="https://www.amnesty.org/en/documents/eur45/0540/2025/en/" TargetMode="External"/><Relationship Id="rId11" Type="http://schemas.openxmlformats.org/officeDocument/2006/relationships/hyperlink" Target="https://thediasporist.de/the-bitter-tears-of-klaus-biesenbach/" TargetMode="External"/><Relationship Id="rId24" Type="http://schemas.openxmlformats.org/officeDocument/2006/relationships/hyperlink" Target="https://metropolism.com/nl/feature/this-is-not-cancel-culture-artistic-and-scientific-freedom-at-risk/" TargetMode="External"/><Relationship Id="rId32" Type="http://schemas.openxmlformats.org/officeDocument/2006/relationships/hyperlink" Target="https://www.artforum.com/news/fearing-new-age-of-mccarthyism-german-cultural-workers-call-for-a-strike-548155/" TargetMode="External"/><Relationship Id="rId5" Type="http://schemas.openxmlformats.org/officeDocument/2006/relationships/hyperlink" Target="https://strikegermany.org/" TargetMode="External"/><Relationship Id="rId15" Type="http://schemas.openxmlformats.org/officeDocument/2006/relationships/hyperlink" Target="https://field-journal.com/issue-25/fragile-infrastructures-for-an-art-of-conviviality-learning-from-documenta-fifteen/" TargetMode="External"/><Relationship Id="rId23" Type="http://schemas.openxmlformats.org/officeDocument/2006/relationships/hyperlink" Target="https://www.e-flux.com/criticism/592489/tania-bruguera-s-where-your-ideas-become-civic-actions-100-hours-reading-the-origins-of-totalitarianism" TargetMode="External"/><Relationship Id="rId28" Type="http://schemas.openxmlformats.org/officeDocument/2006/relationships/hyperlink" Target="https://www.bild.de/regional/berlin/berlin-aktuell/berlin-juden-hasser-stoeren-hannah-arendt-lesung-87117760.bild.html" TargetMode="External"/><Relationship Id="rId10" Type="http://schemas.openxmlformats.org/officeDocument/2006/relationships/hyperlink" Target="https://www.spiegel.de/kultur/nan-goldin-ausstellung-in-berlin-klaus-biesenbach-ueber-den-eklat-mit-der-kuenstlerin-a-a566658a-da88-4b37-9e15-a7afbd69c120" TargetMode="External"/><Relationship Id="rId19" Type="http://schemas.openxmlformats.org/officeDocument/2006/relationships/hyperlink" Target="https://shows.acast.com/the-week-in-art-by-the-art-newspaper/episodes/tania-bruguera-on-censorship-frank-auerbach-an-indian-painti" TargetMode="External"/><Relationship Id="rId31" Type="http://schemas.openxmlformats.org/officeDocument/2006/relationships/hyperlink" Target="https://www.sueddeutsche.de/muenchen/muenchen-villa-stuck-debatte-israel-palaestina-li.3243480" TargetMode="External"/><Relationship Id="rId4" Type="http://schemas.openxmlformats.org/officeDocument/2006/relationships/hyperlink" Target="https://archiveofsilence.org/" TargetMode="External"/><Relationship Id="rId9" Type="http://schemas.openxmlformats.org/officeDocument/2006/relationships/hyperlink" Target="https://www.smb.museum/en/whats-new/detail/statement-by-klaus-biesenbach-on-the-opening-of-the-nan-goldin-retrospective-at-the-neue-nationalgalerie/" TargetMode="External"/><Relationship Id="rId14" Type="http://schemas.openxmlformats.org/officeDocument/2006/relationships/hyperlink" Target="https://taniabruguera.com/when-behaviour-becomes-form/" TargetMode="External"/><Relationship Id="rId22" Type="http://schemas.openxmlformats.org/officeDocument/2006/relationships/hyperlink" Target="https://hac.bard.edu/amor-mundi/what-is-democratic-protest-2024-02-18" TargetMode="External"/><Relationship Id="rId27" Type="http://schemas.openxmlformats.org/officeDocument/2006/relationships/hyperlink" Target="https://www.instagram.com/p/C3QVvjWs0Rl/?img_index=8" TargetMode="External"/><Relationship Id="rId30" Type="http://schemas.openxmlformats.org/officeDocument/2006/relationships/hyperlink" Target="https://www.tagesspiegel.de/kultur/hannah-arendt-lesung-im-hamburger-bahnhof-hass-proteste-kann-man-nicht-moderieren-11199925.html" TargetMode="External"/><Relationship Id="rId8" Type="http://schemas.openxmlformats.org/officeDocument/2006/relationships/hyperlink" Target="https://www.theculturist.com/home/nan-goldin-never-again-means-never-again-for-every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4815</Words>
  <Characters>25957</Characters>
  <Application>Microsoft Office Word</Application>
  <DocSecurity>0</DocSecurity>
  <Lines>393</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phoebe patey-ferguson</dc:creator>
  <cp:keywords/>
  <dc:description/>
  <cp:lastModifiedBy>phoebe patey-ferguson</cp:lastModifiedBy>
  <cp:revision>5</cp:revision>
  <dcterms:created xsi:type="dcterms:W3CDTF">2026-05-19T12:14:00Z</dcterms:created>
  <dcterms:modified xsi:type="dcterms:W3CDTF">2026-06-04T18:04:00Z</dcterms:modified>
</cp:coreProperties>
</file>